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5A7A" w:rsidRPr="00F51676" w:rsidRDefault="00485A7A" w:rsidP="00E04E9B">
      <w:pPr>
        <w:rPr>
          <w:rFonts w:cs="Times New Roman"/>
          <w:lang w:bidi="en-US"/>
        </w:rPr>
      </w:pPr>
    </w:p>
    <w:p w:rsidR="00485A7A" w:rsidRPr="00F51676" w:rsidRDefault="00485A7A" w:rsidP="00485A7A">
      <w:pPr>
        <w:widowControl w:val="0"/>
        <w:autoSpaceDE w:val="0"/>
        <w:autoSpaceDN w:val="0"/>
        <w:adjustRightInd w:val="0"/>
        <w:rPr>
          <w:rFonts w:cs="Times New Roman"/>
          <w:sz w:val="26"/>
          <w:szCs w:val="26"/>
          <w:lang w:bidi="en-US"/>
        </w:rPr>
      </w:pPr>
    </w:p>
    <w:p w:rsidR="00485A7A" w:rsidRPr="00F51676" w:rsidRDefault="00485A7A" w:rsidP="00485A7A">
      <w:pPr>
        <w:widowControl w:val="0"/>
        <w:autoSpaceDE w:val="0"/>
        <w:autoSpaceDN w:val="0"/>
        <w:adjustRightInd w:val="0"/>
        <w:rPr>
          <w:rFonts w:cs="Times New Roman"/>
          <w:sz w:val="26"/>
          <w:szCs w:val="26"/>
          <w:lang w:bidi="en-US"/>
        </w:rPr>
      </w:pPr>
    </w:p>
    <w:p w:rsidR="00485A7A" w:rsidRPr="00F51676" w:rsidRDefault="00485A7A" w:rsidP="00485A7A">
      <w:pPr>
        <w:jc w:val="center"/>
        <w:rPr>
          <w:rFonts w:cs="Times New Roman"/>
          <w:sz w:val="28"/>
          <w:szCs w:val="25"/>
          <w:lang w:bidi="en-US"/>
        </w:rPr>
      </w:pPr>
      <w:r w:rsidRPr="00F51676">
        <w:rPr>
          <w:rFonts w:cs="Times New Roman"/>
          <w:sz w:val="28"/>
          <w:szCs w:val="26"/>
          <w:lang w:bidi="en-US"/>
        </w:rPr>
        <w:t>INVESTIGATION OF THE INTERMEDIATE AND HIGH END INITIAL MASS FUNCTION AS PROBED BY NEAR-INFRARED SELECTED STELLAR CLUSTERS</w:t>
      </w:r>
    </w:p>
    <w:p w:rsidR="00485A7A" w:rsidRPr="00F51676" w:rsidRDefault="00485A7A" w:rsidP="00485A7A">
      <w:pPr>
        <w:jc w:val="center"/>
        <w:rPr>
          <w:rFonts w:cs="Times New Roman"/>
          <w:sz w:val="28"/>
          <w:szCs w:val="25"/>
          <w:lang w:bidi="en-US"/>
        </w:rPr>
      </w:pPr>
    </w:p>
    <w:p w:rsidR="00485A7A" w:rsidRPr="00F51676" w:rsidRDefault="00485A7A" w:rsidP="00485A7A">
      <w:pPr>
        <w:jc w:val="center"/>
        <w:rPr>
          <w:rFonts w:cs="Times New Roman"/>
          <w:szCs w:val="25"/>
          <w:lang w:bidi="en-US"/>
        </w:rPr>
      </w:pPr>
      <w:r w:rsidRPr="00F51676">
        <w:rPr>
          <w:rFonts w:cs="Times New Roman"/>
          <w:szCs w:val="25"/>
          <w:lang w:bidi="en-US"/>
        </w:rPr>
        <w:t>By</w:t>
      </w:r>
    </w:p>
    <w:p w:rsidR="00485A7A" w:rsidRPr="00F51676" w:rsidRDefault="00485A7A" w:rsidP="00485A7A">
      <w:pPr>
        <w:jc w:val="center"/>
        <w:rPr>
          <w:rFonts w:cs="Times New Roman"/>
          <w:sz w:val="28"/>
          <w:szCs w:val="25"/>
          <w:lang w:bidi="en-US"/>
        </w:rPr>
      </w:pPr>
    </w:p>
    <w:p w:rsidR="00485A7A" w:rsidRPr="00F51676" w:rsidRDefault="00485A7A" w:rsidP="00485A7A">
      <w:pPr>
        <w:jc w:val="center"/>
        <w:rPr>
          <w:rFonts w:cs="Times New Roman"/>
          <w:sz w:val="28"/>
          <w:szCs w:val="25"/>
          <w:lang w:bidi="en-US"/>
        </w:rPr>
      </w:pPr>
      <w:r w:rsidRPr="00F51676">
        <w:rPr>
          <w:rFonts w:cs="Times New Roman"/>
          <w:sz w:val="28"/>
          <w:szCs w:val="25"/>
          <w:lang w:bidi="en-US"/>
        </w:rPr>
        <w:t>Christine M. Trombley</w:t>
      </w:r>
    </w:p>
    <w:p w:rsidR="00485A7A" w:rsidRPr="00F51676" w:rsidRDefault="00485A7A" w:rsidP="00485A7A">
      <w:pPr>
        <w:jc w:val="center"/>
        <w:rPr>
          <w:rFonts w:cs="Times New Roman"/>
          <w:sz w:val="25"/>
          <w:szCs w:val="25"/>
          <w:lang w:bidi="en-US"/>
        </w:rPr>
      </w:pPr>
    </w:p>
    <w:p w:rsidR="00485A7A" w:rsidRPr="00F51676" w:rsidRDefault="00485A7A" w:rsidP="00485A7A">
      <w:pPr>
        <w:widowControl w:val="0"/>
        <w:autoSpaceDE w:val="0"/>
        <w:autoSpaceDN w:val="0"/>
        <w:adjustRightInd w:val="0"/>
        <w:ind w:left="1440" w:right="1440"/>
        <w:jc w:val="center"/>
        <w:rPr>
          <w:rFonts w:cs="Times New Roman"/>
          <w:lang w:bidi="en-US"/>
        </w:rPr>
      </w:pPr>
      <w:r w:rsidRPr="00F51676">
        <w:rPr>
          <w:rFonts w:cs="Times New Roman"/>
          <w:lang w:bidi="en-US"/>
        </w:rPr>
        <w:t>A dissertation submitted in partial fulfillment of the requirements for the degree of Ph.D. in Astrophysical Sciences and Technology, in the College of Science, Rochester Institute of Technology</w:t>
      </w:r>
    </w:p>
    <w:p w:rsidR="00485A7A" w:rsidRPr="00F51676" w:rsidRDefault="00485A7A" w:rsidP="00485A7A">
      <w:pPr>
        <w:widowControl w:val="0"/>
        <w:autoSpaceDE w:val="0"/>
        <w:autoSpaceDN w:val="0"/>
        <w:adjustRightInd w:val="0"/>
        <w:jc w:val="center"/>
        <w:rPr>
          <w:rFonts w:cs="Times New Roman"/>
          <w:lang w:bidi="en-US"/>
        </w:rPr>
      </w:pPr>
    </w:p>
    <w:p w:rsidR="00485A7A" w:rsidRPr="00F51676" w:rsidRDefault="00485A7A" w:rsidP="00485A7A">
      <w:pPr>
        <w:jc w:val="center"/>
        <w:rPr>
          <w:rFonts w:cs="Times New Roman"/>
          <w:lang w:bidi="en-US"/>
        </w:rPr>
      </w:pPr>
      <w:r w:rsidRPr="00F51676">
        <w:rPr>
          <w:rFonts w:cs="Times New Roman"/>
          <w:lang w:bidi="en-US"/>
        </w:rPr>
        <w:t>March 2013</w:t>
      </w:r>
    </w:p>
    <w:p w:rsidR="00485A7A" w:rsidRPr="00F51676" w:rsidRDefault="00485A7A" w:rsidP="00485A7A">
      <w:pPr>
        <w:rPr>
          <w:rFonts w:cs="Times New Roman"/>
          <w:lang w:bidi="en-US"/>
        </w:rPr>
      </w:pPr>
    </w:p>
    <w:p w:rsidR="00485A7A" w:rsidRDefault="00485A7A" w:rsidP="00485A7A">
      <w:pPr>
        <w:rPr>
          <w:rFonts w:cs="Times New Roman"/>
          <w:lang w:bidi="en-US"/>
        </w:rPr>
      </w:pPr>
    </w:p>
    <w:p w:rsidR="001D58C7" w:rsidRPr="00F51676" w:rsidRDefault="001D58C7" w:rsidP="00485A7A">
      <w:pPr>
        <w:rPr>
          <w:rFonts w:cs="Times New Roman"/>
          <w:lang w:bidi="en-US"/>
        </w:rPr>
      </w:pPr>
    </w:p>
    <w:p w:rsidR="00485A7A" w:rsidRPr="00F51676" w:rsidRDefault="00485A7A" w:rsidP="00485A7A">
      <w:pPr>
        <w:widowControl w:val="0"/>
        <w:tabs>
          <w:tab w:val="left" w:pos="1440"/>
          <w:tab w:val="right" w:leader="underscore" w:pos="8640"/>
        </w:tabs>
        <w:autoSpaceDE w:val="0"/>
        <w:autoSpaceDN w:val="0"/>
        <w:adjustRightInd w:val="0"/>
        <w:rPr>
          <w:rFonts w:cs="Times New Roman"/>
          <w:lang w:bidi="en-US"/>
        </w:rPr>
      </w:pPr>
      <w:r w:rsidRPr="00F51676">
        <w:rPr>
          <w:rFonts w:cs="Times New Roman"/>
          <w:lang w:bidi="en-US"/>
        </w:rPr>
        <w:t>Approved by</w:t>
      </w:r>
      <w:r w:rsidRPr="00F51676">
        <w:rPr>
          <w:rFonts w:cs="Times New Roman"/>
          <w:lang w:bidi="en-US"/>
        </w:rPr>
        <w:tab/>
      </w:r>
      <w:r w:rsidRPr="00F51676">
        <w:rPr>
          <w:rFonts w:cs="Times New Roman"/>
          <w:lang w:bidi="en-US"/>
        </w:rPr>
        <w:tab/>
      </w:r>
    </w:p>
    <w:p w:rsidR="00485A7A" w:rsidRPr="00F51676" w:rsidRDefault="00485A7A" w:rsidP="00485A7A">
      <w:pPr>
        <w:widowControl w:val="0"/>
        <w:tabs>
          <w:tab w:val="left" w:pos="1440"/>
          <w:tab w:val="left" w:pos="7200"/>
        </w:tabs>
        <w:autoSpaceDE w:val="0"/>
        <w:autoSpaceDN w:val="0"/>
        <w:adjustRightInd w:val="0"/>
        <w:rPr>
          <w:rFonts w:cs="Times New Roman"/>
          <w:lang w:bidi="en-US"/>
        </w:rPr>
      </w:pPr>
      <w:r w:rsidRPr="00F51676">
        <w:rPr>
          <w:rFonts w:cs="Times New Roman"/>
          <w:lang w:bidi="en-US"/>
        </w:rPr>
        <w:tab/>
        <w:t xml:space="preserve">Prof. Andrew Robinson </w:t>
      </w:r>
      <w:r w:rsidRPr="00F51676">
        <w:rPr>
          <w:rFonts w:cs="Times New Roman"/>
          <w:lang w:bidi="en-US"/>
        </w:rPr>
        <w:tab/>
        <w:t>Date</w:t>
      </w:r>
    </w:p>
    <w:p w:rsidR="00724F08" w:rsidRPr="00F51676" w:rsidRDefault="00485A7A" w:rsidP="00C06465">
      <w:pPr>
        <w:widowControl w:val="0"/>
        <w:tabs>
          <w:tab w:val="left" w:pos="1440"/>
          <w:tab w:val="left" w:pos="7200"/>
        </w:tabs>
        <w:autoSpaceDE w:val="0"/>
        <w:autoSpaceDN w:val="0"/>
        <w:adjustRightInd w:val="0"/>
        <w:rPr>
          <w:rFonts w:cs="Times New Roman"/>
        </w:rPr>
        <w:sectPr w:rsidR="00724F08" w:rsidRPr="00F51676" w:rsidSect="00DD6B3C">
          <w:headerReference w:type="default" r:id="rId9"/>
          <w:footerReference w:type="default" r:id="rId10"/>
          <w:type w:val="continuous"/>
          <w:pgSz w:w="12240" w:h="15840"/>
          <w:pgMar w:top="1440" w:right="1440" w:bottom="1440" w:left="1440" w:header="720" w:footer="720" w:gutter="0"/>
          <w:pgNumType w:fmt="lowerRoman" w:start="1"/>
          <w:cols w:space="720"/>
          <w:docGrid w:linePitch="360"/>
        </w:sectPr>
      </w:pPr>
      <w:r w:rsidRPr="00F51676">
        <w:rPr>
          <w:rFonts w:cs="Times New Roman"/>
          <w:lang w:bidi="en-US"/>
        </w:rPr>
        <w:tab/>
        <w:t>Director, Astrophysical Sciences and Technology</w:t>
      </w:r>
      <w:r w:rsidRPr="00F51676">
        <w:rPr>
          <w:rFonts w:cs="Times New Roman"/>
          <w:lang w:bidi="en-US"/>
        </w:rPr>
        <w:tab/>
        <w:t xml:space="preserve"> </w:t>
      </w:r>
    </w:p>
    <w:p w:rsidR="00A315B9" w:rsidRDefault="00A315B9"/>
    <w:p w:rsidR="00A315B9" w:rsidRPr="000C3DC5" w:rsidRDefault="00A315B9" w:rsidP="00A315B9">
      <w:pPr>
        <w:widowControl w:val="0"/>
        <w:autoSpaceDE w:val="0"/>
        <w:autoSpaceDN w:val="0"/>
        <w:adjustRightInd w:val="0"/>
        <w:jc w:val="center"/>
        <w:rPr>
          <w:rFonts w:ascii="Times-Roman" w:hAnsi="Times-Roman" w:cs="Times-Roman"/>
          <w:lang w:bidi="en-US"/>
        </w:rPr>
      </w:pPr>
      <w:r w:rsidRPr="000C3DC5">
        <w:rPr>
          <w:rFonts w:ascii="Times-Roman" w:hAnsi="Times-Roman" w:cs="Times-Roman"/>
          <w:lang w:bidi="en-US"/>
        </w:rPr>
        <w:t>ASTROPHYSICAL SCIENCES AND TECHNOLOGY</w:t>
      </w:r>
    </w:p>
    <w:p w:rsidR="00A315B9" w:rsidRPr="000C3DC5" w:rsidRDefault="00A315B9" w:rsidP="00A315B9">
      <w:pPr>
        <w:widowControl w:val="0"/>
        <w:autoSpaceDE w:val="0"/>
        <w:autoSpaceDN w:val="0"/>
        <w:adjustRightInd w:val="0"/>
        <w:jc w:val="center"/>
        <w:rPr>
          <w:rFonts w:ascii="Times-Roman" w:hAnsi="Times-Roman" w:cs="Times-Roman"/>
          <w:lang w:bidi="en-US"/>
        </w:rPr>
      </w:pPr>
      <w:r w:rsidRPr="000C3DC5">
        <w:rPr>
          <w:rFonts w:ascii="Times-Roman" w:hAnsi="Times-Roman" w:cs="Times-Roman"/>
          <w:lang w:bidi="en-US"/>
        </w:rPr>
        <w:t>COLLEGE OF SCIENCE</w:t>
      </w:r>
    </w:p>
    <w:p w:rsidR="00A315B9" w:rsidRPr="000C3DC5" w:rsidRDefault="00A315B9" w:rsidP="00A315B9">
      <w:pPr>
        <w:widowControl w:val="0"/>
        <w:autoSpaceDE w:val="0"/>
        <w:autoSpaceDN w:val="0"/>
        <w:adjustRightInd w:val="0"/>
        <w:jc w:val="center"/>
        <w:rPr>
          <w:rFonts w:ascii="Times-Roman" w:hAnsi="Times-Roman" w:cs="Times-Roman"/>
          <w:lang w:bidi="en-US"/>
        </w:rPr>
      </w:pPr>
      <w:r w:rsidRPr="000C3DC5">
        <w:rPr>
          <w:rFonts w:ascii="Times-Roman" w:hAnsi="Times-Roman" w:cs="Times-Roman"/>
          <w:lang w:bidi="en-US"/>
        </w:rPr>
        <w:t>ROCHESTER INSTITUTE OF TECHNOLOGY</w:t>
      </w:r>
    </w:p>
    <w:p w:rsidR="00A315B9" w:rsidRPr="000C3DC5" w:rsidRDefault="00A315B9" w:rsidP="00A315B9">
      <w:pPr>
        <w:widowControl w:val="0"/>
        <w:autoSpaceDE w:val="0"/>
        <w:autoSpaceDN w:val="0"/>
        <w:adjustRightInd w:val="0"/>
        <w:jc w:val="center"/>
        <w:rPr>
          <w:rFonts w:ascii="Times-Roman" w:hAnsi="Times-Roman" w:cs="Times-Roman"/>
          <w:lang w:bidi="en-US"/>
        </w:rPr>
      </w:pPr>
      <w:r>
        <w:rPr>
          <w:rFonts w:ascii="Times-Roman" w:hAnsi="Times-Roman" w:cs="Times-Roman"/>
          <w:lang w:bidi="en-US"/>
        </w:rPr>
        <w:t>ROCHESTER, NEW YORK</w:t>
      </w:r>
    </w:p>
    <w:p w:rsidR="00A315B9" w:rsidRPr="000C3DC5" w:rsidRDefault="00A315B9" w:rsidP="00A315B9">
      <w:pPr>
        <w:widowControl w:val="0"/>
        <w:autoSpaceDE w:val="0"/>
        <w:autoSpaceDN w:val="0"/>
        <w:adjustRightInd w:val="0"/>
        <w:rPr>
          <w:rFonts w:ascii="Times-Roman" w:hAnsi="Times-Roman" w:cs="Times-Roman"/>
          <w:lang w:bidi="en-US"/>
        </w:rPr>
      </w:pPr>
    </w:p>
    <w:p w:rsidR="00A315B9" w:rsidRPr="000C3DC5" w:rsidRDefault="00A315B9" w:rsidP="00A315B9">
      <w:pPr>
        <w:widowControl w:val="0"/>
        <w:autoSpaceDE w:val="0"/>
        <w:autoSpaceDN w:val="0"/>
        <w:adjustRightInd w:val="0"/>
        <w:rPr>
          <w:rFonts w:ascii="Times-Roman" w:hAnsi="Times-Roman" w:cs="Times-Roman"/>
          <w:lang w:bidi="en-US"/>
        </w:rPr>
      </w:pPr>
    </w:p>
    <w:p w:rsidR="00A315B9" w:rsidRPr="000C3DC5" w:rsidRDefault="00A315B9" w:rsidP="00A315B9">
      <w:pPr>
        <w:widowControl w:val="0"/>
        <w:autoSpaceDE w:val="0"/>
        <w:autoSpaceDN w:val="0"/>
        <w:adjustRightInd w:val="0"/>
        <w:rPr>
          <w:rFonts w:ascii="Times-Roman" w:hAnsi="Times-Roman" w:cs="Times-Roman"/>
          <w:lang w:bidi="en-US"/>
        </w:rPr>
      </w:pPr>
    </w:p>
    <w:p w:rsidR="00A315B9" w:rsidRPr="00CD5181" w:rsidRDefault="00A315B9" w:rsidP="00A315B9">
      <w:pPr>
        <w:widowControl w:val="0"/>
        <w:pBdr>
          <w:bottom w:val="single" w:sz="4" w:space="1" w:color="auto"/>
        </w:pBdr>
        <w:autoSpaceDE w:val="0"/>
        <w:autoSpaceDN w:val="0"/>
        <w:adjustRightInd w:val="0"/>
        <w:jc w:val="center"/>
        <w:rPr>
          <w:rFonts w:ascii="Times-Roman" w:hAnsi="Times-Roman" w:cs="Times-Roman"/>
          <w:sz w:val="28"/>
          <w:lang w:bidi="en-US"/>
        </w:rPr>
      </w:pPr>
      <w:r w:rsidRPr="00CD5181">
        <w:rPr>
          <w:rFonts w:ascii="Times-Roman" w:hAnsi="Times-Roman" w:cs="Times-Roman"/>
          <w:sz w:val="28"/>
          <w:lang w:bidi="en-US"/>
        </w:rPr>
        <w:t>CERTIFICATE OF APPROVAL</w:t>
      </w:r>
    </w:p>
    <w:p w:rsidR="00A315B9" w:rsidRPr="00CD5181" w:rsidRDefault="00A315B9" w:rsidP="00A315B9">
      <w:pPr>
        <w:widowControl w:val="0"/>
        <w:autoSpaceDE w:val="0"/>
        <w:autoSpaceDN w:val="0"/>
        <w:adjustRightInd w:val="0"/>
        <w:jc w:val="center"/>
        <w:rPr>
          <w:rFonts w:ascii="Times-Roman" w:hAnsi="Times-Roman" w:cs="Times-Roman"/>
          <w:u w:val="single"/>
          <w:lang w:bidi="en-US"/>
        </w:rPr>
      </w:pPr>
    </w:p>
    <w:p w:rsidR="00A315B9" w:rsidRPr="00CD5181" w:rsidRDefault="00A315B9" w:rsidP="00A315B9">
      <w:pPr>
        <w:widowControl w:val="0"/>
        <w:autoSpaceDE w:val="0"/>
        <w:autoSpaceDN w:val="0"/>
        <w:adjustRightInd w:val="0"/>
        <w:jc w:val="center"/>
        <w:rPr>
          <w:rFonts w:ascii="Times-Roman" w:hAnsi="Times-Roman" w:cs="Times-Roman"/>
          <w:u w:val="single"/>
          <w:lang w:bidi="en-US"/>
        </w:rPr>
      </w:pPr>
    </w:p>
    <w:p w:rsidR="00A315B9" w:rsidRPr="00CD5181" w:rsidRDefault="00A315B9" w:rsidP="00A315B9">
      <w:pPr>
        <w:widowControl w:val="0"/>
        <w:autoSpaceDE w:val="0"/>
        <w:autoSpaceDN w:val="0"/>
        <w:adjustRightInd w:val="0"/>
        <w:jc w:val="center"/>
        <w:rPr>
          <w:rFonts w:ascii="Times-Roman" w:hAnsi="Times-Roman" w:cs="Times-Roman"/>
          <w:u w:val="single"/>
          <w:lang w:bidi="en-US"/>
        </w:rPr>
      </w:pPr>
    </w:p>
    <w:p w:rsidR="00A315B9" w:rsidRPr="00CD5181" w:rsidRDefault="00A315B9" w:rsidP="00A315B9">
      <w:pPr>
        <w:widowControl w:val="0"/>
        <w:autoSpaceDE w:val="0"/>
        <w:autoSpaceDN w:val="0"/>
        <w:adjustRightInd w:val="0"/>
        <w:jc w:val="center"/>
        <w:rPr>
          <w:rFonts w:ascii="Times-Roman" w:hAnsi="Times-Roman" w:cs="Times-Roman"/>
          <w:b/>
          <w:lang w:bidi="en-US"/>
        </w:rPr>
      </w:pPr>
      <w:r w:rsidRPr="00CD5181">
        <w:rPr>
          <w:rFonts w:ascii="Times-Roman" w:hAnsi="Times-Roman" w:cs="Times-Roman"/>
          <w:b/>
          <w:lang w:bidi="en-US"/>
        </w:rPr>
        <w:t>Ph.D. DEGREE DISSERTATION</w:t>
      </w:r>
    </w:p>
    <w:p w:rsidR="00A315B9" w:rsidRPr="000C3DC5" w:rsidRDefault="00A315B9" w:rsidP="00A315B9">
      <w:pPr>
        <w:widowControl w:val="0"/>
        <w:autoSpaceDE w:val="0"/>
        <w:autoSpaceDN w:val="0"/>
        <w:adjustRightInd w:val="0"/>
        <w:jc w:val="center"/>
        <w:rPr>
          <w:rFonts w:ascii="Times-Roman" w:hAnsi="Times-Roman" w:cs="Times-Roman"/>
          <w:lang w:bidi="en-US"/>
        </w:rPr>
      </w:pPr>
    </w:p>
    <w:p w:rsidR="00A315B9" w:rsidRPr="000C3DC5" w:rsidRDefault="00A315B9" w:rsidP="00A315B9">
      <w:pPr>
        <w:widowControl w:val="0"/>
        <w:autoSpaceDE w:val="0"/>
        <w:autoSpaceDN w:val="0"/>
        <w:adjustRightInd w:val="0"/>
        <w:ind w:left="1440" w:right="1440"/>
        <w:jc w:val="center"/>
        <w:rPr>
          <w:rFonts w:ascii="Times-Roman" w:hAnsi="Times-Roman" w:cs="Times-Roman"/>
          <w:lang w:bidi="en-US"/>
        </w:rPr>
      </w:pPr>
      <w:r w:rsidRPr="000C3DC5">
        <w:rPr>
          <w:rFonts w:ascii="Times-Roman" w:hAnsi="Times-Roman" w:cs="Times-Roman"/>
          <w:lang w:bidi="en-US"/>
        </w:rPr>
        <w:t xml:space="preserve">The Ph.D. Degree Dissertation of </w:t>
      </w:r>
      <w:r>
        <w:rPr>
          <w:rFonts w:ascii="Times-Roman" w:hAnsi="Times-Roman" w:cs="Times-Roman"/>
          <w:lang w:bidi="en-US"/>
        </w:rPr>
        <w:t>Christine M. Trombley</w:t>
      </w:r>
      <w:r w:rsidRPr="000C3DC5">
        <w:rPr>
          <w:rFonts w:ascii="Times-Roman" w:hAnsi="Times-Roman" w:cs="Times-Roman"/>
          <w:lang w:bidi="en-US"/>
        </w:rPr>
        <w:t xml:space="preserve"> has been examined and approved by the dissertation committee as satisfactory for the dissertation requirement for the Ph.D. degree in Astrophysical Sciences and Technology.</w:t>
      </w:r>
    </w:p>
    <w:p w:rsidR="00A315B9" w:rsidRPr="000C3DC5" w:rsidRDefault="00A315B9" w:rsidP="00A315B9">
      <w:pPr>
        <w:widowControl w:val="0"/>
        <w:autoSpaceDE w:val="0"/>
        <w:autoSpaceDN w:val="0"/>
        <w:adjustRightInd w:val="0"/>
        <w:rPr>
          <w:rFonts w:ascii="Times-Roman" w:hAnsi="Times-Roman" w:cs="Times-Roman"/>
          <w:lang w:bidi="en-US"/>
        </w:rPr>
      </w:pPr>
    </w:p>
    <w:p w:rsidR="00A315B9" w:rsidRPr="008A56CD" w:rsidRDefault="00A315B9" w:rsidP="009218E0">
      <w:pPr>
        <w:widowControl w:val="0"/>
        <w:autoSpaceDE w:val="0"/>
        <w:autoSpaceDN w:val="0"/>
        <w:adjustRightInd w:val="0"/>
        <w:rPr>
          <w:rFonts w:ascii="Times-Roman" w:hAnsi="Times-Roman" w:cs="Times-Roman"/>
          <w:lang w:bidi="en-US"/>
        </w:rPr>
      </w:pPr>
    </w:p>
    <w:p w:rsidR="00A315B9" w:rsidRPr="008A56CD" w:rsidRDefault="00A315B9" w:rsidP="00A315B9">
      <w:pPr>
        <w:widowControl w:val="0"/>
        <w:autoSpaceDE w:val="0"/>
        <w:autoSpaceDN w:val="0"/>
        <w:adjustRightInd w:val="0"/>
        <w:ind w:left="4320"/>
        <w:rPr>
          <w:rFonts w:ascii="Times-Roman" w:hAnsi="Times-Roman" w:cs="Times-Roman"/>
          <w:lang w:bidi="en-US"/>
        </w:rPr>
      </w:pPr>
    </w:p>
    <w:p w:rsidR="00A315B9" w:rsidRPr="008A56CD" w:rsidRDefault="00A315B9" w:rsidP="00A315B9">
      <w:pPr>
        <w:widowControl w:val="0"/>
        <w:pBdr>
          <w:bottom w:val="single" w:sz="4" w:space="1" w:color="auto"/>
        </w:pBdr>
        <w:autoSpaceDE w:val="0"/>
        <w:autoSpaceDN w:val="0"/>
        <w:adjustRightInd w:val="0"/>
        <w:ind w:left="4320"/>
        <w:rPr>
          <w:rFonts w:ascii="Times-Roman" w:hAnsi="Times-Roman" w:cs="Times-Roman"/>
          <w:lang w:bidi="en-US"/>
        </w:rPr>
      </w:pPr>
    </w:p>
    <w:p w:rsidR="00A315B9" w:rsidRDefault="00A315B9" w:rsidP="00A315B9">
      <w:pPr>
        <w:widowControl w:val="0"/>
        <w:autoSpaceDE w:val="0"/>
        <w:autoSpaceDN w:val="0"/>
        <w:adjustRightInd w:val="0"/>
        <w:ind w:left="4320"/>
        <w:rPr>
          <w:rFonts w:ascii="Times-Roman" w:hAnsi="Times-Roman" w:cs="Times-Roman"/>
          <w:lang w:bidi="en-US"/>
        </w:rPr>
      </w:pPr>
      <w:r w:rsidRPr="008A56CD">
        <w:rPr>
          <w:rFonts w:ascii="Times-Roman" w:hAnsi="Times-Roman" w:cs="Times-Roman"/>
          <w:lang w:bidi="en-US"/>
        </w:rPr>
        <w:t xml:space="preserve">Dr. </w:t>
      </w:r>
      <w:r>
        <w:rPr>
          <w:rFonts w:ascii="Times-Roman" w:hAnsi="Times-Roman" w:cs="Times-Roman"/>
          <w:lang w:bidi="en-US"/>
        </w:rPr>
        <w:t>Donald F. Figer, Thesis Advisor</w:t>
      </w:r>
    </w:p>
    <w:p w:rsidR="00A315B9" w:rsidRPr="008A56CD" w:rsidRDefault="00A315B9" w:rsidP="00A315B9">
      <w:pPr>
        <w:widowControl w:val="0"/>
        <w:autoSpaceDE w:val="0"/>
        <w:autoSpaceDN w:val="0"/>
        <w:adjustRightInd w:val="0"/>
        <w:ind w:left="4320"/>
        <w:rPr>
          <w:rFonts w:ascii="Times-Roman" w:hAnsi="Times-Roman" w:cs="Times-Roman"/>
          <w:lang w:bidi="en-US"/>
        </w:rPr>
      </w:pPr>
    </w:p>
    <w:p w:rsidR="00A315B9" w:rsidRPr="008A56CD" w:rsidRDefault="00A315B9" w:rsidP="00A315B9">
      <w:pPr>
        <w:widowControl w:val="0"/>
        <w:pBdr>
          <w:bottom w:val="single" w:sz="4" w:space="1" w:color="auto"/>
        </w:pBdr>
        <w:autoSpaceDE w:val="0"/>
        <w:autoSpaceDN w:val="0"/>
        <w:adjustRightInd w:val="0"/>
        <w:ind w:left="4320"/>
        <w:rPr>
          <w:rFonts w:ascii="Times-Roman" w:hAnsi="Times-Roman" w:cs="Times-Roman"/>
          <w:lang w:bidi="en-US"/>
        </w:rPr>
      </w:pPr>
    </w:p>
    <w:p w:rsidR="00A315B9" w:rsidRPr="008A56CD" w:rsidRDefault="00A315B9" w:rsidP="00A315B9">
      <w:pPr>
        <w:widowControl w:val="0"/>
        <w:autoSpaceDE w:val="0"/>
        <w:autoSpaceDN w:val="0"/>
        <w:adjustRightInd w:val="0"/>
        <w:ind w:left="4320"/>
        <w:rPr>
          <w:rFonts w:ascii="Times-Roman" w:hAnsi="Times-Roman" w:cs="Times-Roman"/>
          <w:lang w:bidi="en-US"/>
        </w:rPr>
      </w:pPr>
      <w:r>
        <w:rPr>
          <w:rFonts w:ascii="Times-Roman" w:hAnsi="Times-Roman" w:cs="Times-Roman"/>
          <w:lang w:bidi="en-US"/>
        </w:rPr>
        <w:t>Dr. Karl Hirschman</w:t>
      </w:r>
      <w:r w:rsidRPr="008A56CD">
        <w:rPr>
          <w:rFonts w:ascii="Times-Roman" w:hAnsi="Times-Roman" w:cs="Times-Roman"/>
          <w:lang w:bidi="en-US"/>
        </w:rPr>
        <w:t xml:space="preserve">, Committee Chair </w:t>
      </w:r>
    </w:p>
    <w:p w:rsidR="00A315B9" w:rsidRPr="008A56CD" w:rsidRDefault="00A315B9" w:rsidP="00A315B9">
      <w:pPr>
        <w:widowControl w:val="0"/>
        <w:autoSpaceDE w:val="0"/>
        <w:autoSpaceDN w:val="0"/>
        <w:adjustRightInd w:val="0"/>
        <w:rPr>
          <w:rFonts w:ascii="Times-Roman" w:hAnsi="Times-Roman" w:cs="Times-Roman"/>
          <w:lang w:bidi="en-US"/>
        </w:rPr>
      </w:pPr>
    </w:p>
    <w:p w:rsidR="00A315B9" w:rsidRPr="008A56CD" w:rsidRDefault="00A315B9" w:rsidP="00A315B9">
      <w:pPr>
        <w:widowControl w:val="0"/>
        <w:pBdr>
          <w:bottom w:val="single" w:sz="4" w:space="1" w:color="auto"/>
        </w:pBdr>
        <w:autoSpaceDE w:val="0"/>
        <w:autoSpaceDN w:val="0"/>
        <w:adjustRightInd w:val="0"/>
        <w:ind w:left="4320"/>
        <w:rPr>
          <w:rFonts w:ascii="Times-Roman" w:hAnsi="Times-Roman" w:cs="Times-Roman"/>
          <w:lang w:bidi="en-US"/>
        </w:rPr>
      </w:pPr>
    </w:p>
    <w:p w:rsidR="00A315B9" w:rsidRDefault="00A315B9" w:rsidP="00A315B9">
      <w:pPr>
        <w:widowControl w:val="0"/>
        <w:autoSpaceDE w:val="0"/>
        <w:autoSpaceDN w:val="0"/>
        <w:adjustRightInd w:val="0"/>
        <w:ind w:left="4320"/>
        <w:rPr>
          <w:rFonts w:ascii="Times-Roman" w:hAnsi="Times-Roman" w:cs="Times-Roman"/>
          <w:lang w:bidi="en-US"/>
        </w:rPr>
      </w:pPr>
      <w:r>
        <w:rPr>
          <w:rFonts w:ascii="Times-Roman" w:hAnsi="Times-Roman" w:cs="Times-Roman"/>
          <w:lang w:bidi="en-US"/>
        </w:rPr>
        <w:t>Dr. Judith L. Pipher</w:t>
      </w:r>
    </w:p>
    <w:p w:rsidR="00A315B9" w:rsidRPr="008A56CD" w:rsidRDefault="00A315B9" w:rsidP="00A315B9">
      <w:pPr>
        <w:widowControl w:val="0"/>
        <w:autoSpaceDE w:val="0"/>
        <w:autoSpaceDN w:val="0"/>
        <w:adjustRightInd w:val="0"/>
        <w:ind w:left="4320"/>
        <w:rPr>
          <w:rFonts w:ascii="Times-Roman" w:hAnsi="Times-Roman" w:cs="Times-Roman"/>
          <w:lang w:bidi="en-US"/>
        </w:rPr>
      </w:pPr>
    </w:p>
    <w:p w:rsidR="00A315B9" w:rsidRPr="008A56CD" w:rsidRDefault="00A315B9" w:rsidP="00A315B9">
      <w:pPr>
        <w:widowControl w:val="0"/>
        <w:pBdr>
          <w:bottom w:val="single" w:sz="4" w:space="1" w:color="auto"/>
        </w:pBdr>
        <w:autoSpaceDE w:val="0"/>
        <w:autoSpaceDN w:val="0"/>
        <w:adjustRightInd w:val="0"/>
        <w:ind w:left="4320"/>
        <w:rPr>
          <w:rFonts w:ascii="Times-Roman" w:hAnsi="Times-Roman" w:cs="Times-Roman"/>
          <w:lang w:bidi="en-US"/>
        </w:rPr>
      </w:pPr>
    </w:p>
    <w:p w:rsidR="00A315B9" w:rsidRDefault="00A315B9" w:rsidP="00A315B9">
      <w:pPr>
        <w:widowControl w:val="0"/>
        <w:autoSpaceDE w:val="0"/>
        <w:autoSpaceDN w:val="0"/>
        <w:adjustRightInd w:val="0"/>
        <w:ind w:left="4320"/>
        <w:rPr>
          <w:rFonts w:ascii="Times-Roman" w:hAnsi="Times-Roman" w:cs="Times-Roman"/>
          <w:lang w:bidi="en-US"/>
        </w:rPr>
      </w:pPr>
      <w:r>
        <w:rPr>
          <w:rFonts w:ascii="Times-Roman" w:hAnsi="Times-Roman" w:cs="Times-Roman"/>
          <w:lang w:bidi="en-US"/>
        </w:rPr>
        <w:t>Dr. Michael Richmond</w:t>
      </w:r>
    </w:p>
    <w:p w:rsidR="00A315B9" w:rsidRPr="008A56CD" w:rsidRDefault="00A315B9" w:rsidP="00A315B9">
      <w:pPr>
        <w:widowControl w:val="0"/>
        <w:autoSpaceDE w:val="0"/>
        <w:autoSpaceDN w:val="0"/>
        <w:adjustRightInd w:val="0"/>
        <w:ind w:left="4320"/>
        <w:rPr>
          <w:rFonts w:ascii="Times-Roman" w:hAnsi="Times-Roman" w:cs="Times-Roman"/>
          <w:lang w:bidi="en-US"/>
        </w:rPr>
      </w:pPr>
    </w:p>
    <w:p w:rsidR="00A315B9" w:rsidRDefault="00A315B9" w:rsidP="00A315B9">
      <w:pPr>
        <w:tabs>
          <w:tab w:val="right" w:leader="underscore" w:pos="8640"/>
        </w:tabs>
        <w:ind w:left="4320"/>
      </w:pPr>
      <w:r w:rsidRPr="008A56CD">
        <w:rPr>
          <w:rFonts w:ascii="Times-Roman" w:hAnsi="Times-Roman" w:cs="Times-Roman"/>
          <w:lang w:bidi="en-US"/>
        </w:rPr>
        <w:t>Date</w:t>
      </w:r>
      <w:r w:rsidRPr="008A56CD">
        <w:rPr>
          <w:rFonts w:ascii="Times-Roman" w:hAnsi="Times-Roman" w:cs="Times-Roman"/>
          <w:lang w:bidi="en-US"/>
        </w:rPr>
        <w:tab/>
      </w:r>
    </w:p>
    <w:p w:rsidR="00A315B9" w:rsidRDefault="00A315B9" w:rsidP="00A315B9">
      <w:pPr>
        <w:widowControl w:val="0"/>
        <w:autoSpaceDE w:val="0"/>
        <w:autoSpaceDN w:val="0"/>
        <w:adjustRightInd w:val="0"/>
        <w:ind w:left="4320"/>
      </w:pPr>
    </w:p>
    <w:p w:rsidR="00724F08" w:rsidRDefault="00724F08">
      <w:pPr>
        <w:rPr>
          <w:rFonts w:asciiTheme="majorHAnsi" w:eastAsiaTheme="majorEastAsia" w:hAnsiTheme="majorHAnsi" w:cstheme="majorBidi"/>
          <w:b/>
          <w:bCs/>
          <w:color w:val="365F91" w:themeColor="accent1" w:themeShade="BF"/>
          <w:sz w:val="28"/>
          <w:szCs w:val="28"/>
        </w:rPr>
        <w:sectPr w:rsidR="00724F08" w:rsidSect="00724F08">
          <w:pgSz w:w="12240" w:h="15840"/>
          <w:pgMar w:top="1440" w:right="1440" w:bottom="1440" w:left="1440" w:header="720" w:footer="720" w:gutter="0"/>
          <w:pgNumType w:fmt="lowerRoman" w:start="1"/>
          <w:cols w:space="720"/>
          <w:docGrid w:linePitch="360"/>
        </w:sectPr>
      </w:pPr>
    </w:p>
    <w:p w:rsidR="0071076F" w:rsidRDefault="0071076F" w:rsidP="00AF1D6E">
      <w:pPr>
        <w:pStyle w:val="Heading1"/>
        <w:numPr>
          <w:ilvl w:val="0"/>
          <w:numId w:val="0"/>
        </w:numPr>
      </w:pPr>
      <w:bookmarkStart w:id="0" w:name="_Toc347869712"/>
      <w:bookmarkStart w:id="1" w:name="_Toc347911446"/>
      <w:r>
        <w:lastRenderedPageBreak/>
        <w:t>Abstract</w:t>
      </w:r>
      <w:bookmarkEnd w:id="0"/>
      <w:bookmarkEnd w:id="1"/>
    </w:p>
    <w:p w:rsidR="000E3CCB" w:rsidRDefault="00C85D99" w:rsidP="0071076F">
      <w:r>
        <w:t xml:space="preserve">Young stellar clusters serve as </w:t>
      </w:r>
      <w:r w:rsidR="00D07BC4">
        <w:t>powerful</w:t>
      </w:r>
      <w:r>
        <w:t xml:space="preserve"> natural laboratories for studying the intermediate to high mass end of the initial mass function. </w:t>
      </w:r>
      <w:r w:rsidR="000A794C">
        <w:t xml:space="preserve">The purpose of this dissertation is to measure the slope of the stellar initial mass </w:t>
      </w:r>
      <w:r w:rsidR="00D07BC4">
        <w:t>function</w:t>
      </w:r>
      <w:r w:rsidR="000A794C">
        <w:t xml:space="preserve"> (IMF) </w:t>
      </w:r>
      <w:r w:rsidR="00346135">
        <w:t>over</w:t>
      </w:r>
      <w:r w:rsidR="000F0C13">
        <w:t xml:space="preserve"> the intermediate to high mass range.</w:t>
      </w:r>
      <w:r w:rsidR="0041157E">
        <w:t xml:space="preserve"> Previous measurements are consistent with a </w:t>
      </w:r>
      <w:r w:rsidR="001D6AD2">
        <w:t xml:space="preserve">“canonical” value </w:t>
      </w:r>
      <w:r w:rsidR="0041157E">
        <w:t>over this mass regime</w:t>
      </w:r>
      <w:r w:rsidR="00EC47A8">
        <w:t>, though the young</w:t>
      </w:r>
      <w:r w:rsidR="00FB1A41">
        <w:t xml:space="preserve"> massive</w:t>
      </w:r>
      <w:r w:rsidR="00EC47A8">
        <w:t xml:space="preserve"> star population in </w:t>
      </w:r>
      <w:r w:rsidR="00C6574D">
        <w:t xml:space="preserve">the Galactic Center </w:t>
      </w:r>
      <w:r w:rsidR="001D6AD2">
        <w:t xml:space="preserve">may have </w:t>
      </w:r>
      <w:r w:rsidR="00EC47A8">
        <w:t xml:space="preserve">a “top-heavy” </w:t>
      </w:r>
      <w:r w:rsidR="00C6574D">
        <w:t>distribution</w:t>
      </w:r>
      <w:r w:rsidR="00EC47A8">
        <w:t>.</w:t>
      </w:r>
      <w:r w:rsidR="000F0C13">
        <w:t xml:space="preserve"> </w:t>
      </w:r>
      <w:r w:rsidR="000171A8">
        <w:t>In order to probe</w:t>
      </w:r>
      <w:r w:rsidR="00951C88">
        <w:t xml:space="preserve"> the IMF in</w:t>
      </w:r>
      <w:r w:rsidR="000171A8">
        <w:t xml:space="preserve"> stellar clusters that are</w:t>
      </w:r>
      <w:r w:rsidR="00E776D5">
        <w:t xml:space="preserve"> preferentially</w:t>
      </w:r>
      <w:r w:rsidR="000171A8">
        <w:t xml:space="preserve"> </w:t>
      </w:r>
      <w:r w:rsidR="004533CB">
        <w:t>more distant</w:t>
      </w:r>
      <w:r w:rsidR="000171A8">
        <w:t xml:space="preserve"> and more massive than th</w:t>
      </w:r>
      <w:r w:rsidR="0024341E">
        <w:t xml:space="preserve">e majority </w:t>
      </w:r>
      <w:r w:rsidR="000171A8">
        <w:t xml:space="preserve">previously </w:t>
      </w:r>
      <w:r w:rsidR="001C6DFA">
        <w:t>studied in the literature</w:t>
      </w:r>
      <w:r w:rsidR="000171A8">
        <w:t xml:space="preserve">, </w:t>
      </w:r>
      <w:r w:rsidR="00595EF4">
        <w:t xml:space="preserve">the </w:t>
      </w:r>
      <w:r w:rsidR="000171A8">
        <w:t xml:space="preserve">cluster sample is drawn </w:t>
      </w:r>
      <w:r w:rsidR="00A16A4D">
        <w:t>from catalogs of infrared</w:t>
      </w:r>
      <w:r w:rsidR="002652EA">
        <w:t>-</w:t>
      </w:r>
      <w:r w:rsidR="00A16A4D">
        <w:t xml:space="preserve">selected candidates. </w:t>
      </w:r>
      <w:r w:rsidR="00576479">
        <w:t xml:space="preserve">Hubble Space Telescope near-infrared imaging is used to select the most promising candidates for young, massive stellar clusters. Follow-up near-infrared spectroscopy from two telescopes, </w:t>
      </w:r>
      <w:r w:rsidR="00576479" w:rsidRPr="007A47D0">
        <w:t>cov</w:t>
      </w:r>
      <w:r w:rsidR="007A47D0">
        <w:t>er</w:t>
      </w:r>
      <w:r w:rsidR="00576479" w:rsidRPr="007A47D0">
        <w:t>ing</w:t>
      </w:r>
      <w:r w:rsidR="00576479">
        <w:t xml:space="preserve"> the northern and southern </w:t>
      </w:r>
      <w:r w:rsidR="00D07BC4">
        <w:t>latitudes</w:t>
      </w:r>
      <w:r w:rsidR="00576479">
        <w:t>, is</w:t>
      </w:r>
      <w:r w:rsidR="00FD5F3B">
        <w:t xml:space="preserve"> used to identify the main sequence population and confirm </w:t>
      </w:r>
      <w:r w:rsidR="001D6AD2">
        <w:t>a young age</w:t>
      </w:r>
      <w:r w:rsidR="00FD5F3B">
        <w:t>.</w:t>
      </w:r>
      <w:r w:rsidR="008E0958">
        <w:t xml:space="preserve"> The </w:t>
      </w:r>
      <w:r w:rsidR="001D6AD2">
        <w:t xml:space="preserve">IMF </w:t>
      </w:r>
      <w:r w:rsidR="008E0958">
        <w:t xml:space="preserve">is inferred from mass-magnitude relations </w:t>
      </w:r>
      <w:r w:rsidR="001D6AD2">
        <w:t xml:space="preserve">using </w:t>
      </w:r>
      <w:r w:rsidR="008E0958">
        <w:t>Geneva stellar evolutionary models. The slope at the intermediate to high mass range is measured for the completeness</w:t>
      </w:r>
      <w:r w:rsidR="003543E5">
        <w:t>-</w:t>
      </w:r>
      <w:r w:rsidR="008E0958">
        <w:t>corrected, background subtracted data.</w:t>
      </w:r>
      <w:r w:rsidR="00FD5F3B">
        <w:t xml:space="preserve"> </w:t>
      </w:r>
      <w:r w:rsidR="00FB3D48">
        <w:t>Deviations from the canonical IMF slope are discussed.</w:t>
      </w:r>
      <w:r w:rsidR="004B18FA">
        <w:t xml:space="preserve"> No strong evidence in support of or against a stellar upper mass limit is found. </w:t>
      </w:r>
      <w:r w:rsidR="008270C7">
        <w:t>T</w:t>
      </w:r>
      <w:r w:rsidR="0071076F">
        <w:t>he slope of the intermediate to high end slope of the IMF</w:t>
      </w:r>
      <w:r w:rsidR="001D6AD2">
        <w:t>,</w:t>
      </w:r>
      <w:r w:rsidR="0071076F">
        <w:t xml:space="preserve"> as probed by the near-IR </w:t>
      </w:r>
      <w:r w:rsidR="00D07BC4">
        <w:t>selected</w:t>
      </w:r>
      <w:r w:rsidR="0071076F">
        <w:t xml:space="preserve"> stellar clusters in this sample</w:t>
      </w:r>
      <w:r w:rsidR="001D6AD2">
        <w:t>,</w:t>
      </w:r>
      <w:r w:rsidR="0071076F">
        <w:t xml:space="preserve"> is </w:t>
      </w:r>
      <w:r w:rsidR="008270C7">
        <w:t xml:space="preserve">determined here </w:t>
      </w:r>
      <w:r w:rsidR="0071076F">
        <w:t>to be</w:t>
      </w:r>
      <w:r w:rsidR="001D6AD2">
        <w:t xml:space="preserve"> Gamm</w:t>
      </w:r>
      <w:r w:rsidR="001D6AD2" w:rsidRPr="00005128">
        <w:t>a (Γ)</w:t>
      </w:r>
      <w:r w:rsidR="001D6AD2">
        <w:t xml:space="preserve">=-1.22, to within 0.31 dex, similar to the canonical value </w:t>
      </w:r>
      <w:r w:rsidR="00EF01A7">
        <w:t>of -1.35.</w:t>
      </w:r>
    </w:p>
    <w:p w:rsidR="0074186B" w:rsidRDefault="0074186B">
      <w:r>
        <w:br w:type="page"/>
      </w:r>
    </w:p>
    <w:bookmarkStart w:id="2" w:name="_Toc347911447" w:displacedByCustomXml="next"/>
    <w:bookmarkStart w:id="3" w:name="_Toc347869713" w:displacedByCustomXml="next"/>
    <w:sdt>
      <w:sdtPr>
        <w:rPr>
          <w:rFonts w:asciiTheme="minorHAnsi" w:eastAsiaTheme="minorHAnsi" w:hAnsiTheme="minorHAnsi" w:cstheme="minorBidi"/>
          <w:b w:val="0"/>
          <w:bCs w:val="0"/>
          <w:sz w:val="22"/>
          <w:szCs w:val="22"/>
        </w:rPr>
        <w:id w:val="881830667"/>
        <w:docPartObj>
          <w:docPartGallery w:val="Table of Contents"/>
          <w:docPartUnique/>
        </w:docPartObj>
      </w:sdtPr>
      <w:sdtEndPr>
        <w:rPr>
          <w:rFonts w:ascii="Times New Roman" w:hAnsi="Times New Roman"/>
          <w:noProof/>
        </w:rPr>
      </w:sdtEndPr>
      <w:sdtContent>
        <w:p w:rsidR="00AB5ABC" w:rsidRDefault="0074186B" w:rsidP="008D4A91">
          <w:pPr>
            <w:pStyle w:val="Heading1"/>
            <w:numPr>
              <w:ilvl w:val="0"/>
              <w:numId w:val="0"/>
            </w:numPr>
            <w:rPr>
              <w:noProof/>
            </w:rPr>
          </w:pPr>
          <w:r>
            <w:t>Contents</w:t>
          </w:r>
          <w:bookmarkEnd w:id="3"/>
          <w:bookmarkEnd w:id="2"/>
          <w:r>
            <w:fldChar w:fldCharType="begin"/>
          </w:r>
          <w:r>
            <w:instrText xml:space="preserve"> TOC \o "1-3" \h \z \u </w:instrText>
          </w:r>
          <w:r>
            <w:fldChar w:fldCharType="separate"/>
          </w:r>
        </w:p>
        <w:p w:rsidR="00AB5ABC" w:rsidRDefault="00F97571">
          <w:pPr>
            <w:pStyle w:val="TOC1"/>
            <w:rPr>
              <w:rFonts w:asciiTheme="minorHAnsi" w:eastAsiaTheme="minorEastAsia" w:hAnsiTheme="minorHAnsi"/>
              <w:noProof/>
            </w:rPr>
          </w:pPr>
          <w:hyperlink w:anchor="_Toc347911446" w:history="1">
            <w:r w:rsidR="00AB5ABC" w:rsidRPr="00524DD7">
              <w:rPr>
                <w:rStyle w:val="Hyperlink"/>
                <w:noProof/>
              </w:rPr>
              <w:t>Abstract</w:t>
            </w:r>
            <w:r w:rsidR="00AB5ABC">
              <w:rPr>
                <w:noProof/>
                <w:webHidden/>
              </w:rPr>
              <w:tab/>
            </w:r>
            <w:r w:rsidR="00AB5ABC">
              <w:rPr>
                <w:noProof/>
                <w:webHidden/>
              </w:rPr>
              <w:fldChar w:fldCharType="begin"/>
            </w:r>
            <w:r w:rsidR="00AB5ABC">
              <w:rPr>
                <w:noProof/>
                <w:webHidden/>
              </w:rPr>
              <w:instrText xml:space="preserve"> PAGEREF _Toc347911446 \h </w:instrText>
            </w:r>
            <w:r w:rsidR="00AB5ABC">
              <w:rPr>
                <w:noProof/>
                <w:webHidden/>
              </w:rPr>
            </w:r>
            <w:r w:rsidR="00AB5ABC">
              <w:rPr>
                <w:noProof/>
                <w:webHidden/>
              </w:rPr>
              <w:fldChar w:fldCharType="separate"/>
            </w:r>
            <w:r w:rsidR="00FF6F4D">
              <w:rPr>
                <w:noProof/>
                <w:webHidden/>
              </w:rPr>
              <w:t>i</w:t>
            </w:r>
            <w:r w:rsidR="00AB5ABC">
              <w:rPr>
                <w:noProof/>
                <w:webHidden/>
              </w:rPr>
              <w:fldChar w:fldCharType="end"/>
            </w:r>
          </w:hyperlink>
        </w:p>
        <w:p w:rsidR="00AB5ABC" w:rsidRDefault="00F97571">
          <w:pPr>
            <w:pStyle w:val="TOC1"/>
            <w:rPr>
              <w:rFonts w:asciiTheme="minorHAnsi" w:eastAsiaTheme="minorEastAsia" w:hAnsiTheme="minorHAnsi"/>
              <w:noProof/>
            </w:rPr>
          </w:pPr>
          <w:hyperlink w:anchor="_Toc347911447" w:history="1">
            <w:r w:rsidR="00AB5ABC" w:rsidRPr="00524DD7">
              <w:rPr>
                <w:rStyle w:val="Hyperlink"/>
                <w:noProof/>
              </w:rPr>
              <w:t>Contents</w:t>
            </w:r>
            <w:r w:rsidR="00AB5ABC">
              <w:rPr>
                <w:noProof/>
                <w:webHidden/>
              </w:rPr>
              <w:tab/>
            </w:r>
            <w:r w:rsidR="00AB5ABC">
              <w:rPr>
                <w:noProof/>
                <w:webHidden/>
              </w:rPr>
              <w:fldChar w:fldCharType="begin"/>
            </w:r>
            <w:r w:rsidR="00AB5ABC">
              <w:rPr>
                <w:noProof/>
                <w:webHidden/>
              </w:rPr>
              <w:instrText xml:space="preserve"> PAGEREF _Toc347911447 \h </w:instrText>
            </w:r>
            <w:r w:rsidR="00AB5ABC">
              <w:rPr>
                <w:noProof/>
                <w:webHidden/>
              </w:rPr>
            </w:r>
            <w:r w:rsidR="00AB5ABC">
              <w:rPr>
                <w:noProof/>
                <w:webHidden/>
              </w:rPr>
              <w:fldChar w:fldCharType="separate"/>
            </w:r>
            <w:r w:rsidR="00FF6F4D">
              <w:rPr>
                <w:noProof/>
                <w:webHidden/>
              </w:rPr>
              <w:t>ii</w:t>
            </w:r>
            <w:r w:rsidR="00AB5ABC">
              <w:rPr>
                <w:noProof/>
                <w:webHidden/>
              </w:rPr>
              <w:fldChar w:fldCharType="end"/>
            </w:r>
          </w:hyperlink>
        </w:p>
        <w:p w:rsidR="00AB5ABC" w:rsidRDefault="00F97571">
          <w:pPr>
            <w:pStyle w:val="TOC1"/>
            <w:tabs>
              <w:tab w:val="left" w:pos="440"/>
            </w:tabs>
            <w:rPr>
              <w:rFonts w:asciiTheme="minorHAnsi" w:eastAsiaTheme="minorEastAsia" w:hAnsiTheme="minorHAnsi"/>
              <w:noProof/>
            </w:rPr>
          </w:pPr>
          <w:hyperlink w:anchor="_Toc347911448" w:history="1">
            <w:r w:rsidR="00AB5ABC" w:rsidRPr="00524DD7">
              <w:rPr>
                <w:rStyle w:val="Hyperlink"/>
                <w:noProof/>
              </w:rPr>
              <w:t>1.</w:t>
            </w:r>
            <w:r w:rsidR="00AB5ABC">
              <w:rPr>
                <w:rFonts w:asciiTheme="minorHAnsi" w:eastAsiaTheme="minorEastAsia" w:hAnsiTheme="minorHAnsi"/>
                <w:noProof/>
              </w:rPr>
              <w:tab/>
            </w:r>
            <w:r w:rsidR="00AB5ABC" w:rsidRPr="00524DD7">
              <w:rPr>
                <w:rStyle w:val="Hyperlink"/>
                <w:noProof/>
              </w:rPr>
              <w:t>Introduction</w:t>
            </w:r>
            <w:r w:rsidR="00AB5ABC">
              <w:rPr>
                <w:noProof/>
                <w:webHidden/>
              </w:rPr>
              <w:tab/>
            </w:r>
            <w:r w:rsidR="00AB5ABC">
              <w:rPr>
                <w:noProof/>
                <w:webHidden/>
              </w:rPr>
              <w:fldChar w:fldCharType="begin"/>
            </w:r>
            <w:r w:rsidR="00AB5ABC">
              <w:rPr>
                <w:noProof/>
                <w:webHidden/>
              </w:rPr>
              <w:instrText xml:space="preserve"> PAGEREF _Toc347911448 \h </w:instrText>
            </w:r>
            <w:r w:rsidR="00AB5ABC">
              <w:rPr>
                <w:noProof/>
                <w:webHidden/>
              </w:rPr>
            </w:r>
            <w:r w:rsidR="00AB5ABC">
              <w:rPr>
                <w:noProof/>
                <w:webHidden/>
              </w:rPr>
              <w:fldChar w:fldCharType="separate"/>
            </w:r>
            <w:r w:rsidR="00FF6F4D">
              <w:rPr>
                <w:noProof/>
                <w:webHidden/>
              </w:rPr>
              <w:t>1</w:t>
            </w:r>
            <w:r w:rsidR="00AB5ABC">
              <w:rPr>
                <w:noProof/>
                <w:webHidden/>
              </w:rPr>
              <w:fldChar w:fldCharType="end"/>
            </w:r>
          </w:hyperlink>
        </w:p>
        <w:p w:rsidR="00AB5ABC" w:rsidRDefault="00F97571">
          <w:pPr>
            <w:pStyle w:val="TOC2"/>
            <w:tabs>
              <w:tab w:val="left" w:pos="880"/>
            </w:tabs>
            <w:rPr>
              <w:rFonts w:asciiTheme="minorHAnsi" w:eastAsiaTheme="minorEastAsia" w:hAnsiTheme="minorHAnsi"/>
              <w:noProof/>
            </w:rPr>
          </w:pPr>
          <w:hyperlink w:anchor="_Toc347911449" w:history="1">
            <w:r w:rsidR="00AB5ABC" w:rsidRPr="00524DD7">
              <w:rPr>
                <w:rStyle w:val="Hyperlink"/>
                <w:noProof/>
              </w:rPr>
              <w:t>1.1.</w:t>
            </w:r>
            <w:r w:rsidR="00AB5ABC">
              <w:rPr>
                <w:rFonts w:asciiTheme="minorHAnsi" w:eastAsiaTheme="minorEastAsia" w:hAnsiTheme="minorHAnsi"/>
                <w:noProof/>
              </w:rPr>
              <w:tab/>
            </w:r>
            <w:r w:rsidR="00AB5ABC" w:rsidRPr="00524DD7">
              <w:rPr>
                <w:rStyle w:val="Hyperlink"/>
                <w:noProof/>
              </w:rPr>
              <w:t>The Initial Mass Function</w:t>
            </w:r>
            <w:r w:rsidR="00AB5ABC">
              <w:rPr>
                <w:noProof/>
                <w:webHidden/>
              </w:rPr>
              <w:tab/>
            </w:r>
            <w:r w:rsidR="00AB5ABC">
              <w:rPr>
                <w:noProof/>
                <w:webHidden/>
              </w:rPr>
              <w:fldChar w:fldCharType="begin"/>
            </w:r>
            <w:r w:rsidR="00AB5ABC">
              <w:rPr>
                <w:noProof/>
                <w:webHidden/>
              </w:rPr>
              <w:instrText xml:space="preserve"> PAGEREF _Toc347911449 \h </w:instrText>
            </w:r>
            <w:r w:rsidR="00AB5ABC">
              <w:rPr>
                <w:noProof/>
                <w:webHidden/>
              </w:rPr>
            </w:r>
            <w:r w:rsidR="00AB5ABC">
              <w:rPr>
                <w:noProof/>
                <w:webHidden/>
              </w:rPr>
              <w:fldChar w:fldCharType="separate"/>
            </w:r>
            <w:r w:rsidR="00FF6F4D">
              <w:rPr>
                <w:noProof/>
                <w:webHidden/>
              </w:rPr>
              <w:t>2</w:t>
            </w:r>
            <w:r w:rsidR="00AB5ABC">
              <w:rPr>
                <w:noProof/>
                <w:webHidden/>
              </w:rPr>
              <w:fldChar w:fldCharType="end"/>
            </w:r>
          </w:hyperlink>
        </w:p>
        <w:p w:rsidR="00AB5ABC" w:rsidRDefault="00F97571">
          <w:pPr>
            <w:pStyle w:val="TOC3"/>
            <w:tabs>
              <w:tab w:val="left" w:pos="1320"/>
              <w:tab w:val="right" w:leader="dot" w:pos="9350"/>
            </w:tabs>
            <w:rPr>
              <w:rFonts w:asciiTheme="minorHAnsi" w:eastAsiaTheme="minorEastAsia" w:hAnsiTheme="minorHAnsi"/>
              <w:noProof/>
            </w:rPr>
          </w:pPr>
          <w:hyperlink w:anchor="_Toc347911450" w:history="1">
            <w:r w:rsidR="00AB5ABC" w:rsidRPr="00524DD7">
              <w:rPr>
                <w:rStyle w:val="Hyperlink"/>
                <w:noProof/>
              </w:rPr>
              <w:t>1.1.1.</w:t>
            </w:r>
            <w:r w:rsidR="00AB5ABC">
              <w:rPr>
                <w:rFonts w:asciiTheme="minorHAnsi" w:eastAsiaTheme="minorEastAsia" w:hAnsiTheme="minorHAnsi"/>
                <w:noProof/>
              </w:rPr>
              <w:tab/>
            </w:r>
            <w:r w:rsidR="00AB5ABC" w:rsidRPr="00524DD7">
              <w:rPr>
                <w:rStyle w:val="Hyperlink"/>
                <w:noProof/>
              </w:rPr>
              <w:t>Variations</w:t>
            </w:r>
            <w:r w:rsidR="00AB5ABC">
              <w:rPr>
                <w:noProof/>
                <w:webHidden/>
              </w:rPr>
              <w:tab/>
            </w:r>
            <w:r w:rsidR="00AB5ABC">
              <w:rPr>
                <w:noProof/>
                <w:webHidden/>
              </w:rPr>
              <w:fldChar w:fldCharType="begin"/>
            </w:r>
            <w:r w:rsidR="00AB5ABC">
              <w:rPr>
                <w:noProof/>
                <w:webHidden/>
              </w:rPr>
              <w:instrText xml:space="preserve"> PAGEREF _Toc347911450 \h </w:instrText>
            </w:r>
            <w:r w:rsidR="00AB5ABC">
              <w:rPr>
                <w:noProof/>
                <w:webHidden/>
              </w:rPr>
            </w:r>
            <w:r w:rsidR="00AB5ABC">
              <w:rPr>
                <w:noProof/>
                <w:webHidden/>
              </w:rPr>
              <w:fldChar w:fldCharType="separate"/>
            </w:r>
            <w:r w:rsidR="00FF6F4D">
              <w:rPr>
                <w:noProof/>
                <w:webHidden/>
              </w:rPr>
              <w:t>7</w:t>
            </w:r>
            <w:r w:rsidR="00AB5ABC">
              <w:rPr>
                <w:noProof/>
                <w:webHidden/>
              </w:rPr>
              <w:fldChar w:fldCharType="end"/>
            </w:r>
          </w:hyperlink>
        </w:p>
        <w:p w:rsidR="00AB5ABC" w:rsidRDefault="00F97571">
          <w:pPr>
            <w:pStyle w:val="TOC3"/>
            <w:tabs>
              <w:tab w:val="left" w:pos="1320"/>
              <w:tab w:val="right" w:leader="dot" w:pos="9350"/>
            </w:tabs>
            <w:rPr>
              <w:rFonts w:asciiTheme="minorHAnsi" w:eastAsiaTheme="minorEastAsia" w:hAnsiTheme="minorHAnsi"/>
              <w:noProof/>
            </w:rPr>
          </w:pPr>
          <w:hyperlink w:anchor="_Toc347911451" w:history="1">
            <w:r w:rsidR="00AB5ABC" w:rsidRPr="00524DD7">
              <w:rPr>
                <w:rStyle w:val="Hyperlink"/>
                <w:noProof/>
              </w:rPr>
              <w:t>1.1.2.</w:t>
            </w:r>
            <w:r w:rsidR="00AB5ABC">
              <w:rPr>
                <w:rFonts w:asciiTheme="minorHAnsi" w:eastAsiaTheme="minorEastAsia" w:hAnsiTheme="minorHAnsi"/>
                <w:noProof/>
              </w:rPr>
              <w:tab/>
            </w:r>
            <w:r w:rsidR="00AB5ABC" w:rsidRPr="00524DD7">
              <w:rPr>
                <w:rStyle w:val="Hyperlink"/>
                <w:noProof/>
              </w:rPr>
              <w:t>Stellar Evolution Models: Past and Present</w:t>
            </w:r>
            <w:r w:rsidR="00AB5ABC">
              <w:rPr>
                <w:noProof/>
                <w:webHidden/>
              </w:rPr>
              <w:tab/>
            </w:r>
            <w:r w:rsidR="00AB5ABC">
              <w:rPr>
                <w:noProof/>
                <w:webHidden/>
              </w:rPr>
              <w:fldChar w:fldCharType="begin"/>
            </w:r>
            <w:r w:rsidR="00AB5ABC">
              <w:rPr>
                <w:noProof/>
                <w:webHidden/>
              </w:rPr>
              <w:instrText xml:space="preserve"> PAGEREF _Toc347911451 \h </w:instrText>
            </w:r>
            <w:r w:rsidR="00AB5ABC">
              <w:rPr>
                <w:noProof/>
                <w:webHidden/>
              </w:rPr>
            </w:r>
            <w:r w:rsidR="00AB5ABC">
              <w:rPr>
                <w:noProof/>
                <w:webHidden/>
              </w:rPr>
              <w:fldChar w:fldCharType="separate"/>
            </w:r>
            <w:r w:rsidR="00FF6F4D">
              <w:rPr>
                <w:noProof/>
                <w:webHidden/>
              </w:rPr>
              <w:t>7</w:t>
            </w:r>
            <w:r w:rsidR="00AB5ABC">
              <w:rPr>
                <w:noProof/>
                <w:webHidden/>
              </w:rPr>
              <w:fldChar w:fldCharType="end"/>
            </w:r>
          </w:hyperlink>
        </w:p>
        <w:p w:rsidR="00AB5ABC" w:rsidRDefault="00F97571">
          <w:pPr>
            <w:pStyle w:val="TOC3"/>
            <w:tabs>
              <w:tab w:val="left" w:pos="1320"/>
              <w:tab w:val="right" w:leader="dot" w:pos="9350"/>
            </w:tabs>
            <w:rPr>
              <w:rFonts w:asciiTheme="minorHAnsi" w:eastAsiaTheme="minorEastAsia" w:hAnsiTheme="minorHAnsi"/>
              <w:noProof/>
            </w:rPr>
          </w:pPr>
          <w:hyperlink w:anchor="_Toc347911452" w:history="1">
            <w:r w:rsidR="00AB5ABC" w:rsidRPr="00524DD7">
              <w:rPr>
                <w:rStyle w:val="Hyperlink"/>
                <w:noProof/>
              </w:rPr>
              <w:t>1.1.3.</w:t>
            </w:r>
            <w:r w:rsidR="00AB5ABC">
              <w:rPr>
                <w:rFonts w:asciiTheme="minorHAnsi" w:eastAsiaTheme="minorEastAsia" w:hAnsiTheme="minorHAnsi"/>
                <w:noProof/>
              </w:rPr>
              <w:tab/>
            </w:r>
            <w:r w:rsidR="00AB5ABC" w:rsidRPr="00524DD7">
              <w:rPr>
                <w:rStyle w:val="Hyperlink"/>
                <w:noProof/>
              </w:rPr>
              <w:t>Method</w:t>
            </w:r>
            <w:r w:rsidR="00AB5ABC">
              <w:rPr>
                <w:noProof/>
                <w:webHidden/>
              </w:rPr>
              <w:tab/>
            </w:r>
            <w:r w:rsidR="00AB5ABC">
              <w:rPr>
                <w:noProof/>
                <w:webHidden/>
              </w:rPr>
              <w:fldChar w:fldCharType="begin"/>
            </w:r>
            <w:r w:rsidR="00AB5ABC">
              <w:rPr>
                <w:noProof/>
                <w:webHidden/>
              </w:rPr>
              <w:instrText xml:space="preserve"> PAGEREF _Toc347911452 \h </w:instrText>
            </w:r>
            <w:r w:rsidR="00AB5ABC">
              <w:rPr>
                <w:noProof/>
                <w:webHidden/>
              </w:rPr>
            </w:r>
            <w:r w:rsidR="00AB5ABC">
              <w:rPr>
                <w:noProof/>
                <w:webHidden/>
              </w:rPr>
              <w:fldChar w:fldCharType="separate"/>
            </w:r>
            <w:r w:rsidR="00FF6F4D">
              <w:rPr>
                <w:noProof/>
                <w:webHidden/>
              </w:rPr>
              <w:t>8</w:t>
            </w:r>
            <w:r w:rsidR="00AB5ABC">
              <w:rPr>
                <w:noProof/>
                <w:webHidden/>
              </w:rPr>
              <w:fldChar w:fldCharType="end"/>
            </w:r>
          </w:hyperlink>
        </w:p>
        <w:p w:rsidR="00AB5ABC" w:rsidRDefault="00F97571">
          <w:pPr>
            <w:pStyle w:val="TOC3"/>
            <w:tabs>
              <w:tab w:val="left" w:pos="1320"/>
              <w:tab w:val="right" w:leader="dot" w:pos="9350"/>
            </w:tabs>
            <w:rPr>
              <w:rFonts w:asciiTheme="minorHAnsi" w:eastAsiaTheme="minorEastAsia" w:hAnsiTheme="minorHAnsi"/>
              <w:noProof/>
            </w:rPr>
          </w:pPr>
          <w:hyperlink w:anchor="_Toc347911453" w:history="1">
            <w:r w:rsidR="00AB5ABC" w:rsidRPr="00524DD7">
              <w:rPr>
                <w:rStyle w:val="Hyperlink"/>
                <w:noProof/>
              </w:rPr>
              <w:t>1.1.4.</w:t>
            </w:r>
            <w:r w:rsidR="00AB5ABC">
              <w:rPr>
                <w:rFonts w:asciiTheme="minorHAnsi" w:eastAsiaTheme="minorEastAsia" w:hAnsiTheme="minorHAnsi"/>
                <w:noProof/>
              </w:rPr>
              <w:tab/>
            </w:r>
            <w:r w:rsidR="00AB5ABC" w:rsidRPr="00524DD7">
              <w:rPr>
                <w:rStyle w:val="Hyperlink"/>
                <w:noProof/>
              </w:rPr>
              <w:t>Utilizing the IMF</w:t>
            </w:r>
            <w:r w:rsidR="00AB5ABC">
              <w:rPr>
                <w:noProof/>
                <w:webHidden/>
              </w:rPr>
              <w:tab/>
            </w:r>
            <w:r w:rsidR="00AB5ABC">
              <w:rPr>
                <w:noProof/>
                <w:webHidden/>
              </w:rPr>
              <w:fldChar w:fldCharType="begin"/>
            </w:r>
            <w:r w:rsidR="00AB5ABC">
              <w:rPr>
                <w:noProof/>
                <w:webHidden/>
              </w:rPr>
              <w:instrText xml:space="preserve"> PAGEREF _Toc347911453 \h </w:instrText>
            </w:r>
            <w:r w:rsidR="00AB5ABC">
              <w:rPr>
                <w:noProof/>
                <w:webHidden/>
              </w:rPr>
            </w:r>
            <w:r w:rsidR="00AB5ABC">
              <w:rPr>
                <w:noProof/>
                <w:webHidden/>
              </w:rPr>
              <w:fldChar w:fldCharType="separate"/>
            </w:r>
            <w:r w:rsidR="00FF6F4D">
              <w:rPr>
                <w:noProof/>
                <w:webHidden/>
              </w:rPr>
              <w:t>10</w:t>
            </w:r>
            <w:r w:rsidR="00AB5ABC">
              <w:rPr>
                <w:noProof/>
                <w:webHidden/>
              </w:rPr>
              <w:fldChar w:fldCharType="end"/>
            </w:r>
          </w:hyperlink>
        </w:p>
        <w:p w:rsidR="00AB5ABC" w:rsidRDefault="00F97571">
          <w:pPr>
            <w:pStyle w:val="TOC2"/>
            <w:tabs>
              <w:tab w:val="left" w:pos="880"/>
            </w:tabs>
            <w:rPr>
              <w:rFonts w:asciiTheme="minorHAnsi" w:eastAsiaTheme="minorEastAsia" w:hAnsiTheme="minorHAnsi"/>
              <w:noProof/>
            </w:rPr>
          </w:pPr>
          <w:hyperlink w:anchor="_Toc347911454" w:history="1">
            <w:r w:rsidR="00AB5ABC" w:rsidRPr="00524DD7">
              <w:rPr>
                <w:rStyle w:val="Hyperlink"/>
                <w:noProof/>
              </w:rPr>
              <w:t>1.2.</w:t>
            </w:r>
            <w:r w:rsidR="00AB5ABC">
              <w:rPr>
                <w:rFonts w:asciiTheme="minorHAnsi" w:eastAsiaTheme="minorEastAsia" w:hAnsiTheme="minorHAnsi"/>
                <w:noProof/>
              </w:rPr>
              <w:tab/>
            </w:r>
            <w:r w:rsidR="00AB5ABC" w:rsidRPr="00524DD7">
              <w:rPr>
                <w:rStyle w:val="Hyperlink"/>
                <w:noProof/>
              </w:rPr>
              <w:t>Upper Mass Cut Off</w:t>
            </w:r>
            <w:r w:rsidR="00AB5ABC">
              <w:rPr>
                <w:noProof/>
                <w:webHidden/>
              </w:rPr>
              <w:tab/>
            </w:r>
            <w:r w:rsidR="00AB5ABC">
              <w:rPr>
                <w:noProof/>
                <w:webHidden/>
              </w:rPr>
              <w:fldChar w:fldCharType="begin"/>
            </w:r>
            <w:r w:rsidR="00AB5ABC">
              <w:rPr>
                <w:noProof/>
                <w:webHidden/>
              </w:rPr>
              <w:instrText xml:space="preserve"> PAGEREF _Toc347911454 \h </w:instrText>
            </w:r>
            <w:r w:rsidR="00AB5ABC">
              <w:rPr>
                <w:noProof/>
                <w:webHidden/>
              </w:rPr>
            </w:r>
            <w:r w:rsidR="00AB5ABC">
              <w:rPr>
                <w:noProof/>
                <w:webHidden/>
              </w:rPr>
              <w:fldChar w:fldCharType="separate"/>
            </w:r>
            <w:r w:rsidR="00FF6F4D">
              <w:rPr>
                <w:noProof/>
                <w:webHidden/>
              </w:rPr>
              <w:t>11</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455" w:history="1">
            <w:r w:rsidR="00AB5ABC" w:rsidRPr="00524DD7">
              <w:rPr>
                <w:rStyle w:val="Hyperlink"/>
                <w:noProof/>
              </w:rPr>
              <w:t>1.3.</w:t>
            </w:r>
            <w:r w:rsidR="00AB5ABC">
              <w:rPr>
                <w:rFonts w:asciiTheme="minorHAnsi" w:eastAsiaTheme="minorEastAsia" w:hAnsiTheme="minorHAnsi"/>
                <w:noProof/>
              </w:rPr>
              <w:tab/>
            </w:r>
            <w:r w:rsidR="00AB5ABC" w:rsidRPr="00524DD7">
              <w:rPr>
                <w:rStyle w:val="Hyperlink"/>
                <w:noProof/>
              </w:rPr>
              <w:t>Young Massive Clusters and Candidate Clusters</w:t>
            </w:r>
            <w:r w:rsidR="00AB5ABC">
              <w:rPr>
                <w:noProof/>
                <w:webHidden/>
              </w:rPr>
              <w:tab/>
            </w:r>
            <w:r w:rsidR="00AB5ABC">
              <w:rPr>
                <w:noProof/>
                <w:webHidden/>
              </w:rPr>
              <w:fldChar w:fldCharType="begin"/>
            </w:r>
            <w:r w:rsidR="00AB5ABC">
              <w:rPr>
                <w:noProof/>
                <w:webHidden/>
              </w:rPr>
              <w:instrText xml:space="preserve"> PAGEREF _Toc347911455 \h </w:instrText>
            </w:r>
            <w:r w:rsidR="00AB5ABC">
              <w:rPr>
                <w:noProof/>
                <w:webHidden/>
              </w:rPr>
            </w:r>
            <w:r w:rsidR="00AB5ABC">
              <w:rPr>
                <w:noProof/>
                <w:webHidden/>
              </w:rPr>
              <w:fldChar w:fldCharType="separate"/>
            </w:r>
            <w:r w:rsidR="00FF6F4D">
              <w:rPr>
                <w:noProof/>
                <w:webHidden/>
              </w:rPr>
              <w:t>14</w:t>
            </w:r>
            <w:r w:rsidR="00AB5ABC">
              <w:rPr>
                <w:noProof/>
                <w:webHidden/>
              </w:rPr>
              <w:fldChar w:fldCharType="end"/>
            </w:r>
          </w:hyperlink>
        </w:p>
        <w:p w:rsidR="00AB5ABC" w:rsidRDefault="00EF127F">
          <w:pPr>
            <w:pStyle w:val="TOC1"/>
            <w:tabs>
              <w:tab w:val="left" w:pos="440"/>
            </w:tabs>
            <w:rPr>
              <w:rFonts w:asciiTheme="minorHAnsi" w:eastAsiaTheme="minorEastAsia" w:hAnsiTheme="minorHAnsi"/>
              <w:noProof/>
            </w:rPr>
          </w:pPr>
          <w:hyperlink w:anchor="_Toc347911456" w:history="1">
            <w:r w:rsidR="00AB5ABC" w:rsidRPr="00524DD7">
              <w:rPr>
                <w:rStyle w:val="Hyperlink"/>
                <w:noProof/>
              </w:rPr>
              <w:t>2.</w:t>
            </w:r>
            <w:r w:rsidR="00AB5ABC">
              <w:rPr>
                <w:rFonts w:asciiTheme="minorHAnsi" w:eastAsiaTheme="minorEastAsia" w:hAnsiTheme="minorHAnsi"/>
                <w:noProof/>
              </w:rPr>
              <w:tab/>
            </w:r>
            <w:r w:rsidR="00AB5ABC" w:rsidRPr="00524DD7">
              <w:rPr>
                <w:rStyle w:val="Hyperlink"/>
                <w:noProof/>
              </w:rPr>
              <w:t>Observations</w:t>
            </w:r>
            <w:r w:rsidR="00AB5ABC">
              <w:rPr>
                <w:noProof/>
                <w:webHidden/>
              </w:rPr>
              <w:tab/>
            </w:r>
            <w:r w:rsidR="00AB5ABC">
              <w:rPr>
                <w:noProof/>
                <w:webHidden/>
              </w:rPr>
              <w:fldChar w:fldCharType="begin"/>
            </w:r>
            <w:r w:rsidR="00AB5ABC">
              <w:rPr>
                <w:noProof/>
                <w:webHidden/>
              </w:rPr>
              <w:instrText xml:space="preserve"> PAGEREF _Toc347911456 \h </w:instrText>
            </w:r>
            <w:r w:rsidR="00AB5ABC">
              <w:rPr>
                <w:noProof/>
                <w:webHidden/>
              </w:rPr>
            </w:r>
            <w:r w:rsidR="00AB5ABC">
              <w:rPr>
                <w:noProof/>
                <w:webHidden/>
              </w:rPr>
              <w:fldChar w:fldCharType="separate"/>
            </w:r>
            <w:r w:rsidR="00FF6F4D">
              <w:rPr>
                <w:noProof/>
                <w:webHidden/>
              </w:rPr>
              <w:t>17</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457" w:history="1">
            <w:r w:rsidR="00AB5ABC" w:rsidRPr="00524DD7">
              <w:rPr>
                <w:rStyle w:val="Hyperlink"/>
                <w:noProof/>
              </w:rPr>
              <w:t>2.1.</w:t>
            </w:r>
            <w:r w:rsidR="00AB5ABC">
              <w:rPr>
                <w:rFonts w:asciiTheme="minorHAnsi" w:eastAsiaTheme="minorEastAsia" w:hAnsiTheme="minorHAnsi"/>
                <w:noProof/>
              </w:rPr>
              <w:tab/>
            </w:r>
            <w:r w:rsidR="00AB5ABC" w:rsidRPr="00524DD7">
              <w:rPr>
                <w:rStyle w:val="Hyperlink"/>
                <w:noProof/>
              </w:rPr>
              <w:t>Sample of Cluster Candidates</w:t>
            </w:r>
            <w:r w:rsidR="00AB5ABC">
              <w:rPr>
                <w:noProof/>
                <w:webHidden/>
              </w:rPr>
              <w:tab/>
            </w:r>
            <w:r w:rsidR="00AB5ABC">
              <w:rPr>
                <w:noProof/>
                <w:webHidden/>
              </w:rPr>
              <w:fldChar w:fldCharType="begin"/>
            </w:r>
            <w:r w:rsidR="00AB5ABC">
              <w:rPr>
                <w:noProof/>
                <w:webHidden/>
              </w:rPr>
              <w:instrText xml:space="preserve"> PAGEREF _Toc347911457 \h </w:instrText>
            </w:r>
            <w:r w:rsidR="00AB5ABC">
              <w:rPr>
                <w:noProof/>
                <w:webHidden/>
              </w:rPr>
            </w:r>
            <w:r w:rsidR="00AB5ABC">
              <w:rPr>
                <w:noProof/>
                <w:webHidden/>
              </w:rPr>
              <w:fldChar w:fldCharType="separate"/>
            </w:r>
            <w:r w:rsidR="00FF6F4D">
              <w:rPr>
                <w:noProof/>
                <w:webHidden/>
              </w:rPr>
              <w:t>17</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458" w:history="1">
            <w:r w:rsidR="00AB5ABC" w:rsidRPr="00524DD7">
              <w:rPr>
                <w:rStyle w:val="Hyperlink"/>
                <w:noProof/>
              </w:rPr>
              <w:t>2.2.</w:t>
            </w:r>
            <w:r w:rsidR="00AB5ABC">
              <w:rPr>
                <w:rFonts w:asciiTheme="minorHAnsi" w:eastAsiaTheme="minorEastAsia" w:hAnsiTheme="minorHAnsi"/>
                <w:noProof/>
              </w:rPr>
              <w:tab/>
            </w:r>
            <w:r w:rsidR="00AB5ABC" w:rsidRPr="00524DD7">
              <w:rPr>
                <w:rStyle w:val="Hyperlink"/>
                <w:noProof/>
              </w:rPr>
              <w:t>Spizter/IRAC Imaging: Reduction and Photometry</w:t>
            </w:r>
            <w:r w:rsidR="00AB5ABC">
              <w:rPr>
                <w:noProof/>
                <w:webHidden/>
              </w:rPr>
              <w:tab/>
            </w:r>
            <w:r w:rsidR="00AB5ABC">
              <w:rPr>
                <w:noProof/>
                <w:webHidden/>
              </w:rPr>
              <w:fldChar w:fldCharType="begin"/>
            </w:r>
            <w:r w:rsidR="00AB5ABC">
              <w:rPr>
                <w:noProof/>
                <w:webHidden/>
              </w:rPr>
              <w:instrText xml:space="preserve"> PAGEREF _Toc347911458 \h </w:instrText>
            </w:r>
            <w:r w:rsidR="00AB5ABC">
              <w:rPr>
                <w:noProof/>
                <w:webHidden/>
              </w:rPr>
            </w:r>
            <w:r w:rsidR="00AB5ABC">
              <w:rPr>
                <w:noProof/>
                <w:webHidden/>
              </w:rPr>
              <w:fldChar w:fldCharType="separate"/>
            </w:r>
            <w:r w:rsidR="00FF6F4D">
              <w:rPr>
                <w:noProof/>
                <w:webHidden/>
              </w:rPr>
              <w:t>17</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459" w:history="1">
            <w:r w:rsidR="00AB5ABC" w:rsidRPr="00524DD7">
              <w:rPr>
                <w:rStyle w:val="Hyperlink"/>
                <w:noProof/>
              </w:rPr>
              <w:t>2.3.</w:t>
            </w:r>
            <w:r w:rsidR="00AB5ABC">
              <w:rPr>
                <w:rFonts w:asciiTheme="minorHAnsi" w:eastAsiaTheme="minorEastAsia" w:hAnsiTheme="minorHAnsi"/>
                <w:noProof/>
              </w:rPr>
              <w:tab/>
            </w:r>
            <w:r w:rsidR="00AB5ABC" w:rsidRPr="00524DD7">
              <w:rPr>
                <w:rStyle w:val="Hyperlink"/>
                <w:noProof/>
              </w:rPr>
              <w:t>HST/NIC3 Imaging: Reduction and Photometry</w:t>
            </w:r>
            <w:r w:rsidR="00AB5ABC">
              <w:rPr>
                <w:noProof/>
                <w:webHidden/>
              </w:rPr>
              <w:tab/>
            </w:r>
            <w:r w:rsidR="00AB5ABC">
              <w:rPr>
                <w:noProof/>
                <w:webHidden/>
              </w:rPr>
              <w:fldChar w:fldCharType="begin"/>
            </w:r>
            <w:r w:rsidR="00AB5ABC">
              <w:rPr>
                <w:noProof/>
                <w:webHidden/>
              </w:rPr>
              <w:instrText xml:space="preserve"> PAGEREF _Toc347911459 \h </w:instrText>
            </w:r>
            <w:r w:rsidR="00AB5ABC">
              <w:rPr>
                <w:noProof/>
                <w:webHidden/>
              </w:rPr>
            </w:r>
            <w:r w:rsidR="00AB5ABC">
              <w:rPr>
                <w:noProof/>
                <w:webHidden/>
              </w:rPr>
              <w:fldChar w:fldCharType="separate"/>
            </w:r>
            <w:r w:rsidR="00FF6F4D">
              <w:rPr>
                <w:noProof/>
                <w:webHidden/>
              </w:rPr>
              <w:t>21</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460" w:history="1">
            <w:r w:rsidR="00AB5ABC" w:rsidRPr="00524DD7">
              <w:rPr>
                <w:rStyle w:val="Hyperlink"/>
                <w:noProof/>
              </w:rPr>
              <w:t>2.4.</w:t>
            </w:r>
            <w:r w:rsidR="00AB5ABC">
              <w:rPr>
                <w:rFonts w:asciiTheme="minorHAnsi" w:eastAsiaTheme="minorEastAsia" w:hAnsiTheme="minorHAnsi"/>
                <w:noProof/>
              </w:rPr>
              <w:tab/>
            </w:r>
            <w:r w:rsidR="00AB5ABC" w:rsidRPr="00524DD7">
              <w:rPr>
                <w:rStyle w:val="Hyperlink"/>
                <w:noProof/>
              </w:rPr>
              <w:t>VLT/ISAAC Spectroscopy: Observations and Reduction</w:t>
            </w:r>
            <w:r w:rsidR="00AB5ABC">
              <w:rPr>
                <w:noProof/>
                <w:webHidden/>
              </w:rPr>
              <w:tab/>
            </w:r>
            <w:r w:rsidR="00AB5ABC">
              <w:rPr>
                <w:noProof/>
                <w:webHidden/>
              </w:rPr>
              <w:fldChar w:fldCharType="begin"/>
            </w:r>
            <w:r w:rsidR="00AB5ABC">
              <w:rPr>
                <w:noProof/>
                <w:webHidden/>
              </w:rPr>
              <w:instrText xml:space="preserve"> PAGEREF _Toc347911460 \h </w:instrText>
            </w:r>
            <w:r w:rsidR="00AB5ABC">
              <w:rPr>
                <w:noProof/>
                <w:webHidden/>
              </w:rPr>
            </w:r>
            <w:r w:rsidR="00AB5ABC">
              <w:rPr>
                <w:noProof/>
                <w:webHidden/>
              </w:rPr>
              <w:fldChar w:fldCharType="separate"/>
            </w:r>
            <w:r w:rsidR="00FF6F4D">
              <w:rPr>
                <w:noProof/>
                <w:webHidden/>
              </w:rPr>
              <w:t>24</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461" w:history="1">
            <w:r w:rsidR="00AB5ABC" w:rsidRPr="00524DD7">
              <w:rPr>
                <w:rStyle w:val="Hyperlink"/>
                <w:noProof/>
              </w:rPr>
              <w:t>2.5.</w:t>
            </w:r>
            <w:r w:rsidR="00AB5ABC">
              <w:rPr>
                <w:rFonts w:asciiTheme="minorHAnsi" w:eastAsiaTheme="minorEastAsia" w:hAnsiTheme="minorHAnsi"/>
                <w:noProof/>
              </w:rPr>
              <w:tab/>
            </w:r>
            <w:r w:rsidR="00AB5ABC" w:rsidRPr="00524DD7">
              <w:rPr>
                <w:rStyle w:val="Hyperlink"/>
                <w:noProof/>
              </w:rPr>
              <w:t>IRTF/SpeX Spectroscsopy: Observations and Reduction</w:t>
            </w:r>
            <w:r w:rsidR="00AB5ABC">
              <w:rPr>
                <w:noProof/>
                <w:webHidden/>
              </w:rPr>
              <w:tab/>
            </w:r>
            <w:r w:rsidR="00AB5ABC">
              <w:rPr>
                <w:noProof/>
                <w:webHidden/>
              </w:rPr>
              <w:fldChar w:fldCharType="begin"/>
            </w:r>
            <w:r w:rsidR="00AB5ABC">
              <w:rPr>
                <w:noProof/>
                <w:webHidden/>
              </w:rPr>
              <w:instrText xml:space="preserve"> PAGEREF _Toc347911461 \h </w:instrText>
            </w:r>
            <w:r w:rsidR="00AB5ABC">
              <w:rPr>
                <w:noProof/>
                <w:webHidden/>
              </w:rPr>
            </w:r>
            <w:r w:rsidR="00AB5ABC">
              <w:rPr>
                <w:noProof/>
                <w:webHidden/>
              </w:rPr>
              <w:fldChar w:fldCharType="separate"/>
            </w:r>
            <w:r w:rsidR="00FF6F4D">
              <w:rPr>
                <w:noProof/>
                <w:webHidden/>
              </w:rPr>
              <w:t>25</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462" w:history="1">
            <w:r w:rsidR="00AB5ABC" w:rsidRPr="00524DD7">
              <w:rPr>
                <w:rStyle w:val="Hyperlink"/>
                <w:noProof/>
              </w:rPr>
              <w:t>2.6.</w:t>
            </w:r>
            <w:r w:rsidR="00AB5ABC">
              <w:rPr>
                <w:rFonts w:asciiTheme="minorHAnsi" w:eastAsiaTheme="minorEastAsia" w:hAnsiTheme="minorHAnsi"/>
                <w:noProof/>
              </w:rPr>
              <w:tab/>
            </w:r>
            <w:r w:rsidR="00AB5ABC" w:rsidRPr="00524DD7">
              <w:rPr>
                <w:rStyle w:val="Hyperlink"/>
                <w:noProof/>
              </w:rPr>
              <w:t>Keck II/NIRC2 Imaging and Slitless Spectroscopy: Observations and Reduction</w:t>
            </w:r>
            <w:r w:rsidR="00AB5ABC">
              <w:rPr>
                <w:noProof/>
                <w:webHidden/>
              </w:rPr>
              <w:tab/>
            </w:r>
            <w:r w:rsidR="00AB5ABC">
              <w:rPr>
                <w:noProof/>
                <w:webHidden/>
              </w:rPr>
              <w:fldChar w:fldCharType="begin"/>
            </w:r>
            <w:r w:rsidR="00AB5ABC">
              <w:rPr>
                <w:noProof/>
                <w:webHidden/>
              </w:rPr>
              <w:instrText xml:space="preserve"> PAGEREF _Toc347911462 \h </w:instrText>
            </w:r>
            <w:r w:rsidR="00AB5ABC">
              <w:rPr>
                <w:noProof/>
                <w:webHidden/>
              </w:rPr>
            </w:r>
            <w:r w:rsidR="00AB5ABC">
              <w:rPr>
                <w:noProof/>
                <w:webHidden/>
              </w:rPr>
              <w:fldChar w:fldCharType="separate"/>
            </w:r>
            <w:r w:rsidR="00FF6F4D">
              <w:rPr>
                <w:noProof/>
                <w:webHidden/>
              </w:rPr>
              <w:t>28</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63" w:history="1">
            <w:r w:rsidR="00AB5ABC" w:rsidRPr="00524DD7">
              <w:rPr>
                <w:rStyle w:val="Hyperlink"/>
                <w:noProof/>
              </w:rPr>
              <w:t>2.6.1.</w:t>
            </w:r>
            <w:r w:rsidR="00AB5ABC">
              <w:rPr>
                <w:rFonts w:asciiTheme="minorHAnsi" w:eastAsiaTheme="minorEastAsia" w:hAnsiTheme="minorHAnsi"/>
                <w:noProof/>
              </w:rPr>
              <w:tab/>
            </w:r>
            <w:r w:rsidR="00AB5ABC" w:rsidRPr="00524DD7">
              <w:rPr>
                <w:rStyle w:val="Hyperlink"/>
                <w:noProof/>
              </w:rPr>
              <w:t>Laser Guide Star Adaptive Optics Imaging</w:t>
            </w:r>
            <w:r w:rsidR="00AB5ABC">
              <w:rPr>
                <w:noProof/>
                <w:webHidden/>
              </w:rPr>
              <w:tab/>
            </w:r>
            <w:r w:rsidR="00AB5ABC">
              <w:rPr>
                <w:noProof/>
                <w:webHidden/>
              </w:rPr>
              <w:fldChar w:fldCharType="begin"/>
            </w:r>
            <w:r w:rsidR="00AB5ABC">
              <w:rPr>
                <w:noProof/>
                <w:webHidden/>
              </w:rPr>
              <w:instrText xml:space="preserve"> PAGEREF _Toc347911463 \h </w:instrText>
            </w:r>
            <w:r w:rsidR="00AB5ABC">
              <w:rPr>
                <w:noProof/>
                <w:webHidden/>
              </w:rPr>
            </w:r>
            <w:r w:rsidR="00AB5ABC">
              <w:rPr>
                <w:noProof/>
                <w:webHidden/>
              </w:rPr>
              <w:fldChar w:fldCharType="separate"/>
            </w:r>
            <w:r w:rsidR="00FF6F4D">
              <w:rPr>
                <w:noProof/>
                <w:webHidden/>
              </w:rPr>
              <w:t>28</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64" w:history="1">
            <w:r w:rsidR="00AB5ABC" w:rsidRPr="00524DD7">
              <w:rPr>
                <w:rStyle w:val="Hyperlink"/>
                <w:noProof/>
              </w:rPr>
              <w:t>2.6.2.</w:t>
            </w:r>
            <w:r w:rsidR="00AB5ABC">
              <w:rPr>
                <w:rFonts w:asciiTheme="minorHAnsi" w:eastAsiaTheme="minorEastAsia" w:hAnsiTheme="minorHAnsi"/>
                <w:noProof/>
              </w:rPr>
              <w:tab/>
            </w:r>
            <w:r w:rsidR="00AB5ABC" w:rsidRPr="00524DD7">
              <w:rPr>
                <w:rStyle w:val="Hyperlink"/>
                <w:noProof/>
              </w:rPr>
              <w:t>Slitless Spectroscopy</w:t>
            </w:r>
            <w:r w:rsidR="00AB5ABC">
              <w:rPr>
                <w:noProof/>
                <w:webHidden/>
              </w:rPr>
              <w:tab/>
            </w:r>
            <w:r w:rsidR="00AB5ABC">
              <w:rPr>
                <w:noProof/>
                <w:webHidden/>
              </w:rPr>
              <w:fldChar w:fldCharType="begin"/>
            </w:r>
            <w:r w:rsidR="00AB5ABC">
              <w:rPr>
                <w:noProof/>
                <w:webHidden/>
              </w:rPr>
              <w:instrText xml:space="preserve"> PAGEREF _Toc347911464 \h </w:instrText>
            </w:r>
            <w:r w:rsidR="00AB5ABC">
              <w:rPr>
                <w:noProof/>
                <w:webHidden/>
              </w:rPr>
            </w:r>
            <w:r w:rsidR="00AB5ABC">
              <w:rPr>
                <w:noProof/>
                <w:webHidden/>
              </w:rPr>
              <w:fldChar w:fldCharType="separate"/>
            </w:r>
            <w:r w:rsidR="00FF6F4D">
              <w:rPr>
                <w:noProof/>
                <w:webHidden/>
              </w:rPr>
              <w:t>32</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465" w:history="1">
            <w:r w:rsidR="00AB5ABC" w:rsidRPr="00524DD7">
              <w:rPr>
                <w:rStyle w:val="Hyperlink"/>
                <w:noProof/>
              </w:rPr>
              <w:t>2.7.</w:t>
            </w:r>
            <w:r w:rsidR="00AB5ABC">
              <w:rPr>
                <w:rFonts w:asciiTheme="minorHAnsi" w:eastAsiaTheme="minorEastAsia" w:hAnsiTheme="minorHAnsi"/>
                <w:noProof/>
              </w:rPr>
              <w:tab/>
            </w:r>
            <w:r w:rsidR="00AB5ABC" w:rsidRPr="00524DD7">
              <w:rPr>
                <w:rStyle w:val="Hyperlink"/>
                <w:noProof/>
              </w:rPr>
              <w:t>Chandra/ACIS: Reduction</w:t>
            </w:r>
            <w:r w:rsidR="00AB5ABC">
              <w:rPr>
                <w:noProof/>
                <w:webHidden/>
              </w:rPr>
              <w:tab/>
            </w:r>
            <w:r w:rsidR="00AB5ABC">
              <w:rPr>
                <w:noProof/>
                <w:webHidden/>
              </w:rPr>
              <w:fldChar w:fldCharType="begin"/>
            </w:r>
            <w:r w:rsidR="00AB5ABC">
              <w:rPr>
                <w:noProof/>
                <w:webHidden/>
              </w:rPr>
              <w:instrText xml:space="preserve"> PAGEREF _Toc347911465 \h </w:instrText>
            </w:r>
            <w:r w:rsidR="00AB5ABC">
              <w:rPr>
                <w:noProof/>
                <w:webHidden/>
              </w:rPr>
            </w:r>
            <w:r w:rsidR="00AB5ABC">
              <w:rPr>
                <w:noProof/>
                <w:webHidden/>
              </w:rPr>
              <w:fldChar w:fldCharType="separate"/>
            </w:r>
            <w:r w:rsidR="00FF6F4D">
              <w:rPr>
                <w:noProof/>
                <w:webHidden/>
              </w:rPr>
              <w:t>37</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466" w:history="1">
            <w:r w:rsidR="00AB5ABC" w:rsidRPr="00524DD7">
              <w:rPr>
                <w:rStyle w:val="Hyperlink"/>
                <w:noProof/>
              </w:rPr>
              <w:t>2.8.</w:t>
            </w:r>
            <w:r w:rsidR="00AB5ABC">
              <w:rPr>
                <w:rFonts w:asciiTheme="minorHAnsi" w:eastAsiaTheme="minorEastAsia" w:hAnsiTheme="minorHAnsi"/>
                <w:noProof/>
              </w:rPr>
              <w:tab/>
            </w:r>
            <w:r w:rsidR="00AB5ABC" w:rsidRPr="00524DD7">
              <w:rPr>
                <w:rStyle w:val="Hyperlink"/>
                <w:noProof/>
              </w:rPr>
              <w:t>VLT/MAD Imaging: Photometry in the core of R136</w:t>
            </w:r>
            <w:r w:rsidR="00AB5ABC">
              <w:rPr>
                <w:noProof/>
                <w:webHidden/>
              </w:rPr>
              <w:tab/>
            </w:r>
            <w:r w:rsidR="00AB5ABC">
              <w:rPr>
                <w:noProof/>
                <w:webHidden/>
              </w:rPr>
              <w:fldChar w:fldCharType="begin"/>
            </w:r>
            <w:r w:rsidR="00AB5ABC">
              <w:rPr>
                <w:noProof/>
                <w:webHidden/>
              </w:rPr>
              <w:instrText xml:space="preserve"> PAGEREF _Toc347911466 \h </w:instrText>
            </w:r>
            <w:r w:rsidR="00AB5ABC">
              <w:rPr>
                <w:noProof/>
                <w:webHidden/>
              </w:rPr>
            </w:r>
            <w:r w:rsidR="00AB5ABC">
              <w:rPr>
                <w:noProof/>
                <w:webHidden/>
              </w:rPr>
              <w:fldChar w:fldCharType="separate"/>
            </w:r>
            <w:r w:rsidR="00FF6F4D">
              <w:rPr>
                <w:noProof/>
                <w:webHidden/>
              </w:rPr>
              <w:t>37</w:t>
            </w:r>
            <w:r w:rsidR="00AB5ABC">
              <w:rPr>
                <w:noProof/>
                <w:webHidden/>
              </w:rPr>
              <w:fldChar w:fldCharType="end"/>
            </w:r>
          </w:hyperlink>
        </w:p>
        <w:p w:rsidR="00AB5ABC" w:rsidRDefault="00EF127F">
          <w:pPr>
            <w:pStyle w:val="TOC1"/>
            <w:tabs>
              <w:tab w:val="left" w:pos="440"/>
            </w:tabs>
            <w:rPr>
              <w:rFonts w:asciiTheme="minorHAnsi" w:eastAsiaTheme="minorEastAsia" w:hAnsiTheme="minorHAnsi"/>
              <w:noProof/>
            </w:rPr>
          </w:pPr>
          <w:hyperlink w:anchor="_Toc347911467" w:history="1">
            <w:r w:rsidR="00AB5ABC" w:rsidRPr="00524DD7">
              <w:rPr>
                <w:rStyle w:val="Hyperlink"/>
                <w:noProof/>
              </w:rPr>
              <w:t>3.</w:t>
            </w:r>
            <w:r w:rsidR="00AB5ABC">
              <w:rPr>
                <w:rFonts w:asciiTheme="minorHAnsi" w:eastAsiaTheme="minorEastAsia" w:hAnsiTheme="minorHAnsi"/>
                <w:noProof/>
              </w:rPr>
              <w:tab/>
            </w:r>
            <w:r w:rsidR="00AB5ABC" w:rsidRPr="00524DD7">
              <w:rPr>
                <w:rStyle w:val="Hyperlink"/>
                <w:noProof/>
              </w:rPr>
              <w:t>Data Analysis</w:t>
            </w:r>
            <w:r w:rsidR="00AB5ABC">
              <w:rPr>
                <w:noProof/>
                <w:webHidden/>
              </w:rPr>
              <w:tab/>
            </w:r>
            <w:r w:rsidR="00AB5ABC">
              <w:rPr>
                <w:noProof/>
                <w:webHidden/>
              </w:rPr>
              <w:fldChar w:fldCharType="begin"/>
            </w:r>
            <w:r w:rsidR="00AB5ABC">
              <w:rPr>
                <w:noProof/>
                <w:webHidden/>
              </w:rPr>
              <w:instrText xml:space="preserve"> PAGEREF _Toc347911467 \h </w:instrText>
            </w:r>
            <w:r w:rsidR="00AB5ABC">
              <w:rPr>
                <w:noProof/>
                <w:webHidden/>
              </w:rPr>
            </w:r>
            <w:r w:rsidR="00AB5ABC">
              <w:rPr>
                <w:noProof/>
                <w:webHidden/>
              </w:rPr>
              <w:fldChar w:fldCharType="separate"/>
            </w:r>
            <w:r w:rsidR="00FF6F4D">
              <w:rPr>
                <w:noProof/>
                <w:webHidden/>
              </w:rPr>
              <w:t>43</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468" w:history="1">
            <w:r w:rsidR="00AB5ABC" w:rsidRPr="00524DD7">
              <w:rPr>
                <w:rStyle w:val="Hyperlink"/>
                <w:noProof/>
              </w:rPr>
              <w:t>3.1.</w:t>
            </w:r>
            <w:r w:rsidR="00AB5ABC">
              <w:rPr>
                <w:rFonts w:asciiTheme="minorHAnsi" w:eastAsiaTheme="minorEastAsia" w:hAnsiTheme="minorHAnsi"/>
                <w:noProof/>
              </w:rPr>
              <w:tab/>
            </w:r>
            <w:r w:rsidR="00AB5ABC" w:rsidRPr="00524DD7">
              <w:rPr>
                <w:rStyle w:val="Hyperlink"/>
                <w:noProof/>
              </w:rPr>
              <w:t>Mercer 5</w:t>
            </w:r>
            <w:r w:rsidR="00AB5ABC">
              <w:rPr>
                <w:noProof/>
                <w:webHidden/>
              </w:rPr>
              <w:tab/>
            </w:r>
            <w:r w:rsidR="00AB5ABC">
              <w:rPr>
                <w:noProof/>
                <w:webHidden/>
              </w:rPr>
              <w:fldChar w:fldCharType="begin"/>
            </w:r>
            <w:r w:rsidR="00AB5ABC">
              <w:rPr>
                <w:noProof/>
                <w:webHidden/>
              </w:rPr>
              <w:instrText xml:space="preserve"> PAGEREF _Toc347911468 \h </w:instrText>
            </w:r>
            <w:r w:rsidR="00AB5ABC">
              <w:rPr>
                <w:noProof/>
                <w:webHidden/>
              </w:rPr>
            </w:r>
            <w:r w:rsidR="00AB5ABC">
              <w:rPr>
                <w:noProof/>
                <w:webHidden/>
              </w:rPr>
              <w:fldChar w:fldCharType="separate"/>
            </w:r>
            <w:r w:rsidR="00FF6F4D">
              <w:rPr>
                <w:noProof/>
                <w:webHidden/>
              </w:rPr>
              <w:t>43</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69" w:history="1">
            <w:r w:rsidR="00AB5ABC" w:rsidRPr="00524DD7">
              <w:rPr>
                <w:rStyle w:val="Hyperlink"/>
                <w:noProof/>
              </w:rPr>
              <w:t>3.1.1.</w:t>
            </w:r>
            <w:r w:rsidR="00AB5ABC">
              <w:rPr>
                <w:rFonts w:asciiTheme="minorHAnsi" w:eastAsiaTheme="minorEastAsia" w:hAnsiTheme="minorHAnsi"/>
                <w:noProof/>
              </w:rPr>
              <w:tab/>
            </w:r>
            <w:r w:rsidR="00AB5ABC" w:rsidRPr="00524DD7">
              <w:rPr>
                <w:rStyle w:val="Hyperlink"/>
                <w:noProof/>
              </w:rPr>
              <w:t>NIR Imaging</w:t>
            </w:r>
            <w:r w:rsidR="00AB5ABC">
              <w:rPr>
                <w:noProof/>
                <w:webHidden/>
              </w:rPr>
              <w:tab/>
            </w:r>
            <w:r w:rsidR="00AB5ABC">
              <w:rPr>
                <w:noProof/>
                <w:webHidden/>
              </w:rPr>
              <w:fldChar w:fldCharType="begin"/>
            </w:r>
            <w:r w:rsidR="00AB5ABC">
              <w:rPr>
                <w:noProof/>
                <w:webHidden/>
              </w:rPr>
              <w:instrText xml:space="preserve"> PAGEREF _Toc347911469 \h </w:instrText>
            </w:r>
            <w:r w:rsidR="00AB5ABC">
              <w:rPr>
                <w:noProof/>
                <w:webHidden/>
              </w:rPr>
            </w:r>
            <w:r w:rsidR="00AB5ABC">
              <w:rPr>
                <w:noProof/>
                <w:webHidden/>
              </w:rPr>
              <w:fldChar w:fldCharType="separate"/>
            </w:r>
            <w:r w:rsidR="00FF6F4D">
              <w:rPr>
                <w:noProof/>
                <w:webHidden/>
              </w:rPr>
              <w:t>43</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70" w:history="1">
            <w:r w:rsidR="00AB5ABC" w:rsidRPr="00524DD7">
              <w:rPr>
                <w:rStyle w:val="Hyperlink"/>
                <w:noProof/>
              </w:rPr>
              <w:t>3.1.2.</w:t>
            </w:r>
            <w:r w:rsidR="00AB5ABC">
              <w:rPr>
                <w:rFonts w:asciiTheme="minorHAnsi" w:eastAsiaTheme="minorEastAsia" w:hAnsiTheme="minorHAnsi"/>
                <w:noProof/>
              </w:rPr>
              <w:tab/>
            </w:r>
            <w:r w:rsidR="00AB5ABC" w:rsidRPr="00524DD7">
              <w:rPr>
                <w:rStyle w:val="Hyperlink"/>
                <w:noProof/>
              </w:rPr>
              <w:t>Slitless Spectroscopy</w:t>
            </w:r>
            <w:r w:rsidR="00AB5ABC">
              <w:rPr>
                <w:noProof/>
                <w:webHidden/>
              </w:rPr>
              <w:tab/>
            </w:r>
            <w:r w:rsidR="00AB5ABC">
              <w:rPr>
                <w:noProof/>
                <w:webHidden/>
              </w:rPr>
              <w:fldChar w:fldCharType="begin"/>
            </w:r>
            <w:r w:rsidR="00AB5ABC">
              <w:rPr>
                <w:noProof/>
                <w:webHidden/>
              </w:rPr>
              <w:instrText xml:space="preserve"> PAGEREF _Toc347911470 \h </w:instrText>
            </w:r>
            <w:r w:rsidR="00AB5ABC">
              <w:rPr>
                <w:noProof/>
                <w:webHidden/>
              </w:rPr>
            </w:r>
            <w:r w:rsidR="00AB5ABC">
              <w:rPr>
                <w:noProof/>
                <w:webHidden/>
              </w:rPr>
              <w:fldChar w:fldCharType="separate"/>
            </w:r>
            <w:r w:rsidR="00FF6F4D">
              <w:rPr>
                <w:noProof/>
                <w:webHidden/>
              </w:rPr>
              <w:t>44</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71" w:history="1">
            <w:r w:rsidR="00AB5ABC" w:rsidRPr="00524DD7">
              <w:rPr>
                <w:rStyle w:val="Hyperlink"/>
                <w:noProof/>
              </w:rPr>
              <w:t>3.1.3.</w:t>
            </w:r>
            <w:r w:rsidR="00AB5ABC">
              <w:rPr>
                <w:rFonts w:asciiTheme="minorHAnsi" w:eastAsiaTheme="minorEastAsia" w:hAnsiTheme="minorHAnsi"/>
                <w:noProof/>
              </w:rPr>
              <w:tab/>
            </w:r>
            <w:r w:rsidR="00AB5ABC" w:rsidRPr="00524DD7">
              <w:rPr>
                <w:rStyle w:val="Hyperlink"/>
                <w:noProof/>
              </w:rPr>
              <w:t>Metallicity</w:t>
            </w:r>
            <w:r w:rsidR="00AB5ABC">
              <w:rPr>
                <w:noProof/>
                <w:webHidden/>
              </w:rPr>
              <w:tab/>
            </w:r>
            <w:r w:rsidR="00AB5ABC">
              <w:rPr>
                <w:noProof/>
                <w:webHidden/>
              </w:rPr>
              <w:fldChar w:fldCharType="begin"/>
            </w:r>
            <w:r w:rsidR="00AB5ABC">
              <w:rPr>
                <w:noProof/>
                <w:webHidden/>
              </w:rPr>
              <w:instrText xml:space="preserve"> PAGEREF _Toc347911471 \h </w:instrText>
            </w:r>
            <w:r w:rsidR="00AB5ABC">
              <w:rPr>
                <w:noProof/>
                <w:webHidden/>
              </w:rPr>
            </w:r>
            <w:r w:rsidR="00AB5ABC">
              <w:rPr>
                <w:noProof/>
                <w:webHidden/>
              </w:rPr>
              <w:fldChar w:fldCharType="separate"/>
            </w:r>
            <w:r w:rsidR="00FF6F4D">
              <w:rPr>
                <w:noProof/>
                <w:webHidden/>
              </w:rPr>
              <w:t>47</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72" w:history="1">
            <w:r w:rsidR="00AB5ABC" w:rsidRPr="00524DD7">
              <w:rPr>
                <w:rStyle w:val="Hyperlink"/>
                <w:noProof/>
              </w:rPr>
              <w:t>3.1.4.</w:t>
            </w:r>
            <w:r w:rsidR="00AB5ABC">
              <w:rPr>
                <w:rFonts w:asciiTheme="minorHAnsi" w:eastAsiaTheme="minorEastAsia" w:hAnsiTheme="minorHAnsi"/>
                <w:noProof/>
              </w:rPr>
              <w:tab/>
            </w:r>
            <w:r w:rsidR="00AB5ABC" w:rsidRPr="00524DD7">
              <w:rPr>
                <w:rStyle w:val="Hyperlink"/>
                <w:noProof/>
              </w:rPr>
              <w:t>Mass, Age, and Distance</w:t>
            </w:r>
            <w:r w:rsidR="00AB5ABC">
              <w:rPr>
                <w:noProof/>
                <w:webHidden/>
              </w:rPr>
              <w:tab/>
            </w:r>
            <w:r w:rsidR="00AB5ABC">
              <w:rPr>
                <w:noProof/>
                <w:webHidden/>
              </w:rPr>
              <w:fldChar w:fldCharType="begin"/>
            </w:r>
            <w:r w:rsidR="00AB5ABC">
              <w:rPr>
                <w:noProof/>
                <w:webHidden/>
              </w:rPr>
              <w:instrText xml:space="preserve"> PAGEREF _Toc347911472 \h </w:instrText>
            </w:r>
            <w:r w:rsidR="00AB5ABC">
              <w:rPr>
                <w:noProof/>
                <w:webHidden/>
              </w:rPr>
            </w:r>
            <w:r w:rsidR="00AB5ABC">
              <w:rPr>
                <w:noProof/>
                <w:webHidden/>
              </w:rPr>
              <w:fldChar w:fldCharType="separate"/>
            </w:r>
            <w:r w:rsidR="00FF6F4D">
              <w:rPr>
                <w:noProof/>
                <w:webHidden/>
              </w:rPr>
              <w:t>48</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73" w:history="1">
            <w:r w:rsidR="00AB5ABC" w:rsidRPr="00524DD7">
              <w:rPr>
                <w:rStyle w:val="Hyperlink"/>
                <w:noProof/>
              </w:rPr>
              <w:t>3.1.5.</w:t>
            </w:r>
            <w:r w:rsidR="00AB5ABC">
              <w:rPr>
                <w:rFonts w:asciiTheme="minorHAnsi" w:eastAsiaTheme="minorEastAsia" w:hAnsiTheme="minorHAnsi"/>
                <w:noProof/>
              </w:rPr>
              <w:tab/>
            </w:r>
            <w:r w:rsidR="00AB5ABC" w:rsidRPr="00524DD7">
              <w:rPr>
                <w:rStyle w:val="Hyperlink"/>
                <w:noProof/>
              </w:rPr>
              <w:t>X-ray Source</w:t>
            </w:r>
            <w:r w:rsidR="00AB5ABC">
              <w:rPr>
                <w:noProof/>
                <w:webHidden/>
              </w:rPr>
              <w:tab/>
            </w:r>
            <w:r w:rsidR="00AB5ABC">
              <w:rPr>
                <w:noProof/>
                <w:webHidden/>
              </w:rPr>
              <w:fldChar w:fldCharType="begin"/>
            </w:r>
            <w:r w:rsidR="00AB5ABC">
              <w:rPr>
                <w:noProof/>
                <w:webHidden/>
              </w:rPr>
              <w:instrText xml:space="preserve"> PAGEREF _Toc347911473 \h </w:instrText>
            </w:r>
            <w:r w:rsidR="00AB5ABC">
              <w:rPr>
                <w:noProof/>
                <w:webHidden/>
              </w:rPr>
            </w:r>
            <w:r w:rsidR="00AB5ABC">
              <w:rPr>
                <w:noProof/>
                <w:webHidden/>
              </w:rPr>
              <w:fldChar w:fldCharType="separate"/>
            </w:r>
            <w:r w:rsidR="00FF6F4D">
              <w:rPr>
                <w:noProof/>
                <w:webHidden/>
              </w:rPr>
              <w:t>51</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74" w:history="1">
            <w:r w:rsidR="00AB5ABC" w:rsidRPr="00524DD7">
              <w:rPr>
                <w:rStyle w:val="Hyperlink"/>
                <w:noProof/>
              </w:rPr>
              <w:t>3.1.6.</w:t>
            </w:r>
            <w:r w:rsidR="00AB5ABC">
              <w:rPr>
                <w:rFonts w:asciiTheme="minorHAnsi" w:eastAsiaTheme="minorEastAsia" w:hAnsiTheme="minorHAnsi"/>
                <w:noProof/>
              </w:rPr>
              <w:tab/>
            </w:r>
            <w:r w:rsidR="00AB5ABC" w:rsidRPr="00524DD7">
              <w:rPr>
                <w:rStyle w:val="Hyperlink"/>
                <w:noProof/>
              </w:rPr>
              <w:t>Summary</w:t>
            </w:r>
            <w:r w:rsidR="00AB5ABC">
              <w:rPr>
                <w:noProof/>
                <w:webHidden/>
              </w:rPr>
              <w:tab/>
            </w:r>
            <w:r w:rsidR="00AB5ABC">
              <w:rPr>
                <w:noProof/>
                <w:webHidden/>
              </w:rPr>
              <w:fldChar w:fldCharType="begin"/>
            </w:r>
            <w:r w:rsidR="00AB5ABC">
              <w:rPr>
                <w:noProof/>
                <w:webHidden/>
              </w:rPr>
              <w:instrText xml:space="preserve"> PAGEREF _Toc347911474 \h </w:instrText>
            </w:r>
            <w:r w:rsidR="00AB5ABC">
              <w:rPr>
                <w:noProof/>
                <w:webHidden/>
              </w:rPr>
            </w:r>
            <w:r w:rsidR="00AB5ABC">
              <w:rPr>
                <w:noProof/>
                <w:webHidden/>
              </w:rPr>
              <w:fldChar w:fldCharType="separate"/>
            </w:r>
            <w:r w:rsidR="00FF6F4D">
              <w:rPr>
                <w:noProof/>
                <w:webHidden/>
              </w:rPr>
              <w:t>52</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475" w:history="1">
            <w:r w:rsidR="00AB5ABC" w:rsidRPr="00524DD7">
              <w:rPr>
                <w:rStyle w:val="Hyperlink"/>
                <w:noProof/>
              </w:rPr>
              <w:t>3.2.</w:t>
            </w:r>
            <w:r w:rsidR="00AB5ABC">
              <w:rPr>
                <w:rFonts w:asciiTheme="minorHAnsi" w:eastAsiaTheme="minorEastAsia" w:hAnsiTheme="minorHAnsi"/>
                <w:noProof/>
              </w:rPr>
              <w:tab/>
            </w:r>
            <w:r w:rsidR="00AB5ABC" w:rsidRPr="00524DD7">
              <w:rPr>
                <w:rStyle w:val="Hyperlink"/>
                <w:noProof/>
              </w:rPr>
              <w:t>Mercer 14</w:t>
            </w:r>
            <w:r w:rsidR="00AB5ABC">
              <w:rPr>
                <w:noProof/>
                <w:webHidden/>
              </w:rPr>
              <w:tab/>
            </w:r>
            <w:r w:rsidR="00AB5ABC">
              <w:rPr>
                <w:noProof/>
                <w:webHidden/>
              </w:rPr>
              <w:fldChar w:fldCharType="begin"/>
            </w:r>
            <w:r w:rsidR="00AB5ABC">
              <w:rPr>
                <w:noProof/>
                <w:webHidden/>
              </w:rPr>
              <w:instrText xml:space="preserve"> PAGEREF _Toc347911475 \h </w:instrText>
            </w:r>
            <w:r w:rsidR="00AB5ABC">
              <w:rPr>
                <w:noProof/>
                <w:webHidden/>
              </w:rPr>
            </w:r>
            <w:r w:rsidR="00AB5ABC">
              <w:rPr>
                <w:noProof/>
                <w:webHidden/>
              </w:rPr>
              <w:fldChar w:fldCharType="separate"/>
            </w:r>
            <w:r w:rsidR="00FF6F4D">
              <w:rPr>
                <w:noProof/>
                <w:webHidden/>
              </w:rPr>
              <w:t>52</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76" w:history="1">
            <w:r w:rsidR="00AB5ABC" w:rsidRPr="00524DD7">
              <w:rPr>
                <w:rStyle w:val="Hyperlink"/>
                <w:noProof/>
              </w:rPr>
              <w:t>3.2.1.</w:t>
            </w:r>
            <w:r w:rsidR="00AB5ABC">
              <w:rPr>
                <w:rFonts w:asciiTheme="minorHAnsi" w:eastAsiaTheme="minorEastAsia" w:hAnsiTheme="minorHAnsi"/>
                <w:noProof/>
              </w:rPr>
              <w:tab/>
            </w:r>
            <w:r w:rsidR="00AB5ABC" w:rsidRPr="00524DD7">
              <w:rPr>
                <w:rStyle w:val="Hyperlink"/>
                <w:noProof/>
              </w:rPr>
              <w:t>Summary</w:t>
            </w:r>
            <w:r w:rsidR="00AB5ABC">
              <w:rPr>
                <w:noProof/>
                <w:webHidden/>
              </w:rPr>
              <w:tab/>
            </w:r>
            <w:r w:rsidR="00AB5ABC">
              <w:rPr>
                <w:noProof/>
                <w:webHidden/>
              </w:rPr>
              <w:fldChar w:fldCharType="begin"/>
            </w:r>
            <w:r w:rsidR="00AB5ABC">
              <w:rPr>
                <w:noProof/>
                <w:webHidden/>
              </w:rPr>
              <w:instrText xml:space="preserve"> PAGEREF _Toc347911476 \h </w:instrText>
            </w:r>
            <w:r w:rsidR="00AB5ABC">
              <w:rPr>
                <w:noProof/>
                <w:webHidden/>
              </w:rPr>
            </w:r>
            <w:r w:rsidR="00AB5ABC">
              <w:rPr>
                <w:noProof/>
                <w:webHidden/>
              </w:rPr>
              <w:fldChar w:fldCharType="separate"/>
            </w:r>
            <w:r w:rsidR="00FF6F4D">
              <w:rPr>
                <w:noProof/>
                <w:webHidden/>
              </w:rPr>
              <w:t>54</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477" w:history="1">
            <w:r w:rsidR="00AB5ABC" w:rsidRPr="00524DD7">
              <w:rPr>
                <w:rStyle w:val="Hyperlink"/>
                <w:noProof/>
              </w:rPr>
              <w:t>3.3.</w:t>
            </w:r>
            <w:r w:rsidR="00AB5ABC">
              <w:rPr>
                <w:rFonts w:asciiTheme="minorHAnsi" w:eastAsiaTheme="minorEastAsia" w:hAnsiTheme="minorHAnsi"/>
                <w:noProof/>
              </w:rPr>
              <w:tab/>
            </w:r>
            <w:r w:rsidR="00AB5ABC" w:rsidRPr="00524DD7">
              <w:rPr>
                <w:rStyle w:val="Hyperlink"/>
                <w:noProof/>
              </w:rPr>
              <w:t>Mercer 17</w:t>
            </w:r>
            <w:r w:rsidR="00AB5ABC">
              <w:rPr>
                <w:noProof/>
                <w:webHidden/>
              </w:rPr>
              <w:tab/>
            </w:r>
            <w:r w:rsidR="00AB5ABC">
              <w:rPr>
                <w:noProof/>
                <w:webHidden/>
              </w:rPr>
              <w:fldChar w:fldCharType="begin"/>
            </w:r>
            <w:r w:rsidR="00AB5ABC">
              <w:rPr>
                <w:noProof/>
                <w:webHidden/>
              </w:rPr>
              <w:instrText xml:space="preserve"> PAGEREF _Toc347911477 \h </w:instrText>
            </w:r>
            <w:r w:rsidR="00AB5ABC">
              <w:rPr>
                <w:noProof/>
                <w:webHidden/>
              </w:rPr>
            </w:r>
            <w:r w:rsidR="00AB5ABC">
              <w:rPr>
                <w:noProof/>
                <w:webHidden/>
              </w:rPr>
              <w:fldChar w:fldCharType="separate"/>
            </w:r>
            <w:r w:rsidR="00FF6F4D">
              <w:rPr>
                <w:noProof/>
                <w:webHidden/>
              </w:rPr>
              <w:t>54</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78" w:history="1">
            <w:r w:rsidR="00AB5ABC" w:rsidRPr="00524DD7">
              <w:rPr>
                <w:rStyle w:val="Hyperlink"/>
                <w:noProof/>
              </w:rPr>
              <w:t>3.3.1.</w:t>
            </w:r>
            <w:r w:rsidR="00AB5ABC">
              <w:rPr>
                <w:rFonts w:asciiTheme="minorHAnsi" w:eastAsiaTheme="minorEastAsia" w:hAnsiTheme="minorHAnsi"/>
                <w:noProof/>
              </w:rPr>
              <w:tab/>
            </w:r>
            <w:r w:rsidR="00AB5ABC" w:rsidRPr="00524DD7">
              <w:rPr>
                <w:rStyle w:val="Hyperlink"/>
                <w:noProof/>
              </w:rPr>
              <w:t>Stellar Content</w:t>
            </w:r>
            <w:r w:rsidR="00AB5ABC">
              <w:rPr>
                <w:noProof/>
                <w:webHidden/>
              </w:rPr>
              <w:tab/>
            </w:r>
            <w:r w:rsidR="00AB5ABC">
              <w:rPr>
                <w:noProof/>
                <w:webHidden/>
              </w:rPr>
              <w:fldChar w:fldCharType="begin"/>
            </w:r>
            <w:r w:rsidR="00AB5ABC">
              <w:rPr>
                <w:noProof/>
                <w:webHidden/>
              </w:rPr>
              <w:instrText xml:space="preserve"> PAGEREF _Toc347911478 \h </w:instrText>
            </w:r>
            <w:r w:rsidR="00AB5ABC">
              <w:rPr>
                <w:noProof/>
                <w:webHidden/>
              </w:rPr>
            </w:r>
            <w:r w:rsidR="00AB5ABC">
              <w:rPr>
                <w:noProof/>
                <w:webHidden/>
              </w:rPr>
              <w:fldChar w:fldCharType="separate"/>
            </w:r>
            <w:r w:rsidR="00FF6F4D">
              <w:rPr>
                <w:noProof/>
                <w:webHidden/>
              </w:rPr>
              <w:t>55</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79" w:history="1">
            <w:r w:rsidR="00AB5ABC" w:rsidRPr="00524DD7">
              <w:rPr>
                <w:rStyle w:val="Hyperlink"/>
                <w:noProof/>
              </w:rPr>
              <w:t>3.3.2.</w:t>
            </w:r>
            <w:r w:rsidR="00AB5ABC">
              <w:rPr>
                <w:rFonts w:asciiTheme="minorHAnsi" w:eastAsiaTheme="minorEastAsia" w:hAnsiTheme="minorHAnsi"/>
                <w:noProof/>
              </w:rPr>
              <w:tab/>
            </w:r>
            <w:r w:rsidR="00AB5ABC" w:rsidRPr="00524DD7">
              <w:rPr>
                <w:rStyle w:val="Hyperlink"/>
                <w:noProof/>
              </w:rPr>
              <w:t>Summary</w:t>
            </w:r>
            <w:r w:rsidR="00AB5ABC">
              <w:rPr>
                <w:noProof/>
                <w:webHidden/>
              </w:rPr>
              <w:tab/>
            </w:r>
            <w:r w:rsidR="00AB5ABC">
              <w:rPr>
                <w:noProof/>
                <w:webHidden/>
              </w:rPr>
              <w:fldChar w:fldCharType="begin"/>
            </w:r>
            <w:r w:rsidR="00AB5ABC">
              <w:rPr>
                <w:noProof/>
                <w:webHidden/>
              </w:rPr>
              <w:instrText xml:space="preserve"> PAGEREF _Toc347911479 \h </w:instrText>
            </w:r>
            <w:r w:rsidR="00AB5ABC">
              <w:rPr>
                <w:noProof/>
                <w:webHidden/>
              </w:rPr>
            </w:r>
            <w:r w:rsidR="00AB5ABC">
              <w:rPr>
                <w:noProof/>
                <w:webHidden/>
              </w:rPr>
              <w:fldChar w:fldCharType="separate"/>
            </w:r>
            <w:r w:rsidR="00FF6F4D">
              <w:rPr>
                <w:noProof/>
                <w:webHidden/>
              </w:rPr>
              <w:t>58</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480" w:history="1">
            <w:r w:rsidR="00AB5ABC" w:rsidRPr="00524DD7">
              <w:rPr>
                <w:rStyle w:val="Hyperlink"/>
                <w:noProof/>
              </w:rPr>
              <w:t>3.4.</w:t>
            </w:r>
            <w:r w:rsidR="00AB5ABC">
              <w:rPr>
                <w:rFonts w:asciiTheme="minorHAnsi" w:eastAsiaTheme="minorEastAsia" w:hAnsiTheme="minorHAnsi"/>
                <w:noProof/>
              </w:rPr>
              <w:tab/>
            </w:r>
            <w:r w:rsidR="00AB5ABC" w:rsidRPr="00524DD7">
              <w:rPr>
                <w:rStyle w:val="Hyperlink"/>
                <w:noProof/>
              </w:rPr>
              <w:t>Mercer 20</w:t>
            </w:r>
            <w:r w:rsidR="00AB5ABC">
              <w:rPr>
                <w:noProof/>
                <w:webHidden/>
              </w:rPr>
              <w:tab/>
            </w:r>
            <w:r w:rsidR="00AB5ABC">
              <w:rPr>
                <w:noProof/>
                <w:webHidden/>
              </w:rPr>
              <w:fldChar w:fldCharType="begin"/>
            </w:r>
            <w:r w:rsidR="00AB5ABC">
              <w:rPr>
                <w:noProof/>
                <w:webHidden/>
              </w:rPr>
              <w:instrText xml:space="preserve"> PAGEREF _Toc347911480 \h </w:instrText>
            </w:r>
            <w:r w:rsidR="00AB5ABC">
              <w:rPr>
                <w:noProof/>
                <w:webHidden/>
              </w:rPr>
            </w:r>
            <w:r w:rsidR="00AB5ABC">
              <w:rPr>
                <w:noProof/>
                <w:webHidden/>
              </w:rPr>
              <w:fldChar w:fldCharType="separate"/>
            </w:r>
            <w:r w:rsidR="00FF6F4D">
              <w:rPr>
                <w:noProof/>
                <w:webHidden/>
              </w:rPr>
              <w:t>58</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81" w:history="1">
            <w:r w:rsidR="00AB5ABC" w:rsidRPr="00524DD7">
              <w:rPr>
                <w:rStyle w:val="Hyperlink"/>
                <w:noProof/>
              </w:rPr>
              <w:t>3.4.1.</w:t>
            </w:r>
            <w:r w:rsidR="00AB5ABC">
              <w:rPr>
                <w:rFonts w:asciiTheme="minorHAnsi" w:eastAsiaTheme="minorEastAsia" w:hAnsiTheme="minorHAnsi"/>
                <w:noProof/>
              </w:rPr>
              <w:tab/>
            </w:r>
            <w:r w:rsidR="00AB5ABC" w:rsidRPr="00524DD7">
              <w:rPr>
                <w:rStyle w:val="Hyperlink"/>
                <w:noProof/>
              </w:rPr>
              <w:t>Stellar Content</w:t>
            </w:r>
            <w:r w:rsidR="00AB5ABC">
              <w:rPr>
                <w:noProof/>
                <w:webHidden/>
              </w:rPr>
              <w:tab/>
            </w:r>
            <w:r w:rsidR="00AB5ABC">
              <w:rPr>
                <w:noProof/>
                <w:webHidden/>
              </w:rPr>
              <w:fldChar w:fldCharType="begin"/>
            </w:r>
            <w:r w:rsidR="00AB5ABC">
              <w:rPr>
                <w:noProof/>
                <w:webHidden/>
              </w:rPr>
              <w:instrText xml:space="preserve"> PAGEREF _Toc347911481 \h </w:instrText>
            </w:r>
            <w:r w:rsidR="00AB5ABC">
              <w:rPr>
                <w:noProof/>
                <w:webHidden/>
              </w:rPr>
            </w:r>
            <w:r w:rsidR="00AB5ABC">
              <w:rPr>
                <w:noProof/>
                <w:webHidden/>
              </w:rPr>
              <w:fldChar w:fldCharType="separate"/>
            </w:r>
            <w:r w:rsidR="00FF6F4D">
              <w:rPr>
                <w:noProof/>
                <w:webHidden/>
              </w:rPr>
              <w:t>58</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82" w:history="1">
            <w:r w:rsidR="00AB5ABC" w:rsidRPr="00524DD7">
              <w:rPr>
                <w:rStyle w:val="Hyperlink"/>
                <w:noProof/>
              </w:rPr>
              <w:t>3.4.2.</w:t>
            </w:r>
            <w:r w:rsidR="00AB5ABC">
              <w:rPr>
                <w:rFonts w:asciiTheme="minorHAnsi" w:eastAsiaTheme="minorEastAsia" w:hAnsiTheme="minorHAnsi"/>
                <w:noProof/>
              </w:rPr>
              <w:tab/>
            </w:r>
            <w:r w:rsidR="00AB5ABC" w:rsidRPr="00524DD7">
              <w:rPr>
                <w:rStyle w:val="Hyperlink"/>
                <w:noProof/>
              </w:rPr>
              <w:t>Age, Reddening, Distance, Mass</w:t>
            </w:r>
            <w:r w:rsidR="00AB5ABC">
              <w:rPr>
                <w:noProof/>
                <w:webHidden/>
              </w:rPr>
              <w:tab/>
            </w:r>
            <w:r w:rsidR="00AB5ABC">
              <w:rPr>
                <w:noProof/>
                <w:webHidden/>
              </w:rPr>
              <w:fldChar w:fldCharType="begin"/>
            </w:r>
            <w:r w:rsidR="00AB5ABC">
              <w:rPr>
                <w:noProof/>
                <w:webHidden/>
              </w:rPr>
              <w:instrText xml:space="preserve"> PAGEREF _Toc347911482 \h </w:instrText>
            </w:r>
            <w:r w:rsidR="00AB5ABC">
              <w:rPr>
                <w:noProof/>
                <w:webHidden/>
              </w:rPr>
            </w:r>
            <w:r w:rsidR="00AB5ABC">
              <w:rPr>
                <w:noProof/>
                <w:webHidden/>
              </w:rPr>
              <w:fldChar w:fldCharType="separate"/>
            </w:r>
            <w:r w:rsidR="00FF6F4D">
              <w:rPr>
                <w:noProof/>
                <w:webHidden/>
              </w:rPr>
              <w:t>65</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83" w:history="1">
            <w:r w:rsidR="00AB5ABC" w:rsidRPr="00524DD7">
              <w:rPr>
                <w:rStyle w:val="Hyperlink"/>
                <w:noProof/>
              </w:rPr>
              <w:t>3.4.3.</w:t>
            </w:r>
            <w:r w:rsidR="00AB5ABC">
              <w:rPr>
                <w:rFonts w:asciiTheme="minorHAnsi" w:eastAsiaTheme="minorEastAsia" w:hAnsiTheme="minorHAnsi"/>
                <w:noProof/>
              </w:rPr>
              <w:tab/>
            </w:r>
            <w:r w:rsidR="00AB5ABC" w:rsidRPr="00524DD7">
              <w:rPr>
                <w:rStyle w:val="Hyperlink"/>
                <w:noProof/>
              </w:rPr>
              <w:t>Summary</w:t>
            </w:r>
            <w:r w:rsidR="00AB5ABC">
              <w:rPr>
                <w:noProof/>
                <w:webHidden/>
              </w:rPr>
              <w:tab/>
            </w:r>
            <w:r w:rsidR="00AB5ABC">
              <w:rPr>
                <w:noProof/>
                <w:webHidden/>
              </w:rPr>
              <w:fldChar w:fldCharType="begin"/>
            </w:r>
            <w:r w:rsidR="00AB5ABC">
              <w:rPr>
                <w:noProof/>
                <w:webHidden/>
              </w:rPr>
              <w:instrText xml:space="preserve"> PAGEREF _Toc347911483 \h </w:instrText>
            </w:r>
            <w:r w:rsidR="00AB5ABC">
              <w:rPr>
                <w:noProof/>
                <w:webHidden/>
              </w:rPr>
            </w:r>
            <w:r w:rsidR="00AB5ABC">
              <w:rPr>
                <w:noProof/>
                <w:webHidden/>
              </w:rPr>
              <w:fldChar w:fldCharType="separate"/>
            </w:r>
            <w:r w:rsidR="00FF6F4D">
              <w:rPr>
                <w:noProof/>
                <w:webHidden/>
              </w:rPr>
              <w:t>66</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484" w:history="1">
            <w:r w:rsidR="00AB5ABC" w:rsidRPr="00524DD7">
              <w:rPr>
                <w:rStyle w:val="Hyperlink"/>
                <w:noProof/>
              </w:rPr>
              <w:t>3.5.</w:t>
            </w:r>
            <w:r w:rsidR="00AB5ABC">
              <w:rPr>
                <w:rFonts w:asciiTheme="minorHAnsi" w:eastAsiaTheme="minorEastAsia" w:hAnsiTheme="minorHAnsi"/>
                <w:noProof/>
              </w:rPr>
              <w:tab/>
            </w:r>
            <w:r w:rsidR="00AB5ABC" w:rsidRPr="00524DD7">
              <w:rPr>
                <w:rStyle w:val="Hyperlink"/>
                <w:noProof/>
              </w:rPr>
              <w:t>Mercer 23</w:t>
            </w:r>
            <w:r w:rsidR="00AB5ABC">
              <w:rPr>
                <w:noProof/>
                <w:webHidden/>
              </w:rPr>
              <w:tab/>
            </w:r>
            <w:r w:rsidR="00AB5ABC">
              <w:rPr>
                <w:noProof/>
                <w:webHidden/>
              </w:rPr>
              <w:fldChar w:fldCharType="begin"/>
            </w:r>
            <w:r w:rsidR="00AB5ABC">
              <w:rPr>
                <w:noProof/>
                <w:webHidden/>
              </w:rPr>
              <w:instrText xml:space="preserve"> PAGEREF _Toc347911484 \h </w:instrText>
            </w:r>
            <w:r w:rsidR="00AB5ABC">
              <w:rPr>
                <w:noProof/>
                <w:webHidden/>
              </w:rPr>
            </w:r>
            <w:r w:rsidR="00AB5ABC">
              <w:rPr>
                <w:noProof/>
                <w:webHidden/>
              </w:rPr>
              <w:fldChar w:fldCharType="separate"/>
            </w:r>
            <w:r w:rsidR="00FF6F4D">
              <w:rPr>
                <w:noProof/>
                <w:webHidden/>
              </w:rPr>
              <w:t>66</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85" w:history="1">
            <w:r w:rsidR="00AB5ABC" w:rsidRPr="00524DD7">
              <w:rPr>
                <w:rStyle w:val="Hyperlink"/>
                <w:noProof/>
              </w:rPr>
              <w:t>3.5.1.</w:t>
            </w:r>
            <w:r w:rsidR="00AB5ABC">
              <w:rPr>
                <w:rFonts w:asciiTheme="minorHAnsi" w:eastAsiaTheme="minorEastAsia" w:hAnsiTheme="minorHAnsi"/>
                <w:noProof/>
              </w:rPr>
              <w:tab/>
            </w:r>
            <w:r w:rsidR="00AB5ABC" w:rsidRPr="00524DD7">
              <w:rPr>
                <w:rStyle w:val="Hyperlink"/>
                <w:noProof/>
              </w:rPr>
              <w:t>Stellar Content</w:t>
            </w:r>
            <w:r w:rsidR="00AB5ABC">
              <w:rPr>
                <w:noProof/>
                <w:webHidden/>
              </w:rPr>
              <w:tab/>
            </w:r>
            <w:r w:rsidR="00AB5ABC">
              <w:rPr>
                <w:noProof/>
                <w:webHidden/>
              </w:rPr>
              <w:fldChar w:fldCharType="begin"/>
            </w:r>
            <w:r w:rsidR="00AB5ABC">
              <w:rPr>
                <w:noProof/>
                <w:webHidden/>
              </w:rPr>
              <w:instrText xml:space="preserve"> PAGEREF _Toc347911485 \h </w:instrText>
            </w:r>
            <w:r w:rsidR="00AB5ABC">
              <w:rPr>
                <w:noProof/>
                <w:webHidden/>
              </w:rPr>
            </w:r>
            <w:r w:rsidR="00AB5ABC">
              <w:rPr>
                <w:noProof/>
                <w:webHidden/>
              </w:rPr>
              <w:fldChar w:fldCharType="separate"/>
            </w:r>
            <w:r w:rsidR="00FF6F4D">
              <w:rPr>
                <w:noProof/>
                <w:webHidden/>
              </w:rPr>
              <w:t>67</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86" w:history="1">
            <w:r w:rsidR="00AB5ABC" w:rsidRPr="00524DD7">
              <w:rPr>
                <w:rStyle w:val="Hyperlink"/>
                <w:noProof/>
              </w:rPr>
              <w:t>3.5.2.</w:t>
            </w:r>
            <w:r w:rsidR="00AB5ABC">
              <w:rPr>
                <w:rFonts w:asciiTheme="minorHAnsi" w:eastAsiaTheme="minorEastAsia" w:hAnsiTheme="minorHAnsi"/>
                <w:noProof/>
              </w:rPr>
              <w:tab/>
            </w:r>
            <w:r w:rsidR="00AB5ABC" w:rsidRPr="00524DD7">
              <w:rPr>
                <w:rStyle w:val="Hyperlink"/>
                <w:noProof/>
              </w:rPr>
              <w:t>Age, Reddening, Distance, Mass</w:t>
            </w:r>
            <w:r w:rsidR="00AB5ABC">
              <w:rPr>
                <w:noProof/>
                <w:webHidden/>
              </w:rPr>
              <w:tab/>
            </w:r>
            <w:r w:rsidR="00AB5ABC">
              <w:rPr>
                <w:noProof/>
                <w:webHidden/>
              </w:rPr>
              <w:fldChar w:fldCharType="begin"/>
            </w:r>
            <w:r w:rsidR="00AB5ABC">
              <w:rPr>
                <w:noProof/>
                <w:webHidden/>
              </w:rPr>
              <w:instrText xml:space="preserve"> PAGEREF _Toc347911486 \h </w:instrText>
            </w:r>
            <w:r w:rsidR="00AB5ABC">
              <w:rPr>
                <w:noProof/>
                <w:webHidden/>
              </w:rPr>
            </w:r>
            <w:r w:rsidR="00AB5ABC">
              <w:rPr>
                <w:noProof/>
                <w:webHidden/>
              </w:rPr>
              <w:fldChar w:fldCharType="separate"/>
            </w:r>
            <w:r w:rsidR="00FF6F4D">
              <w:rPr>
                <w:noProof/>
                <w:webHidden/>
              </w:rPr>
              <w:t>73</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87" w:history="1">
            <w:r w:rsidR="00AB5ABC" w:rsidRPr="00524DD7">
              <w:rPr>
                <w:rStyle w:val="Hyperlink"/>
                <w:noProof/>
              </w:rPr>
              <w:t>3.5.3.</w:t>
            </w:r>
            <w:r w:rsidR="00AB5ABC">
              <w:rPr>
                <w:rFonts w:asciiTheme="minorHAnsi" w:eastAsiaTheme="minorEastAsia" w:hAnsiTheme="minorHAnsi"/>
                <w:noProof/>
              </w:rPr>
              <w:tab/>
            </w:r>
            <w:r w:rsidR="00AB5ABC" w:rsidRPr="00524DD7">
              <w:rPr>
                <w:rStyle w:val="Hyperlink"/>
                <w:noProof/>
              </w:rPr>
              <w:t>Summary</w:t>
            </w:r>
            <w:r w:rsidR="00AB5ABC">
              <w:rPr>
                <w:noProof/>
                <w:webHidden/>
              </w:rPr>
              <w:tab/>
            </w:r>
            <w:r w:rsidR="00AB5ABC">
              <w:rPr>
                <w:noProof/>
                <w:webHidden/>
              </w:rPr>
              <w:fldChar w:fldCharType="begin"/>
            </w:r>
            <w:r w:rsidR="00AB5ABC">
              <w:rPr>
                <w:noProof/>
                <w:webHidden/>
              </w:rPr>
              <w:instrText xml:space="preserve"> PAGEREF _Toc347911487 \h </w:instrText>
            </w:r>
            <w:r w:rsidR="00AB5ABC">
              <w:rPr>
                <w:noProof/>
                <w:webHidden/>
              </w:rPr>
            </w:r>
            <w:r w:rsidR="00AB5ABC">
              <w:rPr>
                <w:noProof/>
                <w:webHidden/>
              </w:rPr>
              <w:fldChar w:fldCharType="separate"/>
            </w:r>
            <w:r w:rsidR="00FF6F4D">
              <w:rPr>
                <w:noProof/>
                <w:webHidden/>
              </w:rPr>
              <w:t>73</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488" w:history="1">
            <w:r w:rsidR="00AB5ABC" w:rsidRPr="00524DD7">
              <w:rPr>
                <w:rStyle w:val="Hyperlink"/>
                <w:noProof/>
              </w:rPr>
              <w:t>3.6.</w:t>
            </w:r>
            <w:r w:rsidR="00AB5ABC">
              <w:rPr>
                <w:rFonts w:asciiTheme="minorHAnsi" w:eastAsiaTheme="minorEastAsia" w:hAnsiTheme="minorHAnsi"/>
                <w:noProof/>
              </w:rPr>
              <w:tab/>
            </w:r>
            <w:r w:rsidR="00AB5ABC" w:rsidRPr="00524DD7">
              <w:rPr>
                <w:rStyle w:val="Hyperlink"/>
                <w:noProof/>
              </w:rPr>
              <w:t>Mercer 30</w:t>
            </w:r>
            <w:r w:rsidR="00AB5ABC">
              <w:rPr>
                <w:noProof/>
                <w:webHidden/>
              </w:rPr>
              <w:tab/>
            </w:r>
            <w:r w:rsidR="00AB5ABC">
              <w:rPr>
                <w:noProof/>
                <w:webHidden/>
              </w:rPr>
              <w:fldChar w:fldCharType="begin"/>
            </w:r>
            <w:r w:rsidR="00AB5ABC">
              <w:rPr>
                <w:noProof/>
                <w:webHidden/>
              </w:rPr>
              <w:instrText xml:space="preserve"> PAGEREF _Toc347911488 \h </w:instrText>
            </w:r>
            <w:r w:rsidR="00AB5ABC">
              <w:rPr>
                <w:noProof/>
                <w:webHidden/>
              </w:rPr>
            </w:r>
            <w:r w:rsidR="00AB5ABC">
              <w:rPr>
                <w:noProof/>
                <w:webHidden/>
              </w:rPr>
              <w:fldChar w:fldCharType="separate"/>
            </w:r>
            <w:r w:rsidR="00FF6F4D">
              <w:rPr>
                <w:noProof/>
                <w:webHidden/>
              </w:rPr>
              <w:t>73</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89" w:history="1">
            <w:r w:rsidR="00AB5ABC" w:rsidRPr="00524DD7">
              <w:rPr>
                <w:rStyle w:val="Hyperlink"/>
                <w:noProof/>
              </w:rPr>
              <w:t>3.6.1.</w:t>
            </w:r>
            <w:r w:rsidR="00AB5ABC">
              <w:rPr>
                <w:rFonts w:asciiTheme="minorHAnsi" w:eastAsiaTheme="minorEastAsia" w:hAnsiTheme="minorHAnsi"/>
                <w:noProof/>
              </w:rPr>
              <w:tab/>
            </w:r>
            <w:r w:rsidR="00AB5ABC" w:rsidRPr="00524DD7">
              <w:rPr>
                <w:rStyle w:val="Hyperlink"/>
                <w:noProof/>
              </w:rPr>
              <w:t>Stellar Content</w:t>
            </w:r>
            <w:r w:rsidR="00AB5ABC">
              <w:rPr>
                <w:noProof/>
                <w:webHidden/>
              </w:rPr>
              <w:tab/>
            </w:r>
            <w:r w:rsidR="00AB5ABC">
              <w:rPr>
                <w:noProof/>
                <w:webHidden/>
              </w:rPr>
              <w:fldChar w:fldCharType="begin"/>
            </w:r>
            <w:r w:rsidR="00AB5ABC">
              <w:rPr>
                <w:noProof/>
                <w:webHidden/>
              </w:rPr>
              <w:instrText xml:space="preserve"> PAGEREF _Toc347911489 \h </w:instrText>
            </w:r>
            <w:r w:rsidR="00AB5ABC">
              <w:rPr>
                <w:noProof/>
                <w:webHidden/>
              </w:rPr>
            </w:r>
            <w:r w:rsidR="00AB5ABC">
              <w:rPr>
                <w:noProof/>
                <w:webHidden/>
              </w:rPr>
              <w:fldChar w:fldCharType="separate"/>
            </w:r>
            <w:r w:rsidR="00FF6F4D">
              <w:rPr>
                <w:noProof/>
                <w:webHidden/>
              </w:rPr>
              <w:t>74</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90" w:history="1">
            <w:r w:rsidR="00AB5ABC" w:rsidRPr="00524DD7">
              <w:rPr>
                <w:rStyle w:val="Hyperlink"/>
                <w:noProof/>
              </w:rPr>
              <w:t>3.6.2.</w:t>
            </w:r>
            <w:r w:rsidR="00AB5ABC">
              <w:rPr>
                <w:rFonts w:asciiTheme="minorHAnsi" w:eastAsiaTheme="minorEastAsia" w:hAnsiTheme="minorHAnsi"/>
                <w:noProof/>
              </w:rPr>
              <w:tab/>
            </w:r>
            <w:r w:rsidR="00AB5ABC" w:rsidRPr="00524DD7">
              <w:rPr>
                <w:rStyle w:val="Hyperlink"/>
                <w:noProof/>
              </w:rPr>
              <w:t>Age, Reddening, Distance, Mass</w:t>
            </w:r>
            <w:r w:rsidR="00AB5ABC">
              <w:rPr>
                <w:noProof/>
                <w:webHidden/>
              </w:rPr>
              <w:tab/>
            </w:r>
            <w:r w:rsidR="00AB5ABC">
              <w:rPr>
                <w:noProof/>
                <w:webHidden/>
              </w:rPr>
              <w:fldChar w:fldCharType="begin"/>
            </w:r>
            <w:r w:rsidR="00AB5ABC">
              <w:rPr>
                <w:noProof/>
                <w:webHidden/>
              </w:rPr>
              <w:instrText xml:space="preserve"> PAGEREF _Toc347911490 \h </w:instrText>
            </w:r>
            <w:r w:rsidR="00AB5ABC">
              <w:rPr>
                <w:noProof/>
                <w:webHidden/>
              </w:rPr>
            </w:r>
            <w:r w:rsidR="00AB5ABC">
              <w:rPr>
                <w:noProof/>
                <w:webHidden/>
              </w:rPr>
              <w:fldChar w:fldCharType="separate"/>
            </w:r>
            <w:r w:rsidR="00FF6F4D">
              <w:rPr>
                <w:noProof/>
                <w:webHidden/>
              </w:rPr>
              <w:t>80</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91" w:history="1">
            <w:r w:rsidR="00AB5ABC" w:rsidRPr="00524DD7">
              <w:rPr>
                <w:rStyle w:val="Hyperlink"/>
                <w:noProof/>
              </w:rPr>
              <w:t>3.6.3.</w:t>
            </w:r>
            <w:r w:rsidR="00AB5ABC">
              <w:rPr>
                <w:rFonts w:asciiTheme="minorHAnsi" w:eastAsiaTheme="minorEastAsia" w:hAnsiTheme="minorHAnsi"/>
                <w:noProof/>
              </w:rPr>
              <w:tab/>
            </w:r>
            <w:r w:rsidR="00AB5ABC" w:rsidRPr="00524DD7">
              <w:rPr>
                <w:rStyle w:val="Hyperlink"/>
                <w:noProof/>
              </w:rPr>
              <w:t>Summary</w:t>
            </w:r>
            <w:r w:rsidR="00AB5ABC">
              <w:rPr>
                <w:noProof/>
                <w:webHidden/>
              </w:rPr>
              <w:tab/>
            </w:r>
            <w:r w:rsidR="00AB5ABC">
              <w:rPr>
                <w:noProof/>
                <w:webHidden/>
              </w:rPr>
              <w:fldChar w:fldCharType="begin"/>
            </w:r>
            <w:r w:rsidR="00AB5ABC">
              <w:rPr>
                <w:noProof/>
                <w:webHidden/>
              </w:rPr>
              <w:instrText xml:space="preserve"> PAGEREF _Toc347911491 \h </w:instrText>
            </w:r>
            <w:r w:rsidR="00AB5ABC">
              <w:rPr>
                <w:noProof/>
                <w:webHidden/>
              </w:rPr>
            </w:r>
            <w:r w:rsidR="00AB5ABC">
              <w:rPr>
                <w:noProof/>
                <w:webHidden/>
              </w:rPr>
              <w:fldChar w:fldCharType="separate"/>
            </w:r>
            <w:r w:rsidR="00FF6F4D">
              <w:rPr>
                <w:noProof/>
                <w:webHidden/>
              </w:rPr>
              <w:t>81</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492" w:history="1">
            <w:r w:rsidR="00AB5ABC" w:rsidRPr="00524DD7">
              <w:rPr>
                <w:rStyle w:val="Hyperlink"/>
                <w:noProof/>
              </w:rPr>
              <w:t>3.7.</w:t>
            </w:r>
            <w:r w:rsidR="00AB5ABC">
              <w:rPr>
                <w:rFonts w:asciiTheme="minorHAnsi" w:eastAsiaTheme="minorEastAsia" w:hAnsiTheme="minorHAnsi"/>
                <w:noProof/>
              </w:rPr>
              <w:tab/>
            </w:r>
            <w:r w:rsidR="00AB5ABC" w:rsidRPr="00524DD7">
              <w:rPr>
                <w:rStyle w:val="Hyperlink"/>
                <w:noProof/>
              </w:rPr>
              <w:t>Mercer 70</w:t>
            </w:r>
            <w:r w:rsidR="00AB5ABC">
              <w:rPr>
                <w:noProof/>
                <w:webHidden/>
              </w:rPr>
              <w:tab/>
            </w:r>
            <w:r w:rsidR="00AB5ABC">
              <w:rPr>
                <w:noProof/>
                <w:webHidden/>
              </w:rPr>
              <w:fldChar w:fldCharType="begin"/>
            </w:r>
            <w:r w:rsidR="00AB5ABC">
              <w:rPr>
                <w:noProof/>
                <w:webHidden/>
              </w:rPr>
              <w:instrText xml:space="preserve"> PAGEREF _Toc347911492 \h </w:instrText>
            </w:r>
            <w:r w:rsidR="00AB5ABC">
              <w:rPr>
                <w:noProof/>
                <w:webHidden/>
              </w:rPr>
            </w:r>
            <w:r w:rsidR="00AB5ABC">
              <w:rPr>
                <w:noProof/>
                <w:webHidden/>
              </w:rPr>
              <w:fldChar w:fldCharType="separate"/>
            </w:r>
            <w:r w:rsidR="00FF6F4D">
              <w:rPr>
                <w:noProof/>
                <w:webHidden/>
              </w:rPr>
              <w:t>81</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93" w:history="1">
            <w:r w:rsidR="00AB5ABC" w:rsidRPr="00524DD7">
              <w:rPr>
                <w:rStyle w:val="Hyperlink"/>
                <w:noProof/>
              </w:rPr>
              <w:t>3.7.1.</w:t>
            </w:r>
            <w:r w:rsidR="00AB5ABC">
              <w:rPr>
                <w:rFonts w:asciiTheme="minorHAnsi" w:eastAsiaTheme="minorEastAsia" w:hAnsiTheme="minorHAnsi"/>
                <w:noProof/>
              </w:rPr>
              <w:tab/>
            </w:r>
            <w:r w:rsidR="00AB5ABC" w:rsidRPr="00524DD7">
              <w:rPr>
                <w:rStyle w:val="Hyperlink"/>
                <w:noProof/>
              </w:rPr>
              <w:t>Stellar Content</w:t>
            </w:r>
            <w:r w:rsidR="00AB5ABC">
              <w:rPr>
                <w:noProof/>
                <w:webHidden/>
              </w:rPr>
              <w:tab/>
            </w:r>
            <w:r w:rsidR="00AB5ABC">
              <w:rPr>
                <w:noProof/>
                <w:webHidden/>
              </w:rPr>
              <w:fldChar w:fldCharType="begin"/>
            </w:r>
            <w:r w:rsidR="00AB5ABC">
              <w:rPr>
                <w:noProof/>
                <w:webHidden/>
              </w:rPr>
              <w:instrText xml:space="preserve"> PAGEREF _Toc347911493 \h </w:instrText>
            </w:r>
            <w:r w:rsidR="00AB5ABC">
              <w:rPr>
                <w:noProof/>
                <w:webHidden/>
              </w:rPr>
            </w:r>
            <w:r w:rsidR="00AB5ABC">
              <w:rPr>
                <w:noProof/>
                <w:webHidden/>
              </w:rPr>
              <w:fldChar w:fldCharType="separate"/>
            </w:r>
            <w:r w:rsidR="00FF6F4D">
              <w:rPr>
                <w:noProof/>
                <w:webHidden/>
              </w:rPr>
              <w:t>81</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94" w:history="1">
            <w:r w:rsidR="00AB5ABC" w:rsidRPr="00524DD7">
              <w:rPr>
                <w:rStyle w:val="Hyperlink"/>
                <w:noProof/>
              </w:rPr>
              <w:t>3.7.2.</w:t>
            </w:r>
            <w:r w:rsidR="00AB5ABC">
              <w:rPr>
                <w:rFonts w:asciiTheme="minorHAnsi" w:eastAsiaTheme="minorEastAsia" w:hAnsiTheme="minorHAnsi"/>
                <w:noProof/>
              </w:rPr>
              <w:tab/>
            </w:r>
            <w:r w:rsidR="00AB5ABC" w:rsidRPr="00524DD7">
              <w:rPr>
                <w:rStyle w:val="Hyperlink"/>
                <w:noProof/>
              </w:rPr>
              <w:t>Age, Reddening, Distance, Mass</w:t>
            </w:r>
            <w:r w:rsidR="00AB5ABC">
              <w:rPr>
                <w:noProof/>
                <w:webHidden/>
              </w:rPr>
              <w:tab/>
            </w:r>
            <w:r w:rsidR="00AB5ABC">
              <w:rPr>
                <w:noProof/>
                <w:webHidden/>
              </w:rPr>
              <w:fldChar w:fldCharType="begin"/>
            </w:r>
            <w:r w:rsidR="00AB5ABC">
              <w:rPr>
                <w:noProof/>
                <w:webHidden/>
              </w:rPr>
              <w:instrText xml:space="preserve"> PAGEREF _Toc347911494 \h </w:instrText>
            </w:r>
            <w:r w:rsidR="00AB5ABC">
              <w:rPr>
                <w:noProof/>
                <w:webHidden/>
              </w:rPr>
            </w:r>
            <w:r w:rsidR="00AB5ABC">
              <w:rPr>
                <w:noProof/>
                <w:webHidden/>
              </w:rPr>
              <w:fldChar w:fldCharType="separate"/>
            </w:r>
            <w:r w:rsidR="00FF6F4D">
              <w:rPr>
                <w:noProof/>
                <w:webHidden/>
              </w:rPr>
              <w:t>88</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95" w:history="1">
            <w:r w:rsidR="00AB5ABC" w:rsidRPr="00524DD7">
              <w:rPr>
                <w:rStyle w:val="Hyperlink"/>
                <w:noProof/>
              </w:rPr>
              <w:t>3.7.3.</w:t>
            </w:r>
            <w:r w:rsidR="00AB5ABC">
              <w:rPr>
                <w:rFonts w:asciiTheme="minorHAnsi" w:eastAsiaTheme="minorEastAsia" w:hAnsiTheme="minorHAnsi"/>
                <w:noProof/>
              </w:rPr>
              <w:tab/>
            </w:r>
            <w:r w:rsidR="00AB5ABC" w:rsidRPr="00524DD7">
              <w:rPr>
                <w:rStyle w:val="Hyperlink"/>
                <w:noProof/>
              </w:rPr>
              <w:t>Summary</w:t>
            </w:r>
            <w:r w:rsidR="00AB5ABC">
              <w:rPr>
                <w:noProof/>
                <w:webHidden/>
              </w:rPr>
              <w:tab/>
            </w:r>
            <w:r w:rsidR="00AB5ABC">
              <w:rPr>
                <w:noProof/>
                <w:webHidden/>
              </w:rPr>
              <w:fldChar w:fldCharType="begin"/>
            </w:r>
            <w:r w:rsidR="00AB5ABC">
              <w:rPr>
                <w:noProof/>
                <w:webHidden/>
              </w:rPr>
              <w:instrText xml:space="preserve"> PAGEREF _Toc347911495 \h </w:instrText>
            </w:r>
            <w:r w:rsidR="00AB5ABC">
              <w:rPr>
                <w:noProof/>
                <w:webHidden/>
              </w:rPr>
            </w:r>
            <w:r w:rsidR="00AB5ABC">
              <w:rPr>
                <w:noProof/>
                <w:webHidden/>
              </w:rPr>
              <w:fldChar w:fldCharType="separate"/>
            </w:r>
            <w:r w:rsidR="00FF6F4D">
              <w:rPr>
                <w:noProof/>
                <w:webHidden/>
              </w:rPr>
              <w:t>89</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496" w:history="1">
            <w:r w:rsidR="00AB5ABC" w:rsidRPr="00524DD7">
              <w:rPr>
                <w:rStyle w:val="Hyperlink"/>
                <w:noProof/>
              </w:rPr>
              <w:t>3.8.</w:t>
            </w:r>
            <w:r w:rsidR="00AB5ABC">
              <w:rPr>
                <w:rFonts w:asciiTheme="minorHAnsi" w:eastAsiaTheme="minorEastAsia" w:hAnsiTheme="minorHAnsi"/>
                <w:noProof/>
              </w:rPr>
              <w:tab/>
            </w:r>
            <w:r w:rsidR="00AB5ABC" w:rsidRPr="00524DD7">
              <w:rPr>
                <w:rStyle w:val="Hyperlink"/>
                <w:noProof/>
              </w:rPr>
              <w:t>Mercer 81</w:t>
            </w:r>
            <w:r w:rsidR="00AB5ABC">
              <w:rPr>
                <w:noProof/>
                <w:webHidden/>
              </w:rPr>
              <w:tab/>
            </w:r>
            <w:r w:rsidR="00AB5ABC">
              <w:rPr>
                <w:noProof/>
                <w:webHidden/>
              </w:rPr>
              <w:fldChar w:fldCharType="begin"/>
            </w:r>
            <w:r w:rsidR="00AB5ABC">
              <w:rPr>
                <w:noProof/>
                <w:webHidden/>
              </w:rPr>
              <w:instrText xml:space="preserve"> PAGEREF _Toc347911496 \h </w:instrText>
            </w:r>
            <w:r w:rsidR="00AB5ABC">
              <w:rPr>
                <w:noProof/>
                <w:webHidden/>
              </w:rPr>
            </w:r>
            <w:r w:rsidR="00AB5ABC">
              <w:rPr>
                <w:noProof/>
                <w:webHidden/>
              </w:rPr>
              <w:fldChar w:fldCharType="separate"/>
            </w:r>
            <w:r w:rsidR="00FF6F4D">
              <w:rPr>
                <w:noProof/>
                <w:webHidden/>
              </w:rPr>
              <w:t>89</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97" w:history="1">
            <w:r w:rsidR="00AB5ABC" w:rsidRPr="00524DD7">
              <w:rPr>
                <w:rStyle w:val="Hyperlink"/>
                <w:noProof/>
              </w:rPr>
              <w:t>3.8.1.</w:t>
            </w:r>
            <w:r w:rsidR="00AB5ABC">
              <w:rPr>
                <w:rFonts w:asciiTheme="minorHAnsi" w:eastAsiaTheme="minorEastAsia" w:hAnsiTheme="minorHAnsi"/>
                <w:noProof/>
              </w:rPr>
              <w:tab/>
            </w:r>
            <w:r w:rsidR="00AB5ABC" w:rsidRPr="00524DD7">
              <w:rPr>
                <w:rStyle w:val="Hyperlink"/>
                <w:noProof/>
              </w:rPr>
              <w:t>Stellar Content</w:t>
            </w:r>
            <w:r w:rsidR="00AB5ABC">
              <w:rPr>
                <w:noProof/>
                <w:webHidden/>
              </w:rPr>
              <w:tab/>
            </w:r>
            <w:r w:rsidR="00AB5ABC">
              <w:rPr>
                <w:noProof/>
                <w:webHidden/>
              </w:rPr>
              <w:fldChar w:fldCharType="begin"/>
            </w:r>
            <w:r w:rsidR="00AB5ABC">
              <w:rPr>
                <w:noProof/>
                <w:webHidden/>
              </w:rPr>
              <w:instrText xml:space="preserve"> PAGEREF _Toc347911497 \h </w:instrText>
            </w:r>
            <w:r w:rsidR="00AB5ABC">
              <w:rPr>
                <w:noProof/>
                <w:webHidden/>
              </w:rPr>
            </w:r>
            <w:r w:rsidR="00AB5ABC">
              <w:rPr>
                <w:noProof/>
                <w:webHidden/>
              </w:rPr>
              <w:fldChar w:fldCharType="separate"/>
            </w:r>
            <w:r w:rsidR="00FF6F4D">
              <w:rPr>
                <w:noProof/>
                <w:webHidden/>
              </w:rPr>
              <w:t>90</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98" w:history="1">
            <w:r w:rsidR="00AB5ABC" w:rsidRPr="00524DD7">
              <w:rPr>
                <w:rStyle w:val="Hyperlink"/>
                <w:noProof/>
              </w:rPr>
              <w:t>3.8.2.</w:t>
            </w:r>
            <w:r w:rsidR="00AB5ABC">
              <w:rPr>
                <w:rFonts w:asciiTheme="minorHAnsi" w:eastAsiaTheme="minorEastAsia" w:hAnsiTheme="minorHAnsi"/>
                <w:noProof/>
              </w:rPr>
              <w:tab/>
            </w:r>
            <w:r w:rsidR="00AB5ABC" w:rsidRPr="00524DD7">
              <w:rPr>
                <w:rStyle w:val="Hyperlink"/>
                <w:noProof/>
              </w:rPr>
              <w:t>Age, Reddening, Distance, Mass</w:t>
            </w:r>
            <w:r w:rsidR="00AB5ABC">
              <w:rPr>
                <w:noProof/>
                <w:webHidden/>
              </w:rPr>
              <w:tab/>
            </w:r>
            <w:r w:rsidR="00AB5ABC">
              <w:rPr>
                <w:noProof/>
                <w:webHidden/>
              </w:rPr>
              <w:fldChar w:fldCharType="begin"/>
            </w:r>
            <w:r w:rsidR="00AB5ABC">
              <w:rPr>
                <w:noProof/>
                <w:webHidden/>
              </w:rPr>
              <w:instrText xml:space="preserve"> PAGEREF _Toc347911498 \h </w:instrText>
            </w:r>
            <w:r w:rsidR="00AB5ABC">
              <w:rPr>
                <w:noProof/>
                <w:webHidden/>
              </w:rPr>
            </w:r>
            <w:r w:rsidR="00AB5ABC">
              <w:rPr>
                <w:noProof/>
                <w:webHidden/>
              </w:rPr>
              <w:fldChar w:fldCharType="separate"/>
            </w:r>
            <w:r w:rsidR="00FF6F4D">
              <w:rPr>
                <w:noProof/>
                <w:webHidden/>
              </w:rPr>
              <w:t>95</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499" w:history="1">
            <w:r w:rsidR="00AB5ABC" w:rsidRPr="00524DD7">
              <w:rPr>
                <w:rStyle w:val="Hyperlink"/>
                <w:noProof/>
              </w:rPr>
              <w:t>3.8.3.</w:t>
            </w:r>
            <w:r w:rsidR="00AB5ABC">
              <w:rPr>
                <w:rFonts w:asciiTheme="minorHAnsi" w:eastAsiaTheme="minorEastAsia" w:hAnsiTheme="minorHAnsi"/>
                <w:noProof/>
              </w:rPr>
              <w:tab/>
            </w:r>
            <w:r w:rsidR="00AB5ABC" w:rsidRPr="00524DD7">
              <w:rPr>
                <w:rStyle w:val="Hyperlink"/>
                <w:noProof/>
              </w:rPr>
              <w:t>X-ray Properties</w:t>
            </w:r>
            <w:r w:rsidR="00AB5ABC">
              <w:rPr>
                <w:noProof/>
                <w:webHidden/>
              </w:rPr>
              <w:tab/>
            </w:r>
            <w:r w:rsidR="00AB5ABC">
              <w:rPr>
                <w:noProof/>
                <w:webHidden/>
              </w:rPr>
              <w:fldChar w:fldCharType="begin"/>
            </w:r>
            <w:r w:rsidR="00AB5ABC">
              <w:rPr>
                <w:noProof/>
                <w:webHidden/>
              </w:rPr>
              <w:instrText xml:space="preserve"> PAGEREF _Toc347911499 \h </w:instrText>
            </w:r>
            <w:r w:rsidR="00AB5ABC">
              <w:rPr>
                <w:noProof/>
                <w:webHidden/>
              </w:rPr>
            </w:r>
            <w:r w:rsidR="00AB5ABC">
              <w:rPr>
                <w:noProof/>
                <w:webHidden/>
              </w:rPr>
              <w:fldChar w:fldCharType="separate"/>
            </w:r>
            <w:r w:rsidR="00FF6F4D">
              <w:rPr>
                <w:noProof/>
                <w:webHidden/>
              </w:rPr>
              <w:t>95</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00" w:history="1">
            <w:r w:rsidR="00AB5ABC" w:rsidRPr="00524DD7">
              <w:rPr>
                <w:rStyle w:val="Hyperlink"/>
                <w:noProof/>
              </w:rPr>
              <w:t>3.8.4.</w:t>
            </w:r>
            <w:r w:rsidR="00AB5ABC">
              <w:rPr>
                <w:rFonts w:asciiTheme="minorHAnsi" w:eastAsiaTheme="minorEastAsia" w:hAnsiTheme="minorHAnsi"/>
                <w:noProof/>
              </w:rPr>
              <w:tab/>
            </w:r>
            <w:r w:rsidR="00AB5ABC" w:rsidRPr="00524DD7">
              <w:rPr>
                <w:rStyle w:val="Hyperlink"/>
                <w:noProof/>
              </w:rPr>
              <w:t>Summary</w:t>
            </w:r>
            <w:r w:rsidR="00AB5ABC">
              <w:rPr>
                <w:noProof/>
                <w:webHidden/>
              </w:rPr>
              <w:tab/>
            </w:r>
            <w:r w:rsidR="00AB5ABC">
              <w:rPr>
                <w:noProof/>
                <w:webHidden/>
              </w:rPr>
              <w:fldChar w:fldCharType="begin"/>
            </w:r>
            <w:r w:rsidR="00AB5ABC">
              <w:rPr>
                <w:noProof/>
                <w:webHidden/>
              </w:rPr>
              <w:instrText xml:space="preserve"> PAGEREF _Toc347911500 \h </w:instrText>
            </w:r>
            <w:r w:rsidR="00AB5ABC">
              <w:rPr>
                <w:noProof/>
                <w:webHidden/>
              </w:rPr>
            </w:r>
            <w:r w:rsidR="00AB5ABC">
              <w:rPr>
                <w:noProof/>
                <w:webHidden/>
              </w:rPr>
              <w:fldChar w:fldCharType="separate"/>
            </w:r>
            <w:r w:rsidR="00FF6F4D">
              <w:rPr>
                <w:noProof/>
                <w:webHidden/>
              </w:rPr>
              <w:t>96</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01" w:history="1">
            <w:r w:rsidR="00AB5ABC" w:rsidRPr="00524DD7">
              <w:rPr>
                <w:rStyle w:val="Hyperlink"/>
                <w:noProof/>
              </w:rPr>
              <w:t>3.9.</w:t>
            </w:r>
            <w:r w:rsidR="00AB5ABC">
              <w:rPr>
                <w:rFonts w:asciiTheme="minorHAnsi" w:eastAsiaTheme="minorEastAsia" w:hAnsiTheme="minorHAnsi"/>
                <w:noProof/>
              </w:rPr>
              <w:tab/>
            </w:r>
            <w:r w:rsidR="00AB5ABC" w:rsidRPr="00524DD7">
              <w:rPr>
                <w:rStyle w:val="Hyperlink"/>
                <w:noProof/>
              </w:rPr>
              <w:t>Danks 1 &amp; Danks 2</w:t>
            </w:r>
            <w:r w:rsidR="00AB5ABC">
              <w:rPr>
                <w:noProof/>
                <w:webHidden/>
              </w:rPr>
              <w:tab/>
            </w:r>
            <w:r w:rsidR="00AB5ABC">
              <w:rPr>
                <w:noProof/>
                <w:webHidden/>
              </w:rPr>
              <w:fldChar w:fldCharType="begin"/>
            </w:r>
            <w:r w:rsidR="00AB5ABC">
              <w:rPr>
                <w:noProof/>
                <w:webHidden/>
              </w:rPr>
              <w:instrText xml:space="preserve"> PAGEREF _Toc347911501 \h </w:instrText>
            </w:r>
            <w:r w:rsidR="00AB5ABC">
              <w:rPr>
                <w:noProof/>
                <w:webHidden/>
              </w:rPr>
            </w:r>
            <w:r w:rsidR="00AB5ABC">
              <w:rPr>
                <w:noProof/>
                <w:webHidden/>
              </w:rPr>
              <w:fldChar w:fldCharType="separate"/>
            </w:r>
            <w:r w:rsidR="00FF6F4D">
              <w:rPr>
                <w:noProof/>
                <w:webHidden/>
              </w:rPr>
              <w:t>96</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02" w:history="1">
            <w:r w:rsidR="00AB5ABC" w:rsidRPr="00524DD7">
              <w:rPr>
                <w:rStyle w:val="Hyperlink"/>
                <w:noProof/>
              </w:rPr>
              <w:t>3.9.1.</w:t>
            </w:r>
            <w:r w:rsidR="00AB5ABC">
              <w:rPr>
                <w:rFonts w:asciiTheme="minorHAnsi" w:eastAsiaTheme="minorEastAsia" w:hAnsiTheme="minorHAnsi"/>
                <w:noProof/>
              </w:rPr>
              <w:tab/>
            </w:r>
            <w:r w:rsidR="00AB5ABC" w:rsidRPr="00524DD7">
              <w:rPr>
                <w:rStyle w:val="Hyperlink"/>
                <w:noProof/>
              </w:rPr>
              <w:t>Stellar Content</w:t>
            </w:r>
            <w:r w:rsidR="00AB5ABC">
              <w:rPr>
                <w:noProof/>
                <w:webHidden/>
              </w:rPr>
              <w:tab/>
            </w:r>
            <w:r w:rsidR="00AB5ABC">
              <w:rPr>
                <w:noProof/>
                <w:webHidden/>
              </w:rPr>
              <w:fldChar w:fldCharType="begin"/>
            </w:r>
            <w:r w:rsidR="00AB5ABC">
              <w:rPr>
                <w:noProof/>
                <w:webHidden/>
              </w:rPr>
              <w:instrText xml:space="preserve"> PAGEREF _Toc347911502 \h </w:instrText>
            </w:r>
            <w:r w:rsidR="00AB5ABC">
              <w:rPr>
                <w:noProof/>
                <w:webHidden/>
              </w:rPr>
            </w:r>
            <w:r w:rsidR="00AB5ABC">
              <w:rPr>
                <w:noProof/>
                <w:webHidden/>
              </w:rPr>
              <w:fldChar w:fldCharType="separate"/>
            </w:r>
            <w:r w:rsidR="00FF6F4D">
              <w:rPr>
                <w:noProof/>
                <w:webHidden/>
              </w:rPr>
              <w:t>96</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03" w:history="1">
            <w:r w:rsidR="00AB5ABC" w:rsidRPr="00524DD7">
              <w:rPr>
                <w:rStyle w:val="Hyperlink"/>
                <w:noProof/>
              </w:rPr>
              <w:t>3.9.2.</w:t>
            </w:r>
            <w:r w:rsidR="00AB5ABC">
              <w:rPr>
                <w:rFonts w:asciiTheme="minorHAnsi" w:eastAsiaTheme="minorEastAsia" w:hAnsiTheme="minorHAnsi"/>
                <w:noProof/>
              </w:rPr>
              <w:tab/>
            </w:r>
            <w:r w:rsidR="00AB5ABC" w:rsidRPr="00524DD7">
              <w:rPr>
                <w:rStyle w:val="Hyperlink"/>
                <w:noProof/>
              </w:rPr>
              <w:t>Age, Distance, Mass</w:t>
            </w:r>
            <w:r w:rsidR="00AB5ABC">
              <w:rPr>
                <w:noProof/>
                <w:webHidden/>
              </w:rPr>
              <w:tab/>
            </w:r>
            <w:r w:rsidR="00AB5ABC">
              <w:rPr>
                <w:noProof/>
                <w:webHidden/>
              </w:rPr>
              <w:fldChar w:fldCharType="begin"/>
            </w:r>
            <w:r w:rsidR="00AB5ABC">
              <w:rPr>
                <w:noProof/>
                <w:webHidden/>
              </w:rPr>
              <w:instrText xml:space="preserve"> PAGEREF _Toc347911503 \h </w:instrText>
            </w:r>
            <w:r w:rsidR="00AB5ABC">
              <w:rPr>
                <w:noProof/>
                <w:webHidden/>
              </w:rPr>
            </w:r>
            <w:r w:rsidR="00AB5ABC">
              <w:rPr>
                <w:noProof/>
                <w:webHidden/>
              </w:rPr>
              <w:fldChar w:fldCharType="separate"/>
            </w:r>
            <w:r w:rsidR="00FF6F4D">
              <w:rPr>
                <w:noProof/>
                <w:webHidden/>
              </w:rPr>
              <w:t>98</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04" w:history="1">
            <w:r w:rsidR="00AB5ABC" w:rsidRPr="00524DD7">
              <w:rPr>
                <w:rStyle w:val="Hyperlink"/>
                <w:noProof/>
              </w:rPr>
              <w:t>3.9.3.</w:t>
            </w:r>
            <w:r w:rsidR="00AB5ABC">
              <w:rPr>
                <w:rFonts w:asciiTheme="minorHAnsi" w:eastAsiaTheme="minorEastAsia" w:hAnsiTheme="minorHAnsi"/>
                <w:noProof/>
              </w:rPr>
              <w:tab/>
            </w:r>
            <w:r w:rsidR="00AB5ABC" w:rsidRPr="00524DD7">
              <w:rPr>
                <w:rStyle w:val="Hyperlink"/>
                <w:noProof/>
              </w:rPr>
              <w:t>X-ray Properties</w:t>
            </w:r>
            <w:r w:rsidR="00AB5ABC">
              <w:rPr>
                <w:noProof/>
                <w:webHidden/>
              </w:rPr>
              <w:tab/>
            </w:r>
            <w:r w:rsidR="00AB5ABC">
              <w:rPr>
                <w:noProof/>
                <w:webHidden/>
              </w:rPr>
              <w:fldChar w:fldCharType="begin"/>
            </w:r>
            <w:r w:rsidR="00AB5ABC">
              <w:rPr>
                <w:noProof/>
                <w:webHidden/>
              </w:rPr>
              <w:instrText xml:space="preserve"> PAGEREF _Toc347911504 \h </w:instrText>
            </w:r>
            <w:r w:rsidR="00AB5ABC">
              <w:rPr>
                <w:noProof/>
                <w:webHidden/>
              </w:rPr>
            </w:r>
            <w:r w:rsidR="00AB5ABC">
              <w:rPr>
                <w:noProof/>
                <w:webHidden/>
              </w:rPr>
              <w:fldChar w:fldCharType="separate"/>
            </w:r>
            <w:r w:rsidR="00FF6F4D">
              <w:rPr>
                <w:noProof/>
                <w:webHidden/>
              </w:rPr>
              <w:t>99</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05" w:history="1">
            <w:r w:rsidR="00AB5ABC" w:rsidRPr="00524DD7">
              <w:rPr>
                <w:rStyle w:val="Hyperlink"/>
                <w:noProof/>
              </w:rPr>
              <w:t>3.9.4.</w:t>
            </w:r>
            <w:r w:rsidR="00AB5ABC">
              <w:rPr>
                <w:rFonts w:asciiTheme="minorHAnsi" w:eastAsiaTheme="minorEastAsia" w:hAnsiTheme="minorHAnsi"/>
                <w:noProof/>
              </w:rPr>
              <w:tab/>
            </w:r>
            <w:r w:rsidR="00AB5ABC" w:rsidRPr="00524DD7">
              <w:rPr>
                <w:rStyle w:val="Hyperlink"/>
                <w:noProof/>
              </w:rPr>
              <w:t>Summary</w:t>
            </w:r>
            <w:r w:rsidR="00AB5ABC">
              <w:rPr>
                <w:noProof/>
                <w:webHidden/>
              </w:rPr>
              <w:tab/>
            </w:r>
            <w:r w:rsidR="00AB5ABC">
              <w:rPr>
                <w:noProof/>
                <w:webHidden/>
              </w:rPr>
              <w:fldChar w:fldCharType="begin"/>
            </w:r>
            <w:r w:rsidR="00AB5ABC">
              <w:rPr>
                <w:noProof/>
                <w:webHidden/>
              </w:rPr>
              <w:instrText xml:space="preserve"> PAGEREF _Toc347911505 \h </w:instrText>
            </w:r>
            <w:r w:rsidR="00AB5ABC">
              <w:rPr>
                <w:noProof/>
                <w:webHidden/>
              </w:rPr>
            </w:r>
            <w:r w:rsidR="00AB5ABC">
              <w:rPr>
                <w:noProof/>
                <w:webHidden/>
              </w:rPr>
              <w:fldChar w:fldCharType="separate"/>
            </w:r>
            <w:r w:rsidR="00FF6F4D">
              <w:rPr>
                <w:noProof/>
                <w:webHidden/>
              </w:rPr>
              <w:t>102</w:t>
            </w:r>
            <w:r w:rsidR="00AB5ABC">
              <w:rPr>
                <w:noProof/>
                <w:webHidden/>
              </w:rPr>
              <w:fldChar w:fldCharType="end"/>
            </w:r>
          </w:hyperlink>
        </w:p>
        <w:p w:rsidR="00AB5ABC" w:rsidRDefault="00EF127F">
          <w:pPr>
            <w:pStyle w:val="TOC2"/>
            <w:tabs>
              <w:tab w:val="left" w:pos="1100"/>
            </w:tabs>
            <w:rPr>
              <w:rFonts w:asciiTheme="minorHAnsi" w:eastAsiaTheme="minorEastAsia" w:hAnsiTheme="minorHAnsi"/>
              <w:noProof/>
            </w:rPr>
          </w:pPr>
          <w:hyperlink w:anchor="_Toc347911506" w:history="1">
            <w:r w:rsidR="00AB5ABC" w:rsidRPr="00524DD7">
              <w:rPr>
                <w:rStyle w:val="Hyperlink"/>
                <w:noProof/>
              </w:rPr>
              <w:t>3.10.</w:t>
            </w:r>
            <w:r w:rsidR="00AB5ABC">
              <w:rPr>
                <w:rFonts w:asciiTheme="minorHAnsi" w:eastAsiaTheme="minorEastAsia" w:hAnsiTheme="minorHAnsi"/>
                <w:noProof/>
              </w:rPr>
              <w:tab/>
            </w:r>
            <w:r w:rsidR="00AB5ABC" w:rsidRPr="00524DD7">
              <w:rPr>
                <w:rStyle w:val="Hyperlink"/>
                <w:noProof/>
              </w:rPr>
              <w:t>[BDS2003] 66</w:t>
            </w:r>
            <w:r w:rsidR="00AB5ABC">
              <w:rPr>
                <w:noProof/>
                <w:webHidden/>
              </w:rPr>
              <w:tab/>
            </w:r>
            <w:r w:rsidR="00AB5ABC">
              <w:rPr>
                <w:noProof/>
                <w:webHidden/>
              </w:rPr>
              <w:fldChar w:fldCharType="begin"/>
            </w:r>
            <w:r w:rsidR="00AB5ABC">
              <w:rPr>
                <w:noProof/>
                <w:webHidden/>
              </w:rPr>
              <w:instrText xml:space="preserve"> PAGEREF _Toc347911506 \h </w:instrText>
            </w:r>
            <w:r w:rsidR="00AB5ABC">
              <w:rPr>
                <w:noProof/>
                <w:webHidden/>
              </w:rPr>
            </w:r>
            <w:r w:rsidR="00AB5ABC">
              <w:rPr>
                <w:noProof/>
                <w:webHidden/>
              </w:rPr>
              <w:fldChar w:fldCharType="separate"/>
            </w:r>
            <w:r w:rsidR="00FF6F4D">
              <w:rPr>
                <w:noProof/>
                <w:webHidden/>
              </w:rPr>
              <w:t>102</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07" w:history="1">
            <w:r w:rsidR="00AB5ABC" w:rsidRPr="00524DD7">
              <w:rPr>
                <w:rStyle w:val="Hyperlink"/>
                <w:noProof/>
              </w:rPr>
              <w:t>3.10.1.</w:t>
            </w:r>
            <w:r w:rsidR="00AB5ABC">
              <w:rPr>
                <w:rFonts w:asciiTheme="minorHAnsi" w:eastAsiaTheme="minorEastAsia" w:hAnsiTheme="minorHAnsi"/>
                <w:noProof/>
              </w:rPr>
              <w:tab/>
            </w:r>
            <w:r w:rsidR="00AB5ABC" w:rsidRPr="00524DD7">
              <w:rPr>
                <w:rStyle w:val="Hyperlink"/>
                <w:noProof/>
              </w:rPr>
              <w:t>Stellar Content</w:t>
            </w:r>
            <w:r w:rsidR="00AB5ABC">
              <w:rPr>
                <w:noProof/>
                <w:webHidden/>
              </w:rPr>
              <w:tab/>
            </w:r>
            <w:r w:rsidR="00AB5ABC">
              <w:rPr>
                <w:noProof/>
                <w:webHidden/>
              </w:rPr>
              <w:fldChar w:fldCharType="begin"/>
            </w:r>
            <w:r w:rsidR="00AB5ABC">
              <w:rPr>
                <w:noProof/>
                <w:webHidden/>
              </w:rPr>
              <w:instrText xml:space="preserve"> PAGEREF _Toc347911507 \h </w:instrText>
            </w:r>
            <w:r w:rsidR="00AB5ABC">
              <w:rPr>
                <w:noProof/>
                <w:webHidden/>
              </w:rPr>
            </w:r>
            <w:r w:rsidR="00AB5ABC">
              <w:rPr>
                <w:noProof/>
                <w:webHidden/>
              </w:rPr>
              <w:fldChar w:fldCharType="separate"/>
            </w:r>
            <w:r w:rsidR="00FF6F4D">
              <w:rPr>
                <w:noProof/>
                <w:webHidden/>
              </w:rPr>
              <w:t>103</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08" w:history="1">
            <w:r w:rsidR="00AB5ABC" w:rsidRPr="00524DD7">
              <w:rPr>
                <w:rStyle w:val="Hyperlink"/>
                <w:noProof/>
              </w:rPr>
              <w:t>3.10.2.</w:t>
            </w:r>
            <w:r w:rsidR="00AB5ABC">
              <w:rPr>
                <w:rFonts w:asciiTheme="minorHAnsi" w:eastAsiaTheme="minorEastAsia" w:hAnsiTheme="minorHAnsi"/>
                <w:noProof/>
              </w:rPr>
              <w:tab/>
            </w:r>
            <w:r w:rsidR="00AB5ABC" w:rsidRPr="00524DD7">
              <w:rPr>
                <w:rStyle w:val="Hyperlink"/>
                <w:noProof/>
              </w:rPr>
              <w:t>Age, Reddening, Distance, Mass</w:t>
            </w:r>
            <w:r w:rsidR="00AB5ABC">
              <w:rPr>
                <w:noProof/>
                <w:webHidden/>
              </w:rPr>
              <w:tab/>
            </w:r>
            <w:r w:rsidR="00AB5ABC">
              <w:rPr>
                <w:noProof/>
                <w:webHidden/>
              </w:rPr>
              <w:fldChar w:fldCharType="begin"/>
            </w:r>
            <w:r w:rsidR="00AB5ABC">
              <w:rPr>
                <w:noProof/>
                <w:webHidden/>
              </w:rPr>
              <w:instrText xml:space="preserve"> PAGEREF _Toc347911508 \h </w:instrText>
            </w:r>
            <w:r w:rsidR="00AB5ABC">
              <w:rPr>
                <w:noProof/>
                <w:webHidden/>
              </w:rPr>
            </w:r>
            <w:r w:rsidR="00AB5ABC">
              <w:rPr>
                <w:noProof/>
                <w:webHidden/>
              </w:rPr>
              <w:fldChar w:fldCharType="separate"/>
            </w:r>
            <w:r w:rsidR="00FF6F4D">
              <w:rPr>
                <w:noProof/>
                <w:webHidden/>
              </w:rPr>
              <w:t>109</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09" w:history="1">
            <w:r w:rsidR="00AB5ABC" w:rsidRPr="00524DD7">
              <w:rPr>
                <w:rStyle w:val="Hyperlink"/>
                <w:noProof/>
              </w:rPr>
              <w:t>3.10.3.</w:t>
            </w:r>
            <w:r w:rsidR="00AB5ABC">
              <w:rPr>
                <w:rFonts w:asciiTheme="minorHAnsi" w:eastAsiaTheme="minorEastAsia" w:hAnsiTheme="minorHAnsi"/>
                <w:noProof/>
              </w:rPr>
              <w:tab/>
            </w:r>
            <w:r w:rsidR="00AB5ABC" w:rsidRPr="00524DD7">
              <w:rPr>
                <w:rStyle w:val="Hyperlink"/>
                <w:noProof/>
              </w:rPr>
              <w:t>Summary</w:t>
            </w:r>
            <w:r w:rsidR="00AB5ABC">
              <w:rPr>
                <w:noProof/>
                <w:webHidden/>
              </w:rPr>
              <w:tab/>
            </w:r>
            <w:r w:rsidR="00AB5ABC">
              <w:rPr>
                <w:noProof/>
                <w:webHidden/>
              </w:rPr>
              <w:fldChar w:fldCharType="begin"/>
            </w:r>
            <w:r w:rsidR="00AB5ABC">
              <w:rPr>
                <w:noProof/>
                <w:webHidden/>
              </w:rPr>
              <w:instrText xml:space="preserve"> PAGEREF _Toc347911509 \h </w:instrText>
            </w:r>
            <w:r w:rsidR="00AB5ABC">
              <w:rPr>
                <w:noProof/>
                <w:webHidden/>
              </w:rPr>
            </w:r>
            <w:r w:rsidR="00AB5ABC">
              <w:rPr>
                <w:noProof/>
                <w:webHidden/>
              </w:rPr>
              <w:fldChar w:fldCharType="separate"/>
            </w:r>
            <w:r w:rsidR="00FF6F4D">
              <w:rPr>
                <w:noProof/>
                <w:webHidden/>
              </w:rPr>
              <w:t>109</w:t>
            </w:r>
            <w:r w:rsidR="00AB5ABC">
              <w:rPr>
                <w:noProof/>
                <w:webHidden/>
              </w:rPr>
              <w:fldChar w:fldCharType="end"/>
            </w:r>
          </w:hyperlink>
        </w:p>
        <w:p w:rsidR="00AB5ABC" w:rsidRDefault="00EF127F">
          <w:pPr>
            <w:pStyle w:val="TOC2"/>
            <w:tabs>
              <w:tab w:val="left" w:pos="1100"/>
            </w:tabs>
            <w:rPr>
              <w:rFonts w:asciiTheme="minorHAnsi" w:eastAsiaTheme="minorEastAsia" w:hAnsiTheme="minorHAnsi"/>
              <w:noProof/>
            </w:rPr>
          </w:pPr>
          <w:hyperlink w:anchor="_Toc347911510" w:history="1">
            <w:r w:rsidR="00AB5ABC" w:rsidRPr="00524DD7">
              <w:rPr>
                <w:rStyle w:val="Hyperlink"/>
                <w:noProof/>
              </w:rPr>
              <w:t>3.11.</w:t>
            </w:r>
            <w:r w:rsidR="00AB5ABC">
              <w:rPr>
                <w:rFonts w:asciiTheme="minorHAnsi" w:eastAsiaTheme="minorEastAsia" w:hAnsiTheme="minorHAnsi"/>
                <w:noProof/>
              </w:rPr>
              <w:tab/>
            </w:r>
            <w:r w:rsidR="00AB5ABC" w:rsidRPr="00524DD7">
              <w:rPr>
                <w:rStyle w:val="Hyperlink"/>
                <w:noProof/>
              </w:rPr>
              <w:t>[DB2001] Cl 20</w:t>
            </w:r>
            <w:r w:rsidR="00AB5ABC">
              <w:rPr>
                <w:noProof/>
                <w:webHidden/>
              </w:rPr>
              <w:tab/>
            </w:r>
            <w:r w:rsidR="00AB5ABC">
              <w:rPr>
                <w:noProof/>
                <w:webHidden/>
              </w:rPr>
              <w:fldChar w:fldCharType="begin"/>
            </w:r>
            <w:r w:rsidR="00AB5ABC">
              <w:rPr>
                <w:noProof/>
                <w:webHidden/>
              </w:rPr>
              <w:instrText xml:space="preserve"> PAGEREF _Toc347911510 \h </w:instrText>
            </w:r>
            <w:r w:rsidR="00AB5ABC">
              <w:rPr>
                <w:noProof/>
                <w:webHidden/>
              </w:rPr>
            </w:r>
            <w:r w:rsidR="00AB5ABC">
              <w:rPr>
                <w:noProof/>
                <w:webHidden/>
              </w:rPr>
              <w:fldChar w:fldCharType="separate"/>
            </w:r>
            <w:r w:rsidR="00FF6F4D">
              <w:rPr>
                <w:noProof/>
                <w:webHidden/>
              </w:rPr>
              <w:t>109</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11" w:history="1">
            <w:r w:rsidR="00AB5ABC" w:rsidRPr="00524DD7">
              <w:rPr>
                <w:rStyle w:val="Hyperlink"/>
                <w:noProof/>
              </w:rPr>
              <w:t>3.11.1.</w:t>
            </w:r>
            <w:r w:rsidR="00AB5ABC">
              <w:rPr>
                <w:rFonts w:asciiTheme="minorHAnsi" w:eastAsiaTheme="minorEastAsia" w:hAnsiTheme="minorHAnsi"/>
                <w:noProof/>
              </w:rPr>
              <w:tab/>
            </w:r>
            <w:r w:rsidR="00AB5ABC" w:rsidRPr="00524DD7">
              <w:rPr>
                <w:rStyle w:val="Hyperlink"/>
                <w:noProof/>
              </w:rPr>
              <w:t>Stellar Content</w:t>
            </w:r>
            <w:r w:rsidR="00AB5ABC">
              <w:rPr>
                <w:noProof/>
                <w:webHidden/>
              </w:rPr>
              <w:tab/>
            </w:r>
            <w:r w:rsidR="00AB5ABC">
              <w:rPr>
                <w:noProof/>
                <w:webHidden/>
              </w:rPr>
              <w:fldChar w:fldCharType="begin"/>
            </w:r>
            <w:r w:rsidR="00AB5ABC">
              <w:rPr>
                <w:noProof/>
                <w:webHidden/>
              </w:rPr>
              <w:instrText xml:space="preserve"> PAGEREF _Toc347911511 \h </w:instrText>
            </w:r>
            <w:r w:rsidR="00AB5ABC">
              <w:rPr>
                <w:noProof/>
                <w:webHidden/>
              </w:rPr>
            </w:r>
            <w:r w:rsidR="00AB5ABC">
              <w:rPr>
                <w:noProof/>
                <w:webHidden/>
              </w:rPr>
              <w:fldChar w:fldCharType="separate"/>
            </w:r>
            <w:r w:rsidR="00FF6F4D">
              <w:rPr>
                <w:noProof/>
                <w:webHidden/>
              </w:rPr>
              <w:t>109</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12" w:history="1">
            <w:r w:rsidR="00AB5ABC" w:rsidRPr="00524DD7">
              <w:rPr>
                <w:rStyle w:val="Hyperlink"/>
                <w:noProof/>
              </w:rPr>
              <w:t>3.11.2.</w:t>
            </w:r>
            <w:r w:rsidR="00AB5ABC">
              <w:rPr>
                <w:rFonts w:asciiTheme="minorHAnsi" w:eastAsiaTheme="minorEastAsia" w:hAnsiTheme="minorHAnsi"/>
                <w:noProof/>
              </w:rPr>
              <w:tab/>
            </w:r>
            <w:r w:rsidR="00AB5ABC" w:rsidRPr="00524DD7">
              <w:rPr>
                <w:rStyle w:val="Hyperlink"/>
                <w:noProof/>
              </w:rPr>
              <w:t>Age, Reddening, Distance, Mass</w:t>
            </w:r>
            <w:r w:rsidR="00AB5ABC">
              <w:rPr>
                <w:noProof/>
                <w:webHidden/>
              </w:rPr>
              <w:tab/>
            </w:r>
            <w:r w:rsidR="00AB5ABC">
              <w:rPr>
                <w:noProof/>
                <w:webHidden/>
              </w:rPr>
              <w:fldChar w:fldCharType="begin"/>
            </w:r>
            <w:r w:rsidR="00AB5ABC">
              <w:rPr>
                <w:noProof/>
                <w:webHidden/>
              </w:rPr>
              <w:instrText xml:space="preserve"> PAGEREF _Toc347911512 \h </w:instrText>
            </w:r>
            <w:r w:rsidR="00AB5ABC">
              <w:rPr>
                <w:noProof/>
                <w:webHidden/>
              </w:rPr>
            </w:r>
            <w:r w:rsidR="00AB5ABC">
              <w:rPr>
                <w:noProof/>
                <w:webHidden/>
              </w:rPr>
              <w:fldChar w:fldCharType="separate"/>
            </w:r>
            <w:r w:rsidR="00FF6F4D">
              <w:rPr>
                <w:noProof/>
                <w:webHidden/>
              </w:rPr>
              <w:t>115</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13" w:history="1">
            <w:r w:rsidR="00AB5ABC" w:rsidRPr="00524DD7">
              <w:rPr>
                <w:rStyle w:val="Hyperlink"/>
                <w:noProof/>
              </w:rPr>
              <w:t>3.11.3.</w:t>
            </w:r>
            <w:r w:rsidR="00AB5ABC">
              <w:rPr>
                <w:rFonts w:asciiTheme="minorHAnsi" w:eastAsiaTheme="minorEastAsia" w:hAnsiTheme="minorHAnsi"/>
                <w:noProof/>
              </w:rPr>
              <w:tab/>
            </w:r>
            <w:r w:rsidR="00AB5ABC" w:rsidRPr="00524DD7">
              <w:rPr>
                <w:rStyle w:val="Hyperlink"/>
                <w:noProof/>
              </w:rPr>
              <w:t>Summary</w:t>
            </w:r>
            <w:r w:rsidR="00AB5ABC">
              <w:rPr>
                <w:noProof/>
                <w:webHidden/>
              </w:rPr>
              <w:tab/>
            </w:r>
            <w:r w:rsidR="00AB5ABC">
              <w:rPr>
                <w:noProof/>
                <w:webHidden/>
              </w:rPr>
              <w:fldChar w:fldCharType="begin"/>
            </w:r>
            <w:r w:rsidR="00AB5ABC">
              <w:rPr>
                <w:noProof/>
                <w:webHidden/>
              </w:rPr>
              <w:instrText xml:space="preserve"> PAGEREF _Toc347911513 \h </w:instrText>
            </w:r>
            <w:r w:rsidR="00AB5ABC">
              <w:rPr>
                <w:noProof/>
                <w:webHidden/>
              </w:rPr>
            </w:r>
            <w:r w:rsidR="00AB5ABC">
              <w:rPr>
                <w:noProof/>
                <w:webHidden/>
              </w:rPr>
              <w:fldChar w:fldCharType="separate"/>
            </w:r>
            <w:r w:rsidR="00FF6F4D">
              <w:rPr>
                <w:noProof/>
                <w:webHidden/>
              </w:rPr>
              <w:t>115</w:t>
            </w:r>
            <w:r w:rsidR="00AB5ABC">
              <w:rPr>
                <w:noProof/>
                <w:webHidden/>
              </w:rPr>
              <w:fldChar w:fldCharType="end"/>
            </w:r>
          </w:hyperlink>
        </w:p>
        <w:p w:rsidR="00AB5ABC" w:rsidRDefault="00EF127F">
          <w:pPr>
            <w:pStyle w:val="TOC2"/>
            <w:tabs>
              <w:tab w:val="left" w:pos="1100"/>
            </w:tabs>
            <w:rPr>
              <w:rFonts w:asciiTheme="minorHAnsi" w:eastAsiaTheme="minorEastAsia" w:hAnsiTheme="minorHAnsi"/>
              <w:noProof/>
            </w:rPr>
          </w:pPr>
          <w:hyperlink w:anchor="_Toc347911514" w:history="1">
            <w:r w:rsidR="00AB5ABC" w:rsidRPr="00524DD7">
              <w:rPr>
                <w:rStyle w:val="Hyperlink"/>
                <w:noProof/>
              </w:rPr>
              <w:t>3.12.</w:t>
            </w:r>
            <w:r w:rsidR="00AB5ABC">
              <w:rPr>
                <w:rFonts w:asciiTheme="minorHAnsi" w:eastAsiaTheme="minorEastAsia" w:hAnsiTheme="minorHAnsi"/>
                <w:noProof/>
              </w:rPr>
              <w:tab/>
            </w:r>
            <w:r w:rsidR="00AB5ABC" w:rsidRPr="00524DD7">
              <w:rPr>
                <w:rStyle w:val="Hyperlink"/>
                <w:noProof/>
              </w:rPr>
              <w:t>[DB2001] Cl 9</w:t>
            </w:r>
            <w:r w:rsidR="00AB5ABC">
              <w:rPr>
                <w:noProof/>
                <w:webHidden/>
              </w:rPr>
              <w:tab/>
            </w:r>
            <w:r w:rsidR="00AB5ABC">
              <w:rPr>
                <w:noProof/>
                <w:webHidden/>
              </w:rPr>
              <w:fldChar w:fldCharType="begin"/>
            </w:r>
            <w:r w:rsidR="00AB5ABC">
              <w:rPr>
                <w:noProof/>
                <w:webHidden/>
              </w:rPr>
              <w:instrText xml:space="preserve"> PAGEREF _Toc347911514 \h </w:instrText>
            </w:r>
            <w:r w:rsidR="00AB5ABC">
              <w:rPr>
                <w:noProof/>
                <w:webHidden/>
              </w:rPr>
            </w:r>
            <w:r w:rsidR="00AB5ABC">
              <w:rPr>
                <w:noProof/>
                <w:webHidden/>
              </w:rPr>
              <w:fldChar w:fldCharType="separate"/>
            </w:r>
            <w:r w:rsidR="00FF6F4D">
              <w:rPr>
                <w:noProof/>
                <w:webHidden/>
              </w:rPr>
              <w:t>115</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15" w:history="1">
            <w:r w:rsidR="00AB5ABC" w:rsidRPr="00524DD7">
              <w:rPr>
                <w:rStyle w:val="Hyperlink"/>
                <w:noProof/>
              </w:rPr>
              <w:t>3.12.1.</w:t>
            </w:r>
            <w:r w:rsidR="00AB5ABC">
              <w:rPr>
                <w:rFonts w:asciiTheme="minorHAnsi" w:eastAsiaTheme="minorEastAsia" w:hAnsiTheme="minorHAnsi"/>
                <w:noProof/>
              </w:rPr>
              <w:tab/>
            </w:r>
            <w:r w:rsidR="00AB5ABC" w:rsidRPr="00524DD7">
              <w:rPr>
                <w:rStyle w:val="Hyperlink"/>
                <w:noProof/>
              </w:rPr>
              <w:t>Stellar Content</w:t>
            </w:r>
            <w:r w:rsidR="00AB5ABC">
              <w:rPr>
                <w:noProof/>
                <w:webHidden/>
              </w:rPr>
              <w:tab/>
            </w:r>
            <w:r w:rsidR="00AB5ABC">
              <w:rPr>
                <w:noProof/>
                <w:webHidden/>
              </w:rPr>
              <w:fldChar w:fldCharType="begin"/>
            </w:r>
            <w:r w:rsidR="00AB5ABC">
              <w:rPr>
                <w:noProof/>
                <w:webHidden/>
              </w:rPr>
              <w:instrText xml:space="preserve"> PAGEREF _Toc347911515 \h </w:instrText>
            </w:r>
            <w:r w:rsidR="00AB5ABC">
              <w:rPr>
                <w:noProof/>
                <w:webHidden/>
              </w:rPr>
            </w:r>
            <w:r w:rsidR="00AB5ABC">
              <w:rPr>
                <w:noProof/>
                <w:webHidden/>
              </w:rPr>
              <w:fldChar w:fldCharType="separate"/>
            </w:r>
            <w:r w:rsidR="00FF6F4D">
              <w:rPr>
                <w:noProof/>
                <w:webHidden/>
              </w:rPr>
              <w:t>116</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16" w:history="1">
            <w:r w:rsidR="00AB5ABC" w:rsidRPr="00524DD7">
              <w:rPr>
                <w:rStyle w:val="Hyperlink"/>
                <w:noProof/>
              </w:rPr>
              <w:t>3.12.2.</w:t>
            </w:r>
            <w:r w:rsidR="00AB5ABC">
              <w:rPr>
                <w:rFonts w:asciiTheme="minorHAnsi" w:eastAsiaTheme="minorEastAsia" w:hAnsiTheme="minorHAnsi"/>
                <w:noProof/>
              </w:rPr>
              <w:tab/>
            </w:r>
            <w:r w:rsidR="00AB5ABC" w:rsidRPr="00524DD7">
              <w:rPr>
                <w:rStyle w:val="Hyperlink"/>
                <w:noProof/>
              </w:rPr>
              <w:t>Age, Reddening, Distance, Mass</w:t>
            </w:r>
            <w:r w:rsidR="00AB5ABC">
              <w:rPr>
                <w:noProof/>
                <w:webHidden/>
              </w:rPr>
              <w:tab/>
            </w:r>
            <w:r w:rsidR="00AB5ABC">
              <w:rPr>
                <w:noProof/>
                <w:webHidden/>
              </w:rPr>
              <w:fldChar w:fldCharType="begin"/>
            </w:r>
            <w:r w:rsidR="00AB5ABC">
              <w:rPr>
                <w:noProof/>
                <w:webHidden/>
              </w:rPr>
              <w:instrText xml:space="preserve"> PAGEREF _Toc347911516 \h </w:instrText>
            </w:r>
            <w:r w:rsidR="00AB5ABC">
              <w:rPr>
                <w:noProof/>
                <w:webHidden/>
              </w:rPr>
            </w:r>
            <w:r w:rsidR="00AB5ABC">
              <w:rPr>
                <w:noProof/>
                <w:webHidden/>
              </w:rPr>
              <w:fldChar w:fldCharType="separate"/>
            </w:r>
            <w:r w:rsidR="00FF6F4D">
              <w:rPr>
                <w:noProof/>
                <w:webHidden/>
              </w:rPr>
              <w:t>125</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17" w:history="1">
            <w:r w:rsidR="00AB5ABC" w:rsidRPr="00524DD7">
              <w:rPr>
                <w:rStyle w:val="Hyperlink"/>
                <w:noProof/>
              </w:rPr>
              <w:t>3.12.3.</w:t>
            </w:r>
            <w:r w:rsidR="00AB5ABC">
              <w:rPr>
                <w:rFonts w:asciiTheme="minorHAnsi" w:eastAsiaTheme="minorEastAsia" w:hAnsiTheme="minorHAnsi"/>
                <w:noProof/>
              </w:rPr>
              <w:tab/>
            </w:r>
            <w:r w:rsidR="00AB5ABC" w:rsidRPr="00524DD7">
              <w:rPr>
                <w:rStyle w:val="Hyperlink"/>
                <w:noProof/>
              </w:rPr>
              <w:t>Summary</w:t>
            </w:r>
            <w:r w:rsidR="00AB5ABC">
              <w:rPr>
                <w:noProof/>
                <w:webHidden/>
              </w:rPr>
              <w:tab/>
            </w:r>
            <w:r w:rsidR="00AB5ABC">
              <w:rPr>
                <w:noProof/>
                <w:webHidden/>
              </w:rPr>
              <w:fldChar w:fldCharType="begin"/>
            </w:r>
            <w:r w:rsidR="00AB5ABC">
              <w:rPr>
                <w:noProof/>
                <w:webHidden/>
              </w:rPr>
              <w:instrText xml:space="preserve"> PAGEREF _Toc347911517 \h </w:instrText>
            </w:r>
            <w:r w:rsidR="00AB5ABC">
              <w:rPr>
                <w:noProof/>
                <w:webHidden/>
              </w:rPr>
            </w:r>
            <w:r w:rsidR="00AB5ABC">
              <w:rPr>
                <w:noProof/>
                <w:webHidden/>
              </w:rPr>
              <w:fldChar w:fldCharType="separate"/>
            </w:r>
            <w:r w:rsidR="00FF6F4D">
              <w:rPr>
                <w:noProof/>
                <w:webHidden/>
              </w:rPr>
              <w:t>125</w:t>
            </w:r>
            <w:r w:rsidR="00AB5ABC">
              <w:rPr>
                <w:noProof/>
                <w:webHidden/>
              </w:rPr>
              <w:fldChar w:fldCharType="end"/>
            </w:r>
          </w:hyperlink>
        </w:p>
        <w:p w:rsidR="00AB5ABC" w:rsidRDefault="00EF127F">
          <w:pPr>
            <w:pStyle w:val="TOC2"/>
            <w:tabs>
              <w:tab w:val="left" w:pos="1100"/>
            </w:tabs>
            <w:rPr>
              <w:rFonts w:asciiTheme="minorHAnsi" w:eastAsiaTheme="minorEastAsia" w:hAnsiTheme="minorHAnsi"/>
              <w:noProof/>
            </w:rPr>
          </w:pPr>
          <w:hyperlink w:anchor="_Toc347911518" w:history="1">
            <w:r w:rsidR="00AB5ABC" w:rsidRPr="00524DD7">
              <w:rPr>
                <w:rStyle w:val="Hyperlink"/>
                <w:noProof/>
              </w:rPr>
              <w:t>3.13.</w:t>
            </w:r>
            <w:r w:rsidR="00AB5ABC">
              <w:rPr>
                <w:rFonts w:asciiTheme="minorHAnsi" w:eastAsiaTheme="minorEastAsia" w:hAnsiTheme="minorHAnsi"/>
                <w:noProof/>
              </w:rPr>
              <w:tab/>
            </w:r>
            <w:r w:rsidR="00AB5ABC" w:rsidRPr="00524DD7">
              <w:rPr>
                <w:rStyle w:val="Hyperlink"/>
                <w:noProof/>
              </w:rPr>
              <w:t>[BDS2003] 52</w:t>
            </w:r>
            <w:r w:rsidR="00AB5ABC">
              <w:rPr>
                <w:noProof/>
                <w:webHidden/>
              </w:rPr>
              <w:tab/>
            </w:r>
            <w:r w:rsidR="00AB5ABC">
              <w:rPr>
                <w:noProof/>
                <w:webHidden/>
              </w:rPr>
              <w:fldChar w:fldCharType="begin"/>
            </w:r>
            <w:r w:rsidR="00AB5ABC">
              <w:rPr>
                <w:noProof/>
                <w:webHidden/>
              </w:rPr>
              <w:instrText xml:space="preserve"> PAGEREF _Toc347911518 \h </w:instrText>
            </w:r>
            <w:r w:rsidR="00AB5ABC">
              <w:rPr>
                <w:noProof/>
                <w:webHidden/>
              </w:rPr>
            </w:r>
            <w:r w:rsidR="00AB5ABC">
              <w:rPr>
                <w:noProof/>
                <w:webHidden/>
              </w:rPr>
              <w:fldChar w:fldCharType="separate"/>
            </w:r>
            <w:r w:rsidR="00FF6F4D">
              <w:rPr>
                <w:noProof/>
                <w:webHidden/>
              </w:rPr>
              <w:t>125</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19" w:history="1">
            <w:r w:rsidR="00AB5ABC" w:rsidRPr="00524DD7">
              <w:rPr>
                <w:rStyle w:val="Hyperlink"/>
                <w:noProof/>
              </w:rPr>
              <w:t>3.13.1.</w:t>
            </w:r>
            <w:r w:rsidR="00AB5ABC">
              <w:rPr>
                <w:rFonts w:asciiTheme="minorHAnsi" w:eastAsiaTheme="minorEastAsia" w:hAnsiTheme="minorHAnsi"/>
                <w:noProof/>
              </w:rPr>
              <w:tab/>
            </w:r>
            <w:r w:rsidR="00AB5ABC" w:rsidRPr="00524DD7">
              <w:rPr>
                <w:rStyle w:val="Hyperlink"/>
                <w:noProof/>
              </w:rPr>
              <w:t>Stellar Content</w:t>
            </w:r>
            <w:r w:rsidR="00AB5ABC">
              <w:rPr>
                <w:noProof/>
                <w:webHidden/>
              </w:rPr>
              <w:tab/>
            </w:r>
            <w:r w:rsidR="00AB5ABC">
              <w:rPr>
                <w:noProof/>
                <w:webHidden/>
              </w:rPr>
              <w:fldChar w:fldCharType="begin"/>
            </w:r>
            <w:r w:rsidR="00AB5ABC">
              <w:rPr>
                <w:noProof/>
                <w:webHidden/>
              </w:rPr>
              <w:instrText xml:space="preserve"> PAGEREF _Toc347911519 \h </w:instrText>
            </w:r>
            <w:r w:rsidR="00AB5ABC">
              <w:rPr>
                <w:noProof/>
                <w:webHidden/>
              </w:rPr>
            </w:r>
            <w:r w:rsidR="00AB5ABC">
              <w:rPr>
                <w:noProof/>
                <w:webHidden/>
              </w:rPr>
              <w:fldChar w:fldCharType="separate"/>
            </w:r>
            <w:r w:rsidR="00FF6F4D">
              <w:rPr>
                <w:noProof/>
                <w:webHidden/>
              </w:rPr>
              <w:t>128</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20" w:history="1">
            <w:r w:rsidR="00AB5ABC" w:rsidRPr="00524DD7">
              <w:rPr>
                <w:rStyle w:val="Hyperlink"/>
                <w:noProof/>
              </w:rPr>
              <w:t>3.13.2.</w:t>
            </w:r>
            <w:r w:rsidR="00AB5ABC">
              <w:rPr>
                <w:rFonts w:asciiTheme="minorHAnsi" w:eastAsiaTheme="minorEastAsia" w:hAnsiTheme="minorHAnsi"/>
                <w:noProof/>
              </w:rPr>
              <w:tab/>
            </w:r>
            <w:r w:rsidR="00AB5ABC" w:rsidRPr="00524DD7">
              <w:rPr>
                <w:rStyle w:val="Hyperlink"/>
                <w:noProof/>
              </w:rPr>
              <w:t>Age, Reddening, Distance, Mass</w:t>
            </w:r>
            <w:r w:rsidR="00AB5ABC">
              <w:rPr>
                <w:noProof/>
                <w:webHidden/>
              </w:rPr>
              <w:tab/>
            </w:r>
            <w:r w:rsidR="00AB5ABC">
              <w:rPr>
                <w:noProof/>
                <w:webHidden/>
              </w:rPr>
              <w:fldChar w:fldCharType="begin"/>
            </w:r>
            <w:r w:rsidR="00AB5ABC">
              <w:rPr>
                <w:noProof/>
                <w:webHidden/>
              </w:rPr>
              <w:instrText xml:space="preserve"> PAGEREF _Toc347911520 \h </w:instrText>
            </w:r>
            <w:r w:rsidR="00AB5ABC">
              <w:rPr>
                <w:noProof/>
                <w:webHidden/>
              </w:rPr>
            </w:r>
            <w:r w:rsidR="00AB5ABC">
              <w:rPr>
                <w:noProof/>
                <w:webHidden/>
              </w:rPr>
              <w:fldChar w:fldCharType="separate"/>
            </w:r>
            <w:r w:rsidR="00FF6F4D">
              <w:rPr>
                <w:noProof/>
                <w:webHidden/>
              </w:rPr>
              <w:t>134</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21" w:history="1">
            <w:r w:rsidR="00AB5ABC" w:rsidRPr="00524DD7">
              <w:rPr>
                <w:rStyle w:val="Hyperlink"/>
                <w:noProof/>
              </w:rPr>
              <w:t>3.13.3.</w:t>
            </w:r>
            <w:r w:rsidR="00AB5ABC">
              <w:rPr>
                <w:rFonts w:asciiTheme="minorHAnsi" w:eastAsiaTheme="minorEastAsia" w:hAnsiTheme="minorHAnsi"/>
                <w:noProof/>
              </w:rPr>
              <w:tab/>
            </w:r>
            <w:r w:rsidR="00AB5ABC" w:rsidRPr="00524DD7">
              <w:rPr>
                <w:rStyle w:val="Hyperlink"/>
                <w:noProof/>
              </w:rPr>
              <w:t>X-ray &amp; Radio Observations</w:t>
            </w:r>
            <w:r w:rsidR="00AB5ABC">
              <w:rPr>
                <w:noProof/>
                <w:webHidden/>
              </w:rPr>
              <w:tab/>
            </w:r>
            <w:r w:rsidR="00AB5ABC">
              <w:rPr>
                <w:noProof/>
                <w:webHidden/>
              </w:rPr>
              <w:fldChar w:fldCharType="begin"/>
            </w:r>
            <w:r w:rsidR="00AB5ABC">
              <w:rPr>
                <w:noProof/>
                <w:webHidden/>
              </w:rPr>
              <w:instrText xml:space="preserve"> PAGEREF _Toc347911521 \h </w:instrText>
            </w:r>
            <w:r w:rsidR="00AB5ABC">
              <w:rPr>
                <w:noProof/>
                <w:webHidden/>
              </w:rPr>
            </w:r>
            <w:r w:rsidR="00AB5ABC">
              <w:rPr>
                <w:noProof/>
                <w:webHidden/>
              </w:rPr>
              <w:fldChar w:fldCharType="separate"/>
            </w:r>
            <w:r w:rsidR="00FF6F4D">
              <w:rPr>
                <w:noProof/>
                <w:webHidden/>
              </w:rPr>
              <w:t>134</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22" w:history="1">
            <w:r w:rsidR="00AB5ABC" w:rsidRPr="00524DD7">
              <w:rPr>
                <w:rStyle w:val="Hyperlink"/>
                <w:noProof/>
              </w:rPr>
              <w:t>3.13.4.</w:t>
            </w:r>
            <w:r w:rsidR="00AB5ABC">
              <w:rPr>
                <w:rFonts w:asciiTheme="minorHAnsi" w:eastAsiaTheme="minorEastAsia" w:hAnsiTheme="minorHAnsi"/>
                <w:noProof/>
              </w:rPr>
              <w:tab/>
            </w:r>
            <w:r w:rsidR="00AB5ABC" w:rsidRPr="00524DD7">
              <w:rPr>
                <w:rStyle w:val="Hyperlink"/>
                <w:noProof/>
              </w:rPr>
              <w:t>Summary</w:t>
            </w:r>
            <w:r w:rsidR="00AB5ABC">
              <w:rPr>
                <w:noProof/>
                <w:webHidden/>
              </w:rPr>
              <w:tab/>
            </w:r>
            <w:r w:rsidR="00AB5ABC">
              <w:rPr>
                <w:noProof/>
                <w:webHidden/>
              </w:rPr>
              <w:fldChar w:fldCharType="begin"/>
            </w:r>
            <w:r w:rsidR="00AB5ABC">
              <w:rPr>
                <w:noProof/>
                <w:webHidden/>
              </w:rPr>
              <w:instrText xml:space="preserve"> PAGEREF _Toc347911522 \h </w:instrText>
            </w:r>
            <w:r w:rsidR="00AB5ABC">
              <w:rPr>
                <w:noProof/>
                <w:webHidden/>
              </w:rPr>
            </w:r>
            <w:r w:rsidR="00AB5ABC">
              <w:rPr>
                <w:noProof/>
                <w:webHidden/>
              </w:rPr>
              <w:fldChar w:fldCharType="separate"/>
            </w:r>
            <w:r w:rsidR="00FF6F4D">
              <w:rPr>
                <w:noProof/>
                <w:webHidden/>
              </w:rPr>
              <w:t>138</w:t>
            </w:r>
            <w:r w:rsidR="00AB5ABC">
              <w:rPr>
                <w:noProof/>
                <w:webHidden/>
              </w:rPr>
              <w:fldChar w:fldCharType="end"/>
            </w:r>
          </w:hyperlink>
        </w:p>
        <w:p w:rsidR="00AB5ABC" w:rsidRDefault="00EF127F">
          <w:pPr>
            <w:pStyle w:val="TOC1"/>
            <w:tabs>
              <w:tab w:val="left" w:pos="440"/>
            </w:tabs>
            <w:rPr>
              <w:rFonts w:asciiTheme="minorHAnsi" w:eastAsiaTheme="minorEastAsia" w:hAnsiTheme="minorHAnsi"/>
              <w:noProof/>
            </w:rPr>
          </w:pPr>
          <w:hyperlink w:anchor="_Toc347911523" w:history="1">
            <w:r w:rsidR="00AB5ABC" w:rsidRPr="00524DD7">
              <w:rPr>
                <w:rStyle w:val="Hyperlink"/>
                <w:noProof/>
              </w:rPr>
              <w:t>4.</w:t>
            </w:r>
            <w:r w:rsidR="00AB5ABC">
              <w:rPr>
                <w:rFonts w:asciiTheme="minorHAnsi" w:eastAsiaTheme="minorEastAsia" w:hAnsiTheme="minorHAnsi"/>
                <w:noProof/>
              </w:rPr>
              <w:tab/>
            </w:r>
            <w:r w:rsidR="00AB5ABC" w:rsidRPr="00524DD7">
              <w:rPr>
                <w:rStyle w:val="Hyperlink"/>
                <w:noProof/>
              </w:rPr>
              <w:t>Error Analysis</w:t>
            </w:r>
            <w:r w:rsidR="00AB5ABC">
              <w:rPr>
                <w:noProof/>
                <w:webHidden/>
              </w:rPr>
              <w:tab/>
            </w:r>
            <w:r w:rsidR="00AB5ABC">
              <w:rPr>
                <w:noProof/>
                <w:webHidden/>
              </w:rPr>
              <w:fldChar w:fldCharType="begin"/>
            </w:r>
            <w:r w:rsidR="00AB5ABC">
              <w:rPr>
                <w:noProof/>
                <w:webHidden/>
              </w:rPr>
              <w:instrText xml:space="preserve"> PAGEREF _Toc347911523 \h </w:instrText>
            </w:r>
            <w:r w:rsidR="00AB5ABC">
              <w:rPr>
                <w:noProof/>
                <w:webHidden/>
              </w:rPr>
            </w:r>
            <w:r w:rsidR="00AB5ABC">
              <w:rPr>
                <w:noProof/>
                <w:webHidden/>
              </w:rPr>
              <w:fldChar w:fldCharType="separate"/>
            </w:r>
            <w:r w:rsidR="00FF6F4D">
              <w:rPr>
                <w:noProof/>
                <w:webHidden/>
              </w:rPr>
              <w:t>139</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24" w:history="1">
            <w:r w:rsidR="00AB5ABC" w:rsidRPr="00524DD7">
              <w:rPr>
                <w:rStyle w:val="Hyperlink"/>
                <w:noProof/>
              </w:rPr>
              <w:t>4.1.</w:t>
            </w:r>
            <w:r w:rsidR="00AB5ABC">
              <w:rPr>
                <w:rFonts w:asciiTheme="minorHAnsi" w:eastAsiaTheme="minorEastAsia" w:hAnsiTheme="minorHAnsi"/>
                <w:noProof/>
              </w:rPr>
              <w:tab/>
            </w:r>
            <w:r w:rsidR="00AB5ABC" w:rsidRPr="00524DD7">
              <w:rPr>
                <w:rStyle w:val="Hyperlink"/>
                <w:noProof/>
              </w:rPr>
              <w:t>Distance</w:t>
            </w:r>
            <w:r w:rsidR="00AB5ABC">
              <w:rPr>
                <w:noProof/>
                <w:webHidden/>
              </w:rPr>
              <w:tab/>
            </w:r>
            <w:r w:rsidR="00AB5ABC">
              <w:rPr>
                <w:noProof/>
                <w:webHidden/>
              </w:rPr>
              <w:fldChar w:fldCharType="begin"/>
            </w:r>
            <w:r w:rsidR="00AB5ABC">
              <w:rPr>
                <w:noProof/>
                <w:webHidden/>
              </w:rPr>
              <w:instrText xml:space="preserve"> PAGEREF _Toc347911524 \h </w:instrText>
            </w:r>
            <w:r w:rsidR="00AB5ABC">
              <w:rPr>
                <w:noProof/>
                <w:webHidden/>
              </w:rPr>
            </w:r>
            <w:r w:rsidR="00AB5ABC">
              <w:rPr>
                <w:noProof/>
                <w:webHidden/>
              </w:rPr>
              <w:fldChar w:fldCharType="separate"/>
            </w:r>
            <w:r w:rsidR="00FF6F4D">
              <w:rPr>
                <w:noProof/>
                <w:webHidden/>
              </w:rPr>
              <w:t>139</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25" w:history="1">
            <w:r w:rsidR="00AB5ABC" w:rsidRPr="00524DD7">
              <w:rPr>
                <w:rStyle w:val="Hyperlink"/>
                <w:noProof/>
              </w:rPr>
              <w:t>4.2.</w:t>
            </w:r>
            <w:r w:rsidR="00AB5ABC">
              <w:rPr>
                <w:rFonts w:asciiTheme="minorHAnsi" w:eastAsiaTheme="minorEastAsia" w:hAnsiTheme="minorHAnsi"/>
                <w:noProof/>
              </w:rPr>
              <w:tab/>
            </w:r>
            <w:r w:rsidR="00AB5ABC" w:rsidRPr="00524DD7">
              <w:rPr>
                <w:rStyle w:val="Hyperlink"/>
                <w:noProof/>
              </w:rPr>
              <w:t>Monte Carlo Error Simulations</w:t>
            </w:r>
            <w:r w:rsidR="00AB5ABC">
              <w:rPr>
                <w:noProof/>
                <w:webHidden/>
              </w:rPr>
              <w:tab/>
            </w:r>
            <w:r w:rsidR="00AB5ABC">
              <w:rPr>
                <w:noProof/>
                <w:webHidden/>
              </w:rPr>
              <w:fldChar w:fldCharType="begin"/>
            </w:r>
            <w:r w:rsidR="00AB5ABC">
              <w:rPr>
                <w:noProof/>
                <w:webHidden/>
              </w:rPr>
              <w:instrText xml:space="preserve"> PAGEREF _Toc347911525 \h </w:instrText>
            </w:r>
            <w:r w:rsidR="00AB5ABC">
              <w:rPr>
                <w:noProof/>
                <w:webHidden/>
              </w:rPr>
            </w:r>
            <w:r w:rsidR="00AB5ABC">
              <w:rPr>
                <w:noProof/>
                <w:webHidden/>
              </w:rPr>
              <w:fldChar w:fldCharType="separate"/>
            </w:r>
            <w:r w:rsidR="00FF6F4D">
              <w:rPr>
                <w:noProof/>
                <w:webHidden/>
              </w:rPr>
              <w:t>140</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26" w:history="1">
            <w:r w:rsidR="00AB5ABC" w:rsidRPr="00524DD7">
              <w:rPr>
                <w:rStyle w:val="Hyperlink"/>
                <w:noProof/>
              </w:rPr>
              <w:t>4.3.</w:t>
            </w:r>
            <w:r w:rsidR="00AB5ABC">
              <w:rPr>
                <w:rFonts w:asciiTheme="minorHAnsi" w:eastAsiaTheme="minorEastAsia" w:hAnsiTheme="minorHAnsi"/>
                <w:noProof/>
              </w:rPr>
              <w:tab/>
            </w:r>
            <w:r w:rsidR="00AB5ABC" w:rsidRPr="00524DD7">
              <w:rPr>
                <w:rStyle w:val="Hyperlink"/>
                <w:noProof/>
              </w:rPr>
              <w:t>IMF Simulations: Expectations vs Reality</w:t>
            </w:r>
            <w:r w:rsidR="00AB5ABC">
              <w:rPr>
                <w:noProof/>
                <w:webHidden/>
              </w:rPr>
              <w:tab/>
            </w:r>
            <w:r w:rsidR="00AB5ABC">
              <w:rPr>
                <w:noProof/>
                <w:webHidden/>
              </w:rPr>
              <w:fldChar w:fldCharType="begin"/>
            </w:r>
            <w:r w:rsidR="00AB5ABC">
              <w:rPr>
                <w:noProof/>
                <w:webHidden/>
              </w:rPr>
              <w:instrText xml:space="preserve"> PAGEREF _Toc347911526 \h </w:instrText>
            </w:r>
            <w:r w:rsidR="00AB5ABC">
              <w:rPr>
                <w:noProof/>
                <w:webHidden/>
              </w:rPr>
            </w:r>
            <w:r w:rsidR="00AB5ABC">
              <w:rPr>
                <w:noProof/>
                <w:webHidden/>
              </w:rPr>
              <w:fldChar w:fldCharType="separate"/>
            </w:r>
            <w:r w:rsidR="00FF6F4D">
              <w:rPr>
                <w:noProof/>
                <w:webHidden/>
              </w:rPr>
              <w:t>141</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27" w:history="1">
            <w:r w:rsidR="00AB5ABC" w:rsidRPr="00524DD7">
              <w:rPr>
                <w:rStyle w:val="Hyperlink"/>
                <w:noProof/>
              </w:rPr>
              <w:t>4.3.1.</w:t>
            </w:r>
            <w:r w:rsidR="00AB5ABC">
              <w:rPr>
                <w:rFonts w:asciiTheme="minorHAnsi" w:eastAsiaTheme="minorEastAsia" w:hAnsiTheme="minorHAnsi"/>
                <w:noProof/>
              </w:rPr>
              <w:tab/>
            </w:r>
            <w:r w:rsidR="00AB5ABC" w:rsidRPr="00524DD7">
              <w:rPr>
                <w:rStyle w:val="Hyperlink"/>
                <w:noProof/>
              </w:rPr>
              <w:t>Influence of IMF Form: Kroupa vs Salpeter</w:t>
            </w:r>
            <w:r w:rsidR="00AB5ABC">
              <w:rPr>
                <w:noProof/>
                <w:webHidden/>
              </w:rPr>
              <w:tab/>
            </w:r>
            <w:r w:rsidR="00AB5ABC">
              <w:rPr>
                <w:noProof/>
                <w:webHidden/>
              </w:rPr>
              <w:fldChar w:fldCharType="begin"/>
            </w:r>
            <w:r w:rsidR="00AB5ABC">
              <w:rPr>
                <w:noProof/>
                <w:webHidden/>
              </w:rPr>
              <w:instrText xml:space="preserve"> PAGEREF _Toc347911527 \h </w:instrText>
            </w:r>
            <w:r w:rsidR="00AB5ABC">
              <w:rPr>
                <w:noProof/>
                <w:webHidden/>
              </w:rPr>
            </w:r>
            <w:r w:rsidR="00AB5ABC">
              <w:rPr>
                <w:noProof/>
                <w:webHidden/>
              </w:rPr>
              <w:fldChar w:fldCharType="separate"/>
            </w:r>
            <w:r w:rsidR="00FF6F4D">
              <w:rPr>
                <w:noProof/>
                <w:webHidden/>
              </w:rPr>
              <w:t>145</w:t>
            </w:r>
            <w:r w:rsidR="00AB5ABC">
              <w:rPr>
                <w:noProof/>
                <w:webHidden/>
              </w:rPr>
              <w:fldChar w:fldCharType="end"/>
            </w:r>
          </w:hyperlink>
        </w:p>
        <w:p w:rsidR="00AB5ABC" w:rsidRDefault="00EF127F">
          <w:pPr>
            <w:pStyle w:val="TOC1"/>
            <w:tabs>
              <w:tab w:val="left" w:pos="440"/>
            </w:tabs>
            <w:rPr>
              <w:rFonts w:asciiTheme="minorHAnsi" w:eastAsiaTheme="minorEastAsia" w:hAnsiTheme="minorHAnsi"/>
              <w:noProof/>
            </w:rPr>
          </w:pPr>
          <w:hyperlink w:anchor="_Toc347911528" w:history="1">
            <w:r w:rsidR="00AB5ABC" w:rsidRPr="00524DD7">
              <w:rPr>
                <w:rStyle w:val="Hyperlink"/>
                <w:noProof/>
              </w:rPr>
              <w:t>5.</w:t>
            </w:r>
            <w:r w:rsidR="00AB5ABC">
              <w:rPr>
                <w:rFonts w:asciiTheme="minorHAnsi" w:eastAsiaTheme="minorEastAsia" w:hAnsiTheme="minorHAnsi"/>
                <w:noProof/>
              </w:rPr>
              <w:tab/>
            </w:r>
            <w:r w:rsidR="00AB5ABC" w:rsidRPr="00524DD7">
              <w:rPr>
                <w:rStyle w:val="Hyperlink"/>
                <w:noProof/>
              </w:rPr>
              <w:t>IMF Analysis</w:t>
            </w:r>
            <w:r w:rsidR="00AB5ABC">
              <w:rPr>
                <w:noProof/>
                <w:webHidden/>
              </w:rPr>
              <w:tab/>
            </w:r>
            <w:r w:rsidR="00AB5ABC">
              <w:rPr>
                <w:noProof/>
                <w:webHidden/>
              </w:rPr>
              <w:fldChar w:fldCharType="begin"/>
            </w:r>
            <w:r w:rsidR="00AB5ABC">
              <w:rPr>
                <w:noProof/>
                <w:webHidden/>
              </w:rPr>
              <w:instrText xml:space="preserve"> PAGEREF _Toc347911528 \h </w:instrText>
            </w:r>
            <w:r w:rsidR="00AB5ABC">
              <w:rPr>
                <w:noProof/>
                <w:webHidden/>
              </w:rPr>
            </w:r>
            <w:r w:rsidR="00AB5ABC">
              <w:rPr>
                <w:noProof/>
                <w:webHidden/>
              </w:rPr>
              <w:fldChar w:fldCharType="separate"/>
            </w:r>
            <w:r w:rsidR="00FF6F4D">
              <w:rPr>
                <w:noProof/>
                <w:webHidden/>
              </w:rPr>
              <w:t>146</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29" w:history="1">
            <w:r w:rsidR="00AB5ABC" w:rsidRPr="00524DD7">
              <w:rPr>
                <w:rStyle w:val="Hyperlink"/>
                <w:noProof/>
              </w:rPr>
              <w:t>5.1.</w:t>
            </w:r>
            <w:r w:rsidR="00AB5ABC">
              <w:rPr>
                <w:rFonts w:asciiTheme="minorHAnsi" w:eastAsiaTheme="minorEastAsia" w:hAnsiTheme="minorHAnsi"/>
                <w:noProof/>
              </w:rPr>
              <w:tab/>
            </w:r>
            <w:r w:rsidR="00AB5ABC" w:rsidRPr="00524DD7">
              <w:rPr>
                <w:rStyle w:val="Hyperlink"/>
                <w:noProof/>
              </w:rPr>
              <w:t>CMD decontamination</w:t>
            </w:r>
            <w:r w:rsidR="00AB5ABC">
              <w:rPr>
                <w:noProof/>
                <w:webHidden/>
              </w:rPr>
              <w:tab/>
            </w:r>
            <w:r w:rsidR="00AB5ABC">
              <w:rPr>
                <w:noProof/>
                <w:webHidden/>
              </w:rPr>
              <w:fldChar w:fldCharType="begin"/>
            </w:r>
            <w:r w:rsidR="00AB5ABC">
              <w:rPr>
                <w:noProof/>
                <w:webHidden/>
              </w:rPr>
              <w:instrText xml:space="preserve"> PAGEREF _Toc347911529 \h </w:instrText>
            </w:r>
            <w:r w:rsidR="00AB5ABC">
              <w:rPr>
                <w:noProof/>
                <w:webHidden/>
              </w:rPr>
            </w:r>
            <w:r w:rsidR="00AB5ABC">
              <w:rPr>
                <w:noProof/>
                <w:webHidden/>
              </w:rPr>
              <w:fldChar w:fldCharType="separate"/>
            </w:r>
            <w:r w:rsidR="00FF6F4D">
              <w:rPr>
                <w:noProof/>
                <w:webHidden/>
              </w:rPr>
              <w:t>146</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30" w:history="1">
            <w:r w:rsidR="00AB5ABC" w:rsidRPr="00524DD7">
              <w:rPr>
                <w:rStyle w:val="Hyperlink"/>
                <w:noProof/>
              </w:rPr>
              <w:t>5.2.</w:t>
            </w:r>
            <w:r w:rsidR="00AB5ABC">
              <w:rPr>
                <w:rFonts w:asciiTheme="minorHAnsi" w:eastAsiaTheme="minorEastAsia" w:hAnsiTheme="minorHAnsi"/>
                <w:noProof/>
              </w:rPr>
              <w:tab/>
            </w:r>
            <w:r w:rsidR="00AB5ABC" w:rsidRPr="00524DD7">
              <w:rPr>
                <w:rStyle w:val="Hyperlink"/>
                <w:noProof/>
              </w:rPr>
              <w:t>Conversion to K-band Luminosity function</w:t>
            </w:r>
            <w:r w:rsidR="00AB5ABC">
              <w:rPr>
                <w:noProof/>
                <w:webHidden/>
              </w:rPr>
              <w:tab/>
            </w:r>
            <w:r w:rsidR="00AB5ABC">
              <w:rPr>
                <w:noProof/>
                <w:webHidden/>
              </w:rPr>
              <w:fldChar w:fldCharType="begin"/>
            </w:r>
            <w:r w:rsidR="00AB5ABC">
              <w:rPr>
                <w:noProof/>
                <w:webHidden/>
              </w:rPr>
              <w:instrText xml:space="preserve"> PAGEREF _Toc347911530 \h </w:instrText>
            </w:r>
            <w:r w:rsidR="00AB5ABC">
              <w:rPr>
                <w:noProof/>
                <w:webHidden/>
              </w:rPr>
            </w:r>
            <w:r w:rsidR="00AB5ABC">
              <w:rPr>
                <w:noProof/>
                <w:webHidden/>
              </w:rPr>
              <w:fldChar w:fldCharType="separate"/>
            </w:r>
            <w:r w:rsidR="00FF6F4D">
              <w:rPr>
                <w:noProof/>
                <w:webHidden/>
              </w:rPr>
              <w:t>148</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31" w:history="1">
            <w:r w:rsidR="00AB5ABC" w:rsidRPr="00524DD7">
              <w:rPr>
                <w:rStyle w:val="Hyperlink"/>
                <w:noProof/>
              </w:rPr>
              <w:t>5.3.</w:t>
            </w:r>
            <w:r w:rsidR="00AB5ABC">
              <w:rPr>
                <w:rFonts w:asciiTheme="minorHAnsi" w:eastAsiaTheme="minorEastAsia" w:hAnsiTheme="minorHAnsi"/>
                <w:noProof/>
              </w:rPr>
              <w:tab/>
            </w:r>
            <w:r w:rsidR="00AB5ABC" w:rsidRPr="00524DD7">
              <w:rPr>
                <w:rStyle w:val="Hyperlink"/>
                <w:noProof/>
              </w:rPr>
              <w:t>Stellar Evolutiona Models</w:t>
            </w:r>
            <w:r w:rsidR="00AB5ABC">
              <w:rPr>
                <w:noProof/>
                <w:webHidden/>
              </w:rPr>
              <w:tab/>
            </w:r>
            <w:r w:rsidR="00AB5ABC">
              <w:rPr>
                <w:noProof/>
                <w:webHidden/>
              </w:rPr>
              <w:fldChar w:fldCharType="begin"/>
            </w:r>
            <w:r w:rsidR="00AB5ABC">
              <w:rPr>
                <w:noProof/>
                <w:webHidden/>
              </w:rPr>
              <w:instrText xml:space="preserve"> PAGEREF _Toc347911531 \h </w:instrText>
            </w:r>
            <w:r w:rsidR="00AB5ABC">
              <w:rPr>
                <w:noProof/>
                <w:webHidden/>
              </w:rPr>
            </w:r>
            <w:r w:rsidR="00AB5ABC">
              <w:rPr>
                <w:noProof/>
                <w:webHidden/>
              </w:rPr>
              <w:fldChar w:fldCharType="separate"/>
            </w:r>
            <w:r w:rsidR="00FF6F4D">
              <w:rPr>
                <w:noProof/>
                <w:webHidden/>
              </w:rPr>
              <w:t>148</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32" w:history="1">
            <w:r w:rsidR="00AB5ABC" w:rsidRPr="00524DD7">
              <w:rPr>
                <w:rStyle w:val="Hyperlink"/>
                <w:noProof/>
              </w:rPr>
              <w:t>5.4.</w:t>
            </w:r>
            <w:r w:rsidR="00AB5ABC">
              <w:rPr>
                <w:rFonts w:asciiTheme="minorHAnsi" w:eastAsiaTheme="minorEastAsia" w:hAnsiTheme="minorHAnsi"/>
                <w:noProof/>
              </w:rPr>
              <w:tab/>
            </w:r>
            <w:r w:rsidR="00AB5ABC" w:rsidRPr="00524DD7">
              <w:rPr>
                <w:rStyle w:val="Hyperlink"/>
                <w:noProof/>
              </w:rPr>
              <w:t>Construction of IMF</w:t>
            </w:r>
            <w:r w:rsidR="00AB5ABC">
              <w:rPr>
                <w:noProof/>
                <w:webHidden/>
              </w:rPr>
              <w:tab/>
            </w:r>
            <w:r w:rsidR="00AB5ABC">
              <w:rPr>
                <w:noProof/>
                <w:webHidden/>
              </w:rPr>
              <w:fldChar w:fldCharType="begin"/>
            </w:r>
            <w:r w:rsidR="00AB5ABC">
              <w:rPr>
                <w:noProof/>
                <w:webHidden/>
              </w:rPr>
              <w:instrText xml:space="preserve"> PAGEREF _Toc347911532 \h </w:instrText>
            </w:r>
            <w:r w:rsidR="00AB5ABC">
              <w:rPr>
                <w:noProof/>
                <w:webHidden/>
              </w:rPr>
            </w:r>
            <w:r w:rsidR="00AB5ABC">
              <w:rPr>
                <w:noProof/>
                <w:webHidden/>
              </w:rPr>
              <w:fldChar w:fldCharType="separate"/>
            </w:r>
            <w:r w:rsidR="00FF6F4D">
              <w:rPr>
                <w:noProof/>
                <w:webHidden/>
              </w:rPr>
              <w:t>152</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33" w:history="1">
            <w:r w:rsidR="00AB5ABC" w:rsidRPr="00524DD7">
              <w:rPr>
                <w:rStyle w:val="Hyperlink"/>
                <w:noProof/>
              </w:rPr>
              <w:t>5.5.</w:t>
            </w:r>
            <w:r w:rsidR="00AB5ABC">
              <w:rPr>
                <w:rFonts w:asciiTheme="minorHAnsi" w:eastAsiaTheme="minorEastAsia" w:hAnsiTheme="minorHAnsi"/>
                <w:noProof/>
              </w:rPr>
              <w:tab/>
            </w:r>
            <w:r w:rsidR="00AB5ABC" w:rsidRPr="00524DD7">
              <w:rPr>
                <w:rStyle w:val="Hyperlink"/>
                <w:noProof/>
              </w:rPr>
              <w:t>Slope Measurement Limits and Method</w:t>
            </w:r>
            <w:r w:rsidR="00AB5ABC">
              <w:rPr>
                <w:noProof/>
                <w:webHidden/>
              </w:rPr>
              <w:tab/>
            </w:r>
            <w:r w:rsidR="00AB5ABC">
              <w:rPr>
                <w:noProof/>
                <w:webHidden/>
              </w:rPr>
              <w:fldChar w:fldCharType="begin"/>
            </w:r>
            <w:r w:rsidR="00AB5ABC">
              <w:rPr>
                <w:noProof/>
                <w:webHidden/>
              </w:rPr>
              <w:instrText xml:space="preserve"> PAGEREF _Toc347911533 \h </w:instrText>
            </w:r>
            <w:r w:rsidR="00AB5ABC">
              <w:rPr>
                <w:noProof/>
                <w:webHidden/>
              </w:rPr>
            </w:r>
            <w:r w:rsidR="00AB5ABC">
              <w:rPr>
                <w:noProof/>
                <w:webHidden/>
              </w:rPr>
              <w:fldChar w:fldCharType="separate"/>
            </w:r>
            <w:r w:rsidR="00FF6F4D">
              <w:rPr>
                <w:noProof/>
                <w:webHidden/>
              </w:rPr>
              <w:t>154</w:t>
            </w:r>
            <w:r w:rsidR="00AB5ABC">
              <w:rPr>
                <w:noProof/>
                <w:webHidden/>
              </w:rPr>
              <w:fldChar w:fldCharType="end"/>
            </w:r>
          </w:hyperlink>
        </w:p>
        <w:p w:rsidR="00AB5ABC" w:rsidRDefault="00EF127F">
          <w:pPr>
            <w:pStyle w:val="TOC1"/>
            <w:tabs>
              <w:tab w:val="left" w:pos="440"/>
            </w:tabs>
            <w:rPr>
              <w:rFonts w:asciiTheme="minorHAnsi" w:eastAsiaTheme="minorEastAsia" w:hAnsiTheme="minorHAnsi"/>
              <w:noProof/>
            </w:rPr>
          </w:pPr>
          <w:hyperlink w:anchor="_Toc347911534" w:history="1">
            <w:r w:rsidR="00AB5ABC" w:rsidRPr="00524DD7">
              <w:rPr>
                <w:rStyle w:val="Hyperlink"/>
                <w:noProof/>
              </w:rPr>
              <w:t>6.</w:t>
            </w:r>
            <w:r w:rsidR="00AB5ABC">
              <w:rPr>
                <w:rFonts w:asciiTheme="minorHAnsi" w:eastAsiaTheme="minorEastAsia" w:hAnsiTheme="minorHAnsi"/>
                <w:noProof/>
              </w:rPr>
              <w:tab/>
            </w:r>
            <w:r w:rsidR="00AB5ABC" w:rsidRPr="00524DD7">
              <w:rPr>
                <w:rStyle w:val="Hyperlink"/>
                <w:noProof/>
              </w:rPr>
              <w:t>Results and Discussion</w:t>
            </w:r>
            <w:r w:rsidR="00AB5ABC">
              <w:rPr>
                <w:noProof/>
                <w:webHidden/>
              </w:rPr>
              <w:tab/>
            </w:r>
            <w:r w:rsidR="00AB5ABC">
              <w:rPr>
                <w:noProof/>
                <w:webHidden/>
              </w:rPr>
              <w:fldChar w:fldCharType="begin"/>
            </w:r>
            <w:r w:rsidR="00AB5ABC">
              <w:rPr>
                <w:noProof/>
                <w:webHidden/>
              </w:rPr>
              <w:instrText xml:space="preserve"> PAGEREF _Toc347911534 \h </w:instrText>
            </w:r>
            <w:r w:rsidR="00AB5ABC">
              <w:rPr>
                <w:noProof/>
                <w:webHidden/>
              </w:rPr>
            </w:r>
            <w:r w:rsidR="00AB5ABC">
              <w:rPr>
                <w:noProof/>
                <w:webHidden/>
              </w:rPr>
              <w:fldChar w:fldCharType="separate"/>
            </w:r>
            <w:r w:rsidR="00FF6F4D">
              <w:rPr>
                <w:noProof/>
                <w:webHidden/>
              </w:rPr>
              <w:t>155</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35" w:history="1">
            <w:r w:rsidR="00AB5ABC" w:rsidRPr="00524DD7">
              <w:rPr>
                <w:rStyle w:val="Hyperlink"/>
                <w:noProof/>
              </w:rPr>
              <w:t>6.1.</w:t>
            </w:r>
            <w:r w:rsidR="00AB5ABC">
              <w:rPr>
                <w:rFonts w:asciiTheme="minorHAnsi" w:eastAsiaTheme="minorEastAsia" w:hAnsiTheme="minorHAnsi"/>
                <w:noProof/>
              </w:rPr>
              <w:tab/>
            </w:r>
            <w:r w:rsidR="00AB5ABC" w:rsidRPr="00524DD7">
              <w:rPr>
                <w:rStyle w:val="Hyperlink"/>
                <w:noProof/>
              </w:rPr>
              <w:t>IMF Slope: Individual Results</w:t>
            </w:r>
            <w:r w:rsidR="00AB5ABC">
              <w:rPr>
                <w:noProof/>
                <w:webHidden/>
              </w:rPr>
              <w:tab/>
            </w:r>
            <w:r w:rsidR="00AB5ABC">
              <w:rPr>
                <w:noProof/>
                <w:webHidden/>
              </w:rPr>
              <w:fldChar w:fldCharType="begin"/>
            </w:r>
            <w:r w:rsidR="00AB5ABC">
              <w:rPr>
                <w:noProof/>
                <w:webHidden/>
              </w:rPr>
              <w:instrText xml:space="preserve"> PAGEREF _Toc347911535 \h </w:instrText>
            </w:r>
            <w:r w:rsidR="00AB5ABC">
              <w:rPr>
                <w:noProof/>
                <w:webHidden/>
              </w:rPr>
            </w:r>
            <w:r w:rsidR="00AB5ABC">
              <w:rPr>
                <w:noProof/>
                <w:webHidden/>
              </w:rPr>
              <w:fldChar w:fldCharType="separate"/>
            </w:r>
            <w:r w:rsidR="00FF6F4D">
              <w:rPr>
                <w:noProof/>
                <w:webHidden/>
              </w:rPr>
              <w:t>156</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36" w:history="1">
            <w:r w:rsidR="00AB5ABC" w:rsidRPr="00524DD7">
              <w:rPr>
                <w:rStyle w:val="Hyperlink"/>
                <w:noProof/>
              </w:rPr>
              <w:t>6.1.1.</w:t>
            </w:r>
            <w:r w:rsidR="00AB5ABC">
              <w:rPr>
                <w:rFonts w:asciiTheme="minorHAnsi" w:eastAsiaTheme="minorEastAsia" w:hAnsiTheme="minorHAnsi"/>
                <w:noProof/>
              </w:rPr>
              <w:tab/>
            </w:r>
            <w:r w:rsidR="00AB5ABC" w:rsidRPr="00524DD7">
              <w:rPr>
                <w:rStyle w:val="Hyperlink"/>
                <w:noProof/>
              </w:rPr>
              <w:t>Mercer 20</w:t>
            </w:r>
            <w:r w:rsidR="00AB5ABC">
              <w:rPr>
                <w:noProof/>
                <w:webHidden/>
              </w:rPr>
              <w:tab/>
            </w:r>
            <w:r w:rsidR="00AB5ABC">
              <w:rPr>
                <w:noProof/>
                <w:webHidden/>
              </w:rPr>
              <w:fldChar w:fldCharType="begin"/>
            </w:r>
            <w:r w:rsidR="00AB5ABC">
              <w:rPr>
                <w:noProof/>
                <w:webHidden/>
              </w:rPr>
              <w:instrText xml:space="preserve"> PAGEREF _Toc347911536 \h </w:instrText>
            </w:r>
            <w:r w:rsidR="00AB5ABC">
              <w:rPr>
                <w:noProof/>
                <w:webHidden/>
              </w:rPr>
            </w:r>
            <w:r w:rsidR="00AB5ABC">
              <w:rPr>
                <w:noProof/>
                <w:webHidden/>
              </w:rPr>
              <w:fldChar w:fldCharType="separate"/>
            </w:r>
            <w:r w:rsidR="00FF6F4D">
              <w:rPr>
                <w:noProof/>
                <w:webHidden/>
              </w:rPr>
              <w:t>156</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37" w:history="1">
            <w:r w:rsidR="00AB5ABC" w:rsidRPr="00524DD7">
              <w:rPr>
                <w:rStyle w:val="Hyperlink"/>
                <w:noProof/>
              </w:rPr>
              <w:t>6.1.2.</w:t>
            </w:r>
            <w:r w:rsidR="00AB5ABC">
              <w:rPr>
                <w:rFonts w:asciiTheme="minorHAnsi" w:eastAsiaTheme="minorEastAsia" w:hAnsiTheme="minorHAnsi"/>
                <w:noProof/>
              </w:rPr>
              <w:tab/>
            </w:r>
            <w:r w:rsidR="00AB5ABC" w:rsidRPr="00524DD7">
              <w:rPr>
                <w:rStyle w:val="Hyperlink"/>
                <w:noProof/>
              </w:rPr>
              <w:t>Mercer 23</w:t>
            </w:r>
            <w:r w:rsidR="00AB5ABC">
              <w:rPr>
                <w:noProof/>
                <w:webHidden/>
              </w:rPr>
              <w:tab/>
            </w:r>
            <w:r w:rsidR="00AB5ABC">
              <w:rPr>
                <w:noProof/>
                <w:webHidden/>
              </w:rPr>
              <w:fldChar w:fldCharType="begin"/>
            </w:r>
            <w:r w:rsidR="00AB5ABC">
              <w:rPr>
                <w:noProof/>
                <w:webHidden/>
              </w:rPr>
              <w:instrText xml:space="preserve"> PAGEREF _Toc347911537 \h </w:instrText>
            </w:r>
            <w:r w:rsidR="00AB5ABC">
              <w:rPr>
                <w:noProof/>
                <w:webHidden/>
              </w:rPr>
            </w:r>
            <w:r w:rsidR="00AB5ABC">
              <w:rPr>
                <w:noProof/>
                <w:webHidden/>
              </w:rPr>
              <w:fldChar w:fldCharType="separate"/>
            </w:r>
            <w:r w:rsidR="00FF6F4D">
              <w:rPr>
                <w:noProof/>
                <w:webHidden/>
              </w:rPr>
              <w:t>161</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38" w:history="1">
            <w:r w:rsidR="00AB5ABC" w:rsidRPr="00524DD7">
              <w:rPr>
                <w:rStyle w:val="Hyperlink"/>
                <w:noProof/>
              </w:rPr>
              <w:t>6.1.3.</w:t>
            </w:r>
            <w:r w:rsidR="00AB5ABC">
              <w:rPr>
                <w:rFonts w:asciiTheme="minorHAnsi" w:eastAsiaTheme="minorEastAsia" w:hAnsiTheme="minorHAnsi"/>
                <w:noProof/>
              </w:rPr>
              <w:tab/>
            </w:r>
            <w:r w:rsidR="00AB5ABC" w:rsidRPr="00524DD7">
              <w:rPr>
                <w:rStyle w:val="Hyperlink"/>
                <w:noProof/>
              </w:rPr>
              <w:t>Mercer 30</w:t>
            </w:r>
            <w:r w:rsidR="00AB5ABC">
              <w:rPr>
                <w:noProof/>
                <w:webHidden/>
              </w:rPr>
              <w:tab/>
            </w:r>
            <w:r w:rsidR="00AB5ABC">
              <w:rPr>
                <w:noProof/>
                <w:webHidden/>
              </w:rPr>
              <w:fldChar w:fldCharType="begin"/>
            </w:r>
            <w:r w:rsidR="00AB5ABC">
              <w:rPr>
                <w:noProof/>
                <w:webHidden/>
              </w:rPr>
              <w:instrText xml:space="preserve"> PAGEREF _Toc347911538 \h </w:instrText>
            </w:r>
            <w:r w:rsidR="00AB5ABC">
              <w:rPr>
                <w:noProof/>
                <w:webHidden/>
              </w:rPr>
            </w:r>
            <w:r w:rsidR="00AB5ABC">
              <w:rPr>
                <w:noProof/>
                <w:webHidden/>
              </w:rPr>
              <w:fldChar w:fldCharType="separate"/>
            </w:r>
            <w:r w:rsidR="00FF6F4D">
              <w:rPr>
                <w:noProof/>
                <w:webHidden/>
              </w:rPr>
              <w:t>162</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39" w:history="1">
            <w:r w:rsidR="00AB5ABC" w:rsidRPr="00524DD7">
              <w:rPr>
                <w:rStyle w:val="Hyperlink"/>
                <w:noProof/>
              </w:rPr>
              <w:t>6.1.4.</w:t>
            </w:r>
            <w:r w:rsidR="00AB5ABC">
              <w:rPr>
                <w:rFonts w:asciiTheme="minorHAnsi" w:eastAsiaTheme="minorEastAsia" w:hAnsiTheme="minorHAnsi"/>
                <w:noProof/>
              </w:rPr>
              <w:tab/>
            </w:r>
            <w:r w:rsidR="00AB5ABC" w:rsidRPr="00524DD7">
              <w:rPr>
                <w:rStyle w:val="Hyperlink"/>
                <w:noProof/>
              </w:rPr>
              <w:t>Mercer 70</w:t>
            </w:r>
            <w:r w:rsidR="00AB5ABC">
              <w:rPr>
                <w:noProof/>
                <w:webHidden/>
              </w:rPr>
              <w:tab/>
            </w:r>
            <w:r w:rsidR="00AB5ABC">
              <w:rPr>
                <w:noProof/>
                <w:webHidden/>
              </w:rPr>
              <w:fldChar w:fldCharType="begin"/>
            </w:r>
            <w:r w:rsidR="00AB5ABC">
              <w:rPr>
                <w:noProof/>
                <w:webHidden/>
              </w:rPr>
              <w:instrText xml:space="preserve"> PAGEREF _Toc347911539 \h </w:instrText>
            </w:r>
            <w:r w:rsidR="00AB5ABC">
              <w:rPr>
                <w:noProof/>
                <w:webHidden/>
              </w:rPr>
            </w:r>
            <w:r w:rsidR="00AB5ABC">
              <w:rPr>
                <w:noProof/>
                <w:webHidden/>
              </w:rPr>
              <w:fldChar w:fldCharType="separate"/>
            </w:r>
            <w:r w:rsidR="00FF6F4D">
              <w:rPr>
                <w:noProof/>
                <w:webHidden/>
              </w:rPr>
              <w:t>163</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40" w:history="1">
            <w:r w:rsidR="00AB5ABC" w:rsidRPr="00524DD7">
              <w:rPr>
                <w:rStyle w:val="Hyperlink"/>
                <w:noProof/>
              </w:rPr>
              <w:t>6.1.5.</w:t>
            </w:r>
            <w:r w:rsidR="00AB5ABC">
              <w:rPr>
                <w:rFonts w:asciiTheme="minorHAnsi" w:eastAsiaTheme="minorEastAsia" w:hAnsiTheme="minorHAnsi"/>
                <w:noProof/>
              </w:rPr>
              <w:tab/>
            </w:r>
            <w:r w:rsidR="00AB5ABC" w:rsidRPr="00524DD7">
              <w:rPr>
                <w:rStyle w:val="Hyperlink"/>
                <w:noProof/>
              </w:rPr>
              <w:t>Mercer 81</w:t>
            </w:r>
            <w:r w:rsidR="00AB5ABC">
              <w:rPr>
                <w:noProof/>
                <w:webHidden/>
              </w:rPr>
              <w:tab/>
            </w:r>
            <w:r w:rsidR="00AB5ABC">
              <w:rPr>
                <w:noProof/>
                <w:webHidden/>
              </w:rPr>
              <w:fldChar w:fldCharType="begin"/>
            </w:r>
            <w:r w:rsidR="00AB5ABC">
              <w:rPr>
                <w:noProof/>
                <w:webHidden/>
              </w:rPr>
              <w:instrText xml:space="preserve"> PAGEREF _Toc347911540 \h </w:instrText>
            </w:r>
            <w:r w:rsidR="00AB5ABC">
              <w:rPr>
                <w:noProof/>
                <w:webHidden/>
              </w:rPr>
            </w:r>
            <w:r w:rsidR="00AB5ABC">
              <w:rPr>
                <w:noProof/>
                <w:webHidden/>
              </w:rPr>
              <w:fldChar w:fldCharType="separate"/>
            </w:r>
            <w:r w:rsidR="00FF6F4D">
              <w:rPr>
                <w:noProof/>
                <w:webHidden/>
              </w:rPr>
              <w:t>165</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41" w:history="1">
            <w:r w:rsidR="00AB5ABC" w:rsidRPr="00524DD7">
              <w:rPr>
                <w:rStyle w:val="Hyperlink"/>
                <w:noProof/>
              </w:rPr>
              <w:t>6.1.6.</w:t>
            </w:r>
            <w:r w:rsidR="00AB5ABC">
              <w:rPr>
                <w:rFonts w:asciiTheme="minorHAnsi" w:eastAsiaTheme="minorEastAsia" w:hAnsiTheme="minorHAnsi"/>
                <w:noProof/>
              </w:rPr>
              <w:tab/>
            </w:r>
            <w:r w:rsidR="00AB5ABC" w:rsidRPr="00524DD7">
              <w:rPr>
                <w:rStyle w:val="Hyperlink"/>
                <w:noProof/>
              </w:rPr>
              <w:t>Danks 1</w:t>
            </w:r>
            <w:r w:rsidR="00AB5ABC">
              <w:rPr>
                <w:noProof/>
                <w:webHidden/>
              </w:rPr>
              <w:tab/>
            </w:r>
            <w:r w:rsidR="00AB5ABC">
              <w:rPr>
                <w:noProof/>
                <w:webHidden/>
              </w:rPr>
              <w:fldChar w:fldCharType="begin"/>
            </w:r>
            <w:r w:rsidR="00AB5ABC">
              <w:rPr>
                <w:noProof/>
                <w:webHidden/>
              </w:rPr>
              <w:instrText xml:space="preserve"> PAGEREF _Toc347911541 \h </w:instrText>
            </w:r>
            <w:r w:rsidR="00AB5ABC">
              <w:rPr>
                <w:noProof/>
                <w:webHidden/>
              </w:rPr>
            </w:r>
            <w:r w:rsidR="00AB5ABC">
              <w:rPr>
                <w:noProof/>
                <w:webHidden/>
              </w:rPr>
              <w:fldChar w:fldCharType="separate"/>
            </w:r>
            <w:r w:rsidR="00FF6F4D">
              <w:rPr>
                <w:noProof/>
                <w:webHidden/>
              </w:rPr>
              <w:t>166</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42" w:history="1">
            <w:r w:rsidR="00AB5ABC" w:rsidRPr="00524DD7">
              <w:rPr>
                <w:rStyle w:val="Hyperlink"/>
                <w:noProof/>
              </w:rPr>
              <w:t>6.1.7.</w:t>
            </w:r>
            <w:r w:rsidR="00AB5ABC">
              <w:rPr>
                <w:rFonts w:asciiTheme="minorHAnsi" w:eastAsiaTheme="minorEastAsia" w:hAnsiTheme="minorHAnsi"/>
                <w:noProof/>
              </w:rPr>
              <w:tab/>
            </w:r>
            <w:r w:rsidR="00AB5ABC" w:rsidRPr="00524DD7">
              <w:rPr>
                <w:rStyle w:val="Hyperlink"/>
                <w:noProof/>
              </w:rPr>
              <w:t>Danks 2</w:t>
            </w:r>
            <w:r w:rsidR="00AB5ABC">
              <w:rPr>
                <w:noProof/>
                <w:webHidden/>
              </w:rPr>
              <w:tab/>
            </w:r>
            <w:r w:rsidR="00AB5ABC">
              <w:rPr>
                <w:noProof/>
                <w:webHidden/>
              </w:rPr>
              <w:fldChar w:fldCharType="begin"/>
            </w:r>
            <w:r w:rsidR="00AB5ABC">
              <w:rPr>
                <w:noProof/>
                <w:webHidden/>
              </w:rPr>
              <w:instrText xml:space="preserve"> PAGEREF _Toc347911542 \h </w:instrText>
            </w:r>
            <w:r w:rsidR="00AB5ABC">
              <w:rPr>
                <w:noProof/>
                <w:webHidden/>
              </w:rPr>
            </w:r>
            <w:r w:rsidR="00AB5ABC">
              <w:rPr>
                <w:noProof/>
                <w:webHidden/>
              </w:rPr>
              <w:fldChar w:fldCharType="separate"/>
            </w:r>
            <w:r w:rsidR="00FF6F4D">
              <w:rPr>
                <w:noProof/>
                <w:webHidden/>
              </w:rPr>
              <w:t>167</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43" w:history="1">
            <w:r w:rsidR="00AB5ABC" w:rsidRPr="00524DD7">
              <w:rPr>
                <w:rStyle w:val="Hyperlink"/>
                <w:noProof/>
              </w:rPr>
              <w:t>6.1.8.</w:t>
            </w:r>
            <w:r w:rsidR="00AB5ABC">
              <w:rPr>
                <w:rFonts w:asciiTheme="minorHAnsi" w:eastAsiaTheme="minorEastAsia" w:hAnsiTheme="minorHAnsi"/>
                <w:noProof/>
              </w:rPr>
              <w:tab/>
            </w:r>
            <w:r w:rsidR="00AB5ABC" w:rsidRPr="00524DD7">
              <w:rPr>
                <w:rStyle w:val="Hyperlink"/>
                <w:noProof/>
              </w:rPr>
              <w:t>The curious case of R136</w:t>
            </w:r>
            <w:r w:rsidR="00AB5ABC">
              <w:rPr>
                <w:noProof/>
                <w:webHidden/>
              </w:rPr>
              <w:tab/>
            </w:r>
            <w:r w:rsidR="00AB5ABC">
              <w:rPr>
                <w:noProof/>
                <w:webHidden/>
              </w:rPr>
              <w:fldChar w:fldCharType="begin"/>
            </w:r>
            <w:r w:rsidR="00AB5ABC">
              <w:rPr>
                <w:noProof/>
                <w:webHidden/>
              </w:rPr>
              <w:instrText xml:space="preserve"> PAGEREF _Toc347911543 \h </w:instrText>
            </w:r>
            <w:r w:rsidR="00AB5ABC">
              <w:rPr>
                <w:noProof/>
                <w:webHidden/>
              </w:rPr>
            </w:r>
            <w:r w:rsidR="00AB5ABC">
              <w:rPr>
                <w:noProof/>
                <w:webHidden/>
              </w:rPr>
              <w:fldChar w:fldCharType="separate"/>
            </w:r>
            <w:r w:rsidR="00FF6F4D">
              <w:rPr>
                <w:noProof/>
                <w:webHidden/>
              </w:rPr>
              <w:t>168</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44" w:history="1">
            <w:r w:rsidR="00AB5ABC" w:rsidRPr="00524DD7">
              <w:rPr>
                <w:rStyle w:val="Hyperlink"/>
                <w:noProof/>
              </w:rPr>
              <w:t>6.2.</w:t>
            </w:r>
            <w:r w:rsidR="00AB5ABC">
              <w:rPr>
                <w:rFonts w:asciiTheme="minorHAnsi" w:eastAsiaTheme="minorEastAsia" w:hAnsiTheme="minorHAnsi"/>
                <w:noProof/>
              </w:rPr>
              <w:tab/>
            </w:r>
            <w:r w:rsidR="00AB5ABC" w:rsidRPr="00524DD7">
              <w:rPr>
                <w:rStyle w:val="Hyperlink"/>
                <w:noProof/>
              </w:rPr>
              <w:t>IMF Slope: Sample as a Whole</w:t>
            </w:r>
            <w:r w:rsidR="00AB5ABC">
              <w:rPr>
                <w:noProof/>
                <w:webHidden/>
              </w:rPr>
              <w:tab/>
            </w:r>
            <w:r w:rsidR="00AB5ABC">
              <w:rPr>
                <w:noProof/>
                <w:webHidden/>
              </w:rPr>
              <w:fldChar w:fldCharType="begin"/>
            </w:r>
            <w:r w:rsidR="00AB5ABC">
              <w:rPr>
                <w:noProof/>
                <w:webHidden/>
              </w:rPr>
              <w:instrText xml:space="preserve"> PAGEREF _Toc347911544 \h </w:instrText>
            </w:r>
            <w:r w:rsidR="00AB5ABC">
              <w:rPr>
                <w:noProof/>
                <w:webHidden/>
              </w:rPr>
            </w:r>
            <w:r w:rsidR="00AB5ABC">
              <w:rPr>
                <w:noProof/>
                <w:webHidden/>
              </w:rPr>
              <w:fldChar w:fldCharType="separate"/>
            </w:r>
            <w:r w:rsidR="00FF6F4D">
              <w:rPr>
                <w:noProof/>
                <w:webHidden/>
              </w:rPr>
              <w:t>172</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45" w:history="1">
            <w:r w:rsidR="00AB5ABC" w:rsidRPr="00524DD7">
              <w:rPr>
                <w:rStyle w:val="Hyperlink"/>
                <w:noProof/>
              </w:rPr>
              <w:t>6.3.</w:t>
            </w:r>
            <w:r w:rsidR="00AB5ABC">
              <w:rPr>
                <w:rFonts w:asciiTheme="minorHAnsi" w:eastAsiaTheme="minorEastAsia" w:hAnsiTheme="minorHAnsi"/>
                <w:noProof/>
              </w:rPr>
              <w:tab/>
            </w:r>
            <w:r w:rsidR="00AB5ABC" w:rsidRPr="00524DD7">
              <w:rPr>
                <w:rStyle w:val="Hyperlink"/>
                <w:noProof/>
              </w:rPr>
              <w:t>No Evidence for an Upper Mass Cut-off</w:t>
            </w:r>
            <w:r w:rsidR="00AB5ABC">
              <w:rPr>
                <w:noProof/>
                <w:webHidden/>
              </w:rPr>
              <w:tab/>
            </w:r>
            <w:r w:rsidR="00AB5ABC">
              <w:rPr>
                <w:noProof/>
                <w:webHidden/>
              </w:rPr>
              <w:fldChar w:fldCharType="begin"/>
            </w:r>
            <w:r w:rsidR="00AB5ABC">
              <w:rPr>
                <w:noProof/>
                <w:webHidden/>
              </w:rPr>
              <w:instrText xml:space="preserve"> PAGEREF _Toc347911545 \h </w:instrText>
            </w:r>
            <w:r w:rsidR="00AB5ABC">
              <w:rPr>
                <w:noProof/>
                <w:webHidden/>
              </w:rPr>
            </w:r>
            <w:r w:rsidR="00AB5ABC">
              <w:rPr>
                <w:noProof/>
                <w:webHidden/>
              </w:rPr>
              <w:fldChar w:fldCharType="separate"/>
            </w:r>
            <w:r w:rsidR="00FF6F4D">
              <w:rPr>
                <w:noProof/>
                <w:webHidden/>
              </w:rPr>
              <w:t>176</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46" w:history="1">
            <w:r w:rsidR="00AB5ABC" w:rsidRPr="00524DD7">
              <w:rPr>
                <w:rStyle w:val="Hyperlink"/>
                <w:noProof/>
              </w:rPr>
              <w:t>6.4.</w:t>
            </w:r>
            <w:r w:rsidR="00AB5ABC">
              <w:rPr>
                <w:rFonts w:asciiTheme="minorHAnsi" w:eastAsiaTheme="minorEastAsia" w:hAnsiTheme="minorHAnsi"/>
                <w:noProof/>
              </w:rPr>
              <w:tab/>
            </w:r>
            <w:r w:rsidR="00AB5ABC" w:rsidRPr="00524DD7">
              <w:rPr>
                <w:rStyle w:val="Hyperlink"/>
                <w:noProof/>
              </w:rPr>
              <w:t>Dynamical Considerations</w:t>
            </w:r>
            <w:r w:rsidR="00AB5ABC">
              <w:rPr>
                <w:noProof/>
                <w:webHidden/>
              </w:rPr>
              <w:tab/>
            </w:r>
            <w:r w:rsidR="00AB5ABC">
              <w:rPr>
                <w:noProof/>
                <w:webHidden/>
              </w:rPr>
              <w:fldChar w:fldCharType="begin"/>
            </w:r>
            <w:r w:rsidR="00AB5ABC">
              <w:rPr>
                <w:noProof/>
                <w:webHidden/>
              </w:rPr>
              <w:instrText xml:space="preserve"> PAGEREF _Toc347911546 \h </w:instrText>
            </w:r>
            <w:r w:rsidR="00AB5ABC">
              <w:rPr>
                <w:noProof/>
                <w:webHidden/>
              </w:rPr>
            </w:r>
            <w:r w:rsidR="00AB5ABC">
              <w:rPr>
                <w:noProof/>
                <w:webHidden/>
              </w:rPr>
              <w:fldChar w:fldCharType="separate"/>
            </w:r>
            <w:r w:rsidR="00FF6F4D">
              <w:rPr>
                <w:noProof/>
                <w:webHidden/>
              </w:rPr>
              <w:t>177</w:t>
            </w:r>
            <w:r w:rsidR="00AB5ABC">
              <w:rPr>
                <w:noProof/>
                <w:webHidden/>
              </w:rPr>
              <w:fldChar w:fldCharType="end"/>
            </w:r>
          </w:hyperlink>
        </w:p>
        <w:p w:rsidR="00AB5ABC" w:rsidRDefault="00EF127F">
          <w:pPr>
            <w:pStyle w:val="TOC1"/>
            <w:tabs>
              <w:tab w:val="left" w:pos="440"/>
            </w:tabs>
            <w:rPr>
              <w:rFonts w:asciiTheme="minorHAnsi" w:eastAsiaTheme="minorEastAsia" w:hAnsiTheme="minorHAnsi"/>
              <w:noProof/>
            </w:rPr>
          </w:pPr>
          <w:hyperlink w:anchor="_Toc347911547" w:history="1">
            <w:r w:rsidR="00AB5ABC" w:rsidRPr="00524DD7">
              <w:rPr>
                <w:rStyle w:val="Hyperlink"/>
                <w:noProof/>
              </w:rPr>
              <w:t>7.</w:t>
            </w:r>
            <w:r w:rsidR="00AB5ABC">
              <w:rPr>
                <w:rFonts w:asciiTheme="minorHAnsi" w:eastAsiaTheme="minorEastAsia" w:hAnsiTheme="minorHAnsi"/>
                <w:noProof/>
              </w:rPr>
              <w:tab/>
            </w:r>
            <w:r w:rsidR="00AB5ABC" w:rsidRPr="00524DD7">
              <w:rPr>
                <w:rStyle w:val="Hyperlink"/>
                <w:noProof/>
              </w:rPr>
              <w:t>Conclusions</w:t>
            </w:r>
            <w:r w:rsidR="00AB5ABC">
              <w:rPr>
                <w:noProof/>
                <w:webHidden/>
              </w:rPr>
              <w:tab/>
            </w:r>
            <w:r w:rsidR="00AB5ABC">
              <w:rPr>
                <w:noProof/>
                <w:webHidden/>
              </w:rPr>
              <w:fldChar w:fldCharType="begin"/>
            </w:r>
            <w:r w:rsidR="00AB5ABC">
              <w:rPr>
                <w:noProof/>
                <w:webHidden/>
              </w:rPr>
              <w:instrText xml:space="preserve"> PAGEREF _Toc347911547 \h </w:instrText>
            </w:r>
            <w:r w:rsidR="00AB5ABC">
              <w:rPr>
                <w:noProof/>
                <w:webHidden/>
              </w:rPr>
            </w:r>
            <w:r w:rsidR="00AB5ABC">
              <w:rPr>
                <w:noProof/>
                <w:webHidden/>
              </w:rPr>
              <w:fldChar w:fldCharType="separate"/>
            </w:r>
            <w:r w:rsidR="00FF6F4D">
              <w:rPr>
                <w:noProof/>
                <w:webHidden/>
              </w:rPr>
              <w:t>181</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48" w:history="1">
            <w:r w:rsidR="00AB5ABC" w:rsidRPr="00524DD7">
              <w:rPr>
                <w:rStyle w:val="Hyperlink"/>
                <w:noProof/>
              </w:rPr>
              <w:t>7.1.</w:t>
            </w:r>
            <w:r w:rsidR="00AB5ABC">
              <w:rPr>
                <w:rFonts w:asciiTheme="minorHAnsi" w:eastAsiaTheme="minorEastAsia" w:hAnsiTheme="minorHAnsi"/>
                <w:noProof/>
              </w:rPr>
              <w:tab/>
            </w:r>
            <w:r w:rsidR="00AB5ABC" w:rsidRPr="00524DD7">
              <w:rPr>
                <w:rStyle w:val="Hyperlink"/>
                <w:noProof/>
              </w:rPr>
              <w:t>The Slope Of the IMF</w:t>
            </w:r>
            <w:r w:rsidR="00AB5ABC">
              <w:rPr>
                <w:noProof/>
                <w:webHidden/>
              </w:rPr>
              <w:tab/>
            </w:r>
            <w:r w:rsidR="00AB5ABC">
              <w:rPr>
                <w:noProof/>
                <w:webHidden/>
              </w:rPr>
              <w:fldChar w:fldCharType="begin"/>
            </w:r>
            <w:r w:rsidR="00AB5ABC">
              <w:rPr>
                <w:noProof/>
                <w:webHidden/>
              </w:rPr>
              <w:instrText xml:space="preserve"> PAGEREF _Toc347911548 \h </w:instrText>
            </w:r>
            <w:r w:rsidR="00AB5ABC">
              <w:rPr>
                <w:noProof/>
                <w:webHidden/>
              </w:rPr>
            </w:r>
            <w:r w:rsidR="00AB5ABC">
              <w:rPr>
                <w:noProof/>
                <w:webHidden/>
              </w:rPr>
              <w:fldChar w:fldCharType="separate"/>
            </w:r>
            <w:r w:rsidR="00FF6F4D">
              <w:rPr>
                <w:noProof/>
                <w:webHidden/>
              </w:rPr>
              <w:t>182</w:t>
            </w:r>
            <w:r w:rsidR="00AB5ABC">
              <w:rPr>
                <w:noProof/>
                <w:webHidden/>
              </w:rPr>
              <w:fldChar w:fldCharType="end"/>
            </w:r>
          </w:hyperlink>
        </w:p>
        <w:p w:rsidR="00AB5ABC" w:rsidRDefault="00EF127F">
          <w:pPr>
            <w:pStyle w:val="TOC3"/>
            <w:tabs>
              <w:tab w:val="left" w:pos="1320"/>
              <w:tab w:val="right" w:leader="dot" w:pos="9350"/>
            </w:tabs>
            <w:rPr>
              <w:rFonts w:asciiTheme="minorHAnsi" w:eastAsiaTheme="minorEastAsia" w:hAnsiTheme="minorHAnsi"/>
              <w:noProof/>
            </w:rPr>
          </w:pPr>
          <w:hyperlink w:anchor="_Toc347911549" w:history="1">
            <w:r w:rsidR="00AB5ABC" w:rsidRPr="00524DD7">
              <w:rPr>
                <w:rStyle w:val="Hyperlink"/>
                <w:noProof/>
              </w:rPr>
              <w:t>7.1.1.</w:t>
            </w:r>
            <w:r w:rsidR="00AB5ABC">
              <w:rPr>
                <w:rFonts w:asciiTheme="minorHAnsi" w:eastAsiaTheme="minorEastAsia" w:hAnsiTheme="minorHAnsi"/>
                <w:noProof/>
              </w:rPr>
              <w:tab/>
            </w:r>
            <w:r w:rsidR="00AB5ABC" w:rsidRPr="00524DD7">
              <w:rPr>
                <w:rStyle w:val="Hyperlink"/>
                <w:noProof/>
              </w:rPr>
              <w:t>R136</w:t>
            </w:r>
            <w:r w:rsidR="00AB5ABC">
              <w:rPr>
                <w:noProof/>
                <w:webHidden/>
              </w:rPr>
              <w:tab/>
            </w:r>
            <w:r w:rsidR="00AB5ABC">
              <w:rPr>
                <w:noProof/>
                <w:webHidden/>
              </w:rPr>
              <w:fldChar w:fldCharType="begin"/>
            </w:r>
            <w:r w:rsidR="00AB5ABC">
              <w:rPr>
                <w:noProof/>
                <w:webHidden/>
              </w:rPr>
              <w:instrText xml:space="preserve"> PAGEREF _Toc347911549 \h </w:instrText>
            </w:r>
            <w:r w:rsidR="00AB5ABC">
              <w:rPr>
                <w:noProof/>
                <w:webHidden/>
              </w:rPr>
            </w:r>
            <w:r w:rsidR="00AB5ABC">
              <w:rPr>
                <w:noProof/>
                <w:webHidden/>
              </w:rPr>
              <w:fldChar w:fldCharType="separate"/>
            </w:r>
            <w:r w:rsidR="00FF6F4D">
              <w:rPr>
                <w:noProof/>
                <w:webHidden/>
              </w:rPr>
              <w:t>183</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50" w:history="1">
            <w:r w:rsidR="00AB5ABC" w:rsidRPr="00524DD7">
              <w:rPr>
                <w:rStyle w:val="Hyperlink"/>
                <w:noProof/>
              </w:rPr>
              <w:t>7.2.</w:t>
            </w:r>
            <w:r w:rsidR="00AB5ABC">
              <w:rPr>
                <w:rFonts w:asciiTheme="minorHAnsi" w:eastAsiaTheme="minorEastAsia" w:hAnsiTheme="minorHAnsi"/>
                <w:noProof/>
              </w:rPr>
              <w:tab/>
            </w:r>
            <w:r w:rsidR="00AB5ABC" w:rsidRPr="00524DD7">
              <w:rPr>
                <w:rStyle w:val="Hyperlink"/>
                <w:noProof/>
              </w:rPr>
              <w:t>Upper Mass Cut-Off</w:t>
            </w:r>
            <w:r w:rsidR="00AB5ABC">
              <w:rPr>
                <w:noProof/>
                <w:webHidden/>
              </w:rPr>
              <w:tab/>
            </w:r>
            <w:r w:rsidR="00AB5ABC">
              <w:rPr>
                <w:noProof/>
                <w:webHidden/>
              </w:rPr>
              <w:fldChar w:fldCharType="begin"/>
            </w:r>
            <w:r w:rsidR="00AB5ABC">
              <w:rPr>
                <w:noProof/>
                <w:webHidden/>
              </w:rPr>
              <w:instrText xml:space="preserve"> PAGEREF _Toc347911550 \h </w:instrText>
            </w:r>
            <w:r w:rsidR="00AB5ABC">
              <w:rPr>
                <w:noProof/>
                <w:webHidden/>
              </w:rPr>
            </w:r>
            <w:r w:rsidR="00AB5ABC">
              <w:rPr>
                <w:noProof/>
                <w:webHidden/>
              </w:rPr>
              <w:fldChar w:fldCharType="separate"/>
            </w:r>
            <w:r w:rsidR="00FF6F4D">
              <w:rPr>
                <w:noProof/>
                <w:webHidden/>
              </w:rPr>
              <w:t>183</w:t>
            </w:r>
            <w:r w:rsidR="00AB5ABC">
              <w:rPr>
                <w:noProof/>
                <w:webHidden/>
              </w:rPr>
              <w:fldChar w:fldCharType="end"/>
            </w:r>
          </w:hyperlink>
        </w:p>
        <w:p w:rsidR="00AB5ABC" w:rsidRDefault="00EF127F">
          <w:pPr>
            <w:pStyle w:val="TOC1"/>
            <w:tabs>
              <w:tab w:val="left" w:pos="440"/>
            </w:tabs>
            <w:rPr>
              <w:rFonts w:asciiTheme="minorHAnsi" w:eastAsiaTheme="minorEastAsia" w:hAnsiTheme="minorHAnsi"/>
              <w:noProof/>
            </w:rPr>
          </w:pPr>
          <w:hyperlink w:anchor="_Toc347911551" w:history="1">
            <w:r w:rsidR="00AB5ABC" w:rsidRPr="00524DD7">
              <w:rPr>
                <w:rStyle w:val="Hyperlink"/>
                <w:noProof/>
              </w:rPr>
              <w:t>8.</w:t>
            </w:r>
            <w:r w:rsidR="00AB5ABC">
              <w:rPr>
                <w:rFonts w:asciiTheme="minorHAnsi" w:eastAsiaTheme="minorEastAsia" w:hAnsiTheme="minorHAnsi"/>
                <w:noProof/>
              </w:rPr>
              <w:tab/>
            </w:r>
            <w:r w:rsidR="00AB5ABC" w:rsidRPr="00524DD7">
              <w:rPr>
                <w:rStyle w:val="Hyperlink"/>
                <w:noProof/>
              </w:rPr>
              <w:t>Future Work</w:t>
            </w:r>
            <w:r w:rsidR="00AB5ABC">
              <w:rPr>
                <w:noProof/>
                <w:webHidden/>
              </w:rPr>
              <w:tab/>
            </w:r>
            <w:r w:rsidR="00AB5ABC">
              <w:rPr>
                <w:noProof/>
                <w:webHidden/>
              </w:rPr>
              <w:fldChar w:fldCharType="begin"/>
            </w:r>
            <w:r w:rsidR="00AB5ABC">
              <w:rPr>
                <w:noProof/>
                <w:webHidden/>
              </w:rPr>
              <w:instrText xml:space="preserve"> PAGEREF _Toc347911551 \h </w:instrText>
            </w:r>
            <w:r w:rsidR="00AB5ABC">
              <w:rPr>
                <w:noProof/>
                <w:webHidden/>
              </w:rPr>
            </w:r>
            <w:r w:rsidR="00AB5ABC">
              <w:rPr>
                <w:noProof/>
                <w:webHidden/>
              </w:rPr>
              <w:fldChar w:fldCharType="separate"/>
            </w:r>
            <w:r w:rsidR="00FF6F4D">
              <w:rPr>
                <w:noProof/>
                <w:webHidden/>
              </w:rPr>
              <w:t>184</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52" w:history="1">
            <w:r w:rsidR="00AB5ABC" w:rsidRPr="00524DD7">
              <w:rPr>
                <w:rStyle w:val="Hyperlink"/>
                <w:noProof/>
              </w:rPr>
              <w:t>8.1.</w:t>
            </w:r>
            <w:r w:rsidR="00AB5ABC">
              <w:rPr>
                <w:rFonts w:asciiTheme="minorHAnsi" w:eastAsiaTheme="minorEastAsia" w:hAnsiTheme="minorHAnsi"/>
                <w:noProof/>
              </w:rPr>
              <w:tab/>
            </w:r>
            <w:r w:rsidR="00AB5ABC" w:rsidRPr="00524DD7">
              <w:rPr>
                <w:rStyle w:val="Hyperlink"/>
                <w:noProof/>
              </w:rPr>
              <w:t>Improved Sample Size</w:t>
            </w:r>
            <w:r w:rsidR="00AB5ABC">
              <w:rPr>
                <w:noProof/>
                <w:webHidden/>
              </w:rPr>
              <w:tab/>
            </w:r>
            <w:r w:rsidR="00AB5ABC">
              <w:rPr>
                <w:noProof/>
                <w:webHidden/>
              </w:rPr>
              <w:fldChar w:fldCharType="begin"/>
            </w:r>
            <w:r w:rsidR="00AB5ABC">
              <w:rPr>
                <w:noProof/>
                <w:webHidden/>
              </w:rPr>
              <w:instrText xml:space="preserve"> PAGEREF _Toc347911552 \h </w:instrText>
            </w:r>
            <w:r w:rsidR="00AB5ABC">
              <w:rPr>
                <w:noProof/>
                <w:webHidden/>
              </w:rPr>
            </w:r>
            <w:r w:rsidR="00AB5ABC">
              <w:rPr>
                <w:noProof/>
                <w:webHidden/>
              </w:rPr>
              <w:fldChar w:fldCharType="separate"/>
            </w:r>
            <w:r w:rsidR="00FF6F4D">
              <w:rPr>
                <w:noProof/>
                <w:webHidden/>
              </w:rPr>
              <w:t>184</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53" w:history="1">
            <w:r w:rsidR="00AB5ABC" w:rsidRPr="00524DD7">
              <w:rPr>
                <w:rStyle w:val="Hyperlink"/>
                <w:noProof/>
              </w:rPr>
              <w:t>8.2.</w:t>
            </w:r>
            <w:r w:rsidR="00AB5ABC">
              <w:rPr>
                <w:rFonts w:asciiTheme="minorHAnsi" w:eastAsiaTheme="minorEastAsia" w:hAnsiTheme="minorHAnsi"/>
                <w:noProof/>
              </w:rPr>
              <w:tab/>
            </w:r>
            <w:r w:rsidR="00AB5ABC" w:rsidRPr="00524DD7">
              <w:rPr>
                <w:rStyle w:val="Hyperlink"/>
                <w:noProof/>
              </w:rPr>
              <w:t>Investigation of Mass Segregation</w:t>
            </w:r>
            <w:r w:rsidR="00AB5ABC">
              <w:rPr>
                <w:noProof/>
                <w:webHidden/>
              </w:rPr>
              <w:tab/>
            </w:r>
            <w:r w:rsidR="00AB5ABC">
              <w:rPr>
                <w:noProof/>
                <w:webHidden/>
              </w:rPr>
              <w:fldChar w:fldCharType="begin"/>
            </w:r>
            <w:r w:rsidR="00AB5ABC">
              <w:rPr>
                <w:noProof/>
                <w:webHidden/>
              </w:rPr>
              <w:instrText xml:space="preserve"> PAGEREF _Toc347911553 \h </w:instrText>
            </w:r>
            <w:r w:rsidR="00AB5ABC">
              <w:rPr>
                <w:noProof/>
                <w:webHidden/>
              </w:rPr>
            </w:r>
            <w:r w:rsidR="00AB5ABC">
              <w:rPr>
                <w:noProof/>
                <w:webHidden/>
              </w:rPr>
              <w:fldChar w:fldCharType="separate"/>
            </w:r>
            <w:r w:rsidR="00FF6F4D">
              <w:rPr>
                <w:noProof/>
                <w:webHidden/>
              </w:rPr>
              <w:t>185</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54" w:history="1">
            <w:r w:rsidR="00AB5ABC" w:rsidRPr="00524DD7">
              <w:rPr>
                <w:rStyle w:val="Hyperlink"/>
                <w:noProof/>
              </w:rPr>
              <w:t>8.3.</w:t>
            </w:r>
            <w:r w:rsidR="00AB5ABC">
              <w:rPr>
                <w:rFonts w:asciiTheme="minorHAnsi" w:eastAsiaTheme="minorEastAsia" w:hAnsiTheme="minorHAnsi"/>
                <w:noProof/>
              </w:rPr>
              <w:tab/>
            </w:r>
            <w:r w:rsidR="00AB5ABC" w:rsidRPr="00524DD7">
              <w:rPr>
                <w:rStyle w:val="Hyperlink"/>
                <w:noProof/>
              </w:rPr>
              <w:t>X-ray follow-up</w:t>
            </w:r>
            <w:r w:rsidR="00AB5ABC">
              <w:rPr>
                <w:noProof/>
                <w:webHidden/>
              </w:rPr>
              <w:tab/>
            </w:r>
            <w:r w:rsidR="00AB5ABC">
              <w:rPr>
                <w:noProof/>
                <w:webHidden/>
              </w:rPr>
              <w:fldChar w:fldCharType="begin"/>
            </w:r>
            <w:r w:rsidR="00AB5ABC">
              <w:rPr>
                <w:noProof/>
                <w:webHidden/>
              </w:rPr>
              <w:instrText xml:space="preserve"> PAGEREF _Toc347911554 \h </w:instrText>
            </w:r>
            <w:r w:rsidR="00AB5ABC">
              <w:rPr>
                <w:noProof/>
                <w:webHidden/>
              </w:rPr>
            </w:r>
            <w:r w:rsidR="00AB5ABC">
              <w:rPr>
                <w:noProof/>
                <w:webHidden/>
              </w:rPr>
              <w:fldChar w:fldCharType="separate"/>
            </w:r>
            <w:r w:rsidR="00FF6F4D">
              <w:rPr>
                <w:noProof/>
                <w:webHidden/>
              </w:rPr>
              <w:t>186</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55" w:history="1">
            <w:r w:rsidR="00AB5ABC" w:rsidRPr="00524DD7">
              <w:rPr>
                <w:rStyle w:val="Hyperlink"/>
                <w:noProof/>
              </w:rPr>
              <w:t>8.4.</w:t>
            </w:r>
            <w:r w:rsidR="00AB5ABC">
              <w:rPr>
                <w:rFonts w:asciiTheme="minorHAnsi" w:eastAsiaTheme="minorEastAsia" w:hAnsiTheme="minorHAnsi"/>
                <w:noProof/>
              </w:rPr>
              <w:tab/>
            </w:r>
            <w:r w:rsidR="00AB5ABC" w:rsidRPr="00524DD7">
              <w:rPr>
                <w:rStyle w:val="Hyperlink"/>
                <w:noProof/>
              </w:rPr>
              <w:t>FS CMa Stars</w:t>
            </w:r>
            <w:r w:rsidR="00AB5ABC">
              <w:rPr>
                <w:noProof/>
                <w:webHidden/>
              </w:rPr>
              <w:tab/>
            </w:r>
            <w:r w:rsidR="00AB5ABC">
              <w:rPr>
                <w:noProof/>
                <w:webHidden/>
              </w:rPr>
              <w:fldChar w:fldCharType="begin"/>
            </w:r>
            <w:r w:rsidR="00AB5ABC">
              <w:rPr>
                <w:noProof/>
                <w:webHidden/>
              </w:rPr>
              <w:instrText xml:space="preserve"> PAGEREF _Toc347911555 \h </w:instrText>
            </w:r>
            <w:r w:rsidR="00AB5ABC">
              <w:rPr>
                <w:noProof/>
                <w:webHidden/>
              </w:rPr>
            </w:r>
            <w:r w:rsidR="00AB5ABC">
              <w:rPr>
                <w:noProof/>
                <w:webHidden/>
              </w:rPr>
              <w:fldChar w:fldCharType="separate"/>
            </w:r>
            <w:r w:rsidR="00FF6F4D">
              <w:rPr>
                <w:noProof/>
                <w:webHidden/>
              </w:rPr>
              <w:t>186</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56" w:history="1">
            <w:r w:rsidR="00AB5ABC" w:rsidRPr="00524DD7">
              <w:rPr>
                <w:rStyle w:val="Hyperlink"/>
                <w:noProof/>
              </w:rPr>
              <w:t>8.5.</w:t>
            </w:r>
            <w:r w:rsidR="00AB5ABC">
              <w:rPr>
                <w:rFonts w:asciiTheme="minorHAnsi" w:eastAsiaTheme="minorEastAsia" w:hAnsiTheme="minorHAnsi"/>
                <w:noProof/>
              </w:rPr>
              <w:tab/>
            </w:r>
            <w:r w:rsidR="00AB5ABC" w:rsidRPr="00524DD7">
              <w:rPr>
                <w:rStyle w:val="Hyperlink"/>
                <w:noProof/>
              </w:rPr>
              <w:t>DB9 and the Surrounding Medium</w:t>
            </w:r>
            <w:r w:rsidR="00AB5ABC">
              <w:rPr>
                <w:noProof/>
                <w:webHidden/>
              </w:rPr>
              <w:tab/>
            </w:r>
            <w:r w:rsidR="00AB5ABC">
              <w:rPr>
                <w:noProof/>
                <w:webHidden/>
              </w:rPr>
              <w:fldChar w:fldCharType="begin"/>
            </w:r>
            <w:r w:rsidR="00AB5ABC">
              <w:rPr>
                <w:noProof/>
                <w:webHidden/>
              </w:rPr>
              <w:instrText xml:space="preserve"> PAGEREF _Toc347911556 \h </w:instrText>
            </w:r>
            <w:r w:rsidR="00AB5ABC">
              <w:rPr>
                <w:noProof/>
                <w:webHidden/>
              </w:rPr>
            </w:r>
            <w:r w:rsidR="00AB5ABC">
              <w:rPr>
                <w:noProof/>
                <w:webHidden/>
              </w:rPr>
              <w:fldChar w:fldCharType="separate"/>
            </w:r>
            <w:r w:rsidR="00FF6F4D">
              <w:rPr>
                <w:noProof/>
                <w:webHidden/>
              </w:rPr>
              <w:t>187</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57" w:history="1">
            <w:r w:rsidR="00AB5ABC" w:rsidRPr="00524DD7">
              <w:rPr>
                <w:rStyle w:val="Hyperlink"/>
                <w:noProof/>
              </w:rPr>
              <w:t>8.6.</w:t>
            </w:r>
            <w:r w:rsidR="00AB5ABC">
              <w:rPr>
                <w:rFonts w:asciiTheme="minorHAnsi" w:eastAsiaTheme="minorEastAsia" w:hAnsiTheme="minorHAnsi"/>
                <w:noProof/>
              </w:rPr>
              <w:tab/>
            </w:r>
            <w:r w:rsidR="00AB5ABC" w:rsidRPr="00524DD7">
              <w:rPr>
                <w:rStyle w:val="Hyperlink"/>
                <w:noProof/>
              </w:rPr>
              <w:t>Modeling and Spectra</w:t>
            </w:r>
            <w:r w:rsidR="00AB5ABC">
              <w:rPr>
                <w:noProof/>
                <w:webHidden/>
              </w:rPr>
              <w:tab/>
            </w:r>
            <w:r w:rsidR="00AB5ABC">
              <w:rPr>
                <w:noProof/>
                <w:webHidden/>
              </w:rPr>
              <w:fldChar w:fldCharType="begin"/>
            </w:r>
            <w:r w:rsidR="00AB5ABC">
              <w:rPr>
                <w:noProof/>
                <w:webHidden/>
              </w:rPr>
              <w:instrText xml:space="preserve"> PAGEREF _Toc347911557 \h </w:instrText>
            </w:r>
            <w:r w:rsidR="00AB5ABC">
              <w:rPr>
                <w:noProof/>
                <w:webHidden/>
              </w:rPr>
            </w:r>
            <w:r w:rsidR="00AB5ABC">
              <w:rPr>
                <w:noProof/>
                <w:webHidden/>
              </w:rPr>
              <w:fldChar w:fldCharType="separate"/>
            </w:r>
            <w:r w:rsidR="00FF6F4D">
              <w:rPr>
                <w:noProof/>
                <w:webHidden/>
              </w:rPr>
              <w:t>187</w:t>
            </w:r>
            <w:r w:rsidR="00AB5ABC">
              <w:rPr>
                <w:noProof/>
                <w:webHidden/>
              </w:rPr>
              <w:fldChar w:fldCharType="end"/>
            </w:r>
          </w:hyperlink>
        </w:p>
        <w:p w:rsidR="00AB5ABC" w:rsidRDefault="00EF127F">
          <w:pPr>
            <w:pStyle w:val="TOC2"/>
            <w:tabs>
              <w:tab w:val="left" w:pos="880"/>
            </w:tabs>
            <w:rPr>
              <w:rFonts w:asciiTheme="minorHAnsi" w:eastAsiaTheme="minorEastAsia" w:hAnsiTheme="minorHAnsi"/>
              <w:noProof/>
            </w:rPr>
          </w:pPr>
          <w:hyperlink w:anchor="_Toc347911558" w:history="1">
            <w:r w:rsidR="00AB5ABC" w:rsidRPr="00524DD7">
              <w:rPr>
                <w:rStyle w:val="Hyperlink"/>
                <w:noProof/>
              </w:rPr>
              <w:t>8.7.</w:t>
            </w:r>
            <w:r w:rsidR="00AB5ABC">
              <w:rPr>
                <w:rFonts w:asciiTheme="minorHAnsi" w:eastAsiaTheme="minorEastAsia" w:hAnsiTheme="minorHAnsi"/>
                <w:noProof/>
              </w:rPr>
              <w:tab/>
            </w:r>
            <w:r w:rsidR="00AB5ABC" w:rsidRPr="00524DD7">
              <w:rPr>
                <w:rStyle w:val="Hyperlink"/>
                <w:noProof/>
              </w:rPr>
              <w:t>R136</w:t>
            </w:r>
            <w:r w:rsidR="00AB5ABC">
              <w:rPr>
                <w:noProof/>
                <w:webHidden/>
              </w:rPr>
              <w:tab/>
            </w:r>
            <w:r w:rsidR="00AB5ABC">
              <w:rPr>
                <w:noProof/>
                <w:webHidden/>
              </w:rPr>
              <w:fldChar w:fldCharType="begin"/>
            </w:r>
            <w:r w:rsidR="00AB5ABC">
              <w:rPr>
                <w:noProof/>
                <w:webHidden/>
              </w:rPr>
              <w:instrText xml:space="preserve"> PAGEREF _Toc347911558 \h </w:instrText>
            </w:r>
            <w:r w:rsidR="00AB5ABC">
              <w:rPr>
                <w:noProof/>
                <w:webHidden/>
              </w:rPr>
            </w:r>
            <w:r w:rsidR="00AB5ABC">
              <w:rPr>
                <w:noProof/>
                <w:webHidden/>
              </w:rPr>
              <w:fldChar w:fldCharType="separate"/>
            </w:r>
            <w:r w:rsidR="00FF6F4D">
              <w:rPr>
                <w:noProof/>
                <w:webHidden/>
              </w:rPr>
              <w:t>188</w:t>
            </w:r>
            <w:r w:rsidR="00AB5ABC">
              <w:rPr>
                <w:noProof/>
                <w:webHidden/>
              </w:rPr>
              <w:fldChar w:fldCharType="end"/>
            </w:r>
          </w:hyperlink>
        </w:p>
        <w:p w:rsidR="00AB5ABC" w:rsidRDefault="00EF127F">
          <w:pPr>
            <w:pStyle w:val="TOC1"/>
            <w:tabs>
              <w:tab w:val="left" w:pos="440"/>
            </w:tabs>
            <w:rPr>
              <w:rFonts w:asciiTheme="minorHAnsi" w:eastAsiaTheme="minorEastAsia" w:hAnsiTheme="minorHAnsi"/>
              <w:noProof/>
            </w:rPr>
          </w:pPr>
          <w:hyperlink w:anchor="_Toc347911559" w:history="1">
            <w:r w:rsidR="00AB5ABC" w:rsidRPr="00524DD7">
              <w:rPr>
                <w:rStyle w:val="Hyperlink"/>
                <w:noProof/>
              </w:rPr>
              <w:t>9.</w:t>
            </w:r>
            <w:r w:rsidR="00AB5ABC">
              <w:rPr>
                <w:rFonts w:asciiTheme="minorHAnsi" w:eastAsiaTheme="minorEastAsia" w:hAnsiTheme="minorHAnsi"/>
                <w:noProof/>
              </w:rPr>
              <w:tab/>
            </w:r>
            <w:r w:rsidR="00AB5ABC" w:rsidRPr="00524DD7">
              <w:rPr>
                <w:rStyle w:val="Hyperlink"/>
                <w:noProof/>
              </w:rPr>
              <w:t>References</w:t>
            </w:r>
            <w:r w:rsidR="00AB5ABC">
              <w:rPr>
                <w:noProof/>
                <w:webHidden/>
              </w:rPr>
              <w:tab/>
            </w:r>
            <w:r w:rsidR="00AB5ABC">
              <w:rPr>
                <w:noProof/>
                <w:webHidden/>
              </w:rPr>
              <w:fldChar w:fldCharType="begin"/>
            </w:r>
            <w:r w:rsidR="00AB5ABC">
              <w:rPr>
                <w:noProof/>
                <w:webHidden/>
              </w:rPr>
              <w:instrText xml:space="preserve"> PAGEREF _Toc347911559 \h </w:instrText>
            </w:r>
            <w:r w:rsidR="00AB5ABC">
              <w:rPr>
                <w:noProof/>
                <w:webHidden/>
              </w:rPr>
            </w:r>
            <w:r w:rsidR="00AB5ABC">
              <w:rPr>
                <w:noProof/>
                <w:webHidden/>
              </w:rPr>
              <w:fldChar w:fldCharType="separate"/>
            </w:r>
            <w:r w:rsidR="00FF6F4D">
              <w:rPr>
                <w:noProof/>
                <w:webHidden/>
              </w:rPr>
              <w:t>189</w:t>
            </w:r>
            <w:r w:rsidR="00AB5ABC">
              <w:rPr>
                <w:noProof/>
                <w:webHidden/>
              </w:rPr>
              <w:fldChar w:fldCharType="end"/>
            </w:r>
          </w:hyperlink>
        </w:p>
        <w:p w:rsidR="00AB5ABC" w:rsidRDefault="00EF127F">
          <w:pPr>
            <w:pStyle w:val="TOC1"/>
            <w:tabs>
              <w:tab w:val="left" w:pos="660"/>
            </w:tabs>
            <w:rPr>
              <w:rFonts w:asciiTheme="minorHAnsi" w:eastAsiaTheme="minorEastAsia" w:hAnsiTheme="minorHAnsi"/>
              <w:noProof/>
            </w:rPr>
          </w:pPr>
          <w:hyperlink w:anchor="_Toc347911560" w:history="1">
            <w:r w:rsidR="00AB5ABC" w:rsidRPr="00524DD7">
              <w:rPr>
                <w:rStyle w:val="Hyperlink"/>
                <w:noProof/>
              </w:rPr>
              <w:t>10.</w:t>
            </w:r>
            <w:r w:rsidR="00AB5ABC">
              <w:rPr>
                <w:rFonts w:asciiTheme="minorHAnsi" w:eastAsiaTheme="minorEastAsia" w:hAnsiTheme="minorHAnsi"/>
                <w:noProof/>
              </w:rPr>
              <w:tab/>
            </w:r>
            <w:r w:rsidR="00AB5ABC" w:rsidRPr="00524DD7">
              <w:rPr>
                <w:rStyle w:val="Hyperlink"/>
                <w:noProof/>
              </w:rPr>
              <w:t>Appendix A: HST/NIC3 Images</w:t>
            </w:r>
            <w:r w:rsidR="00AB5ABC">
              <w:rPr>
                <w:noProof/>
                <w:webHidden/>
              </w:rPr>
              <w:tab/>
            </w:r>
            <w:r w:rsidR="00AB5ABC">
              <w:rPr>
                <w:noProof/>
                <w:webHidden/>
              </w:rPr>
              <w:fldChar w:fldCharType="begin"/>
            </w:r>
            <w:r w:rsidR="00AB5ABC">
              <w:rPr>
                <w:noProof/>
                <w:webHidden/>
              </w:rPr>
              <w:instrText xml:space="preserve"> PAGEREF _Toc347911560 \h </w:instrText>
            </w:r>
            <w:r w:rsidR="00AB5ABC">
              <w:rPr>
                <w:noProof/>
                <w:webHidden/>
              </w:rPr>
            </w:r>
            <w:r w:rsidR="00AB5ABC">
              <w:rPr>
                <w:noProof/>
                <w:webHidden/>
              </w:rPr>
              <w:fldChar w:fldCharType="separate"/>
            </w:r>
            <w:r w:rsidR="00FF6F4D">
              <w:rPr>
                <w:noProof/>
                <w:webHidden/>
              </w:rPr>
              <w:t>199</w:t>
            </w:r>
            <w:r w:rsidR="00AB5ABC">
              <w:rPr>
                <w:noProof/>
                <w:webHidden/>
              </w:rPr>
              <w:fldChar w:fldCharType="end"/>
            </w:r>
          </w:hyperlink>
        </w:p>
        <w:p w:rsidR="00AB5ABC" w:rsidRDefault="00EF127F">
          <w:pPr>
            <w:pStyle w:val="TOC1"/>
            <w:tabs>
              <w:tab w:val="left" w:pos="660"/>
            </w:tabs>
            <w:rPr>
              <w:rFonts w:asciiTheme="minorHAnsi" w:eastAsiaTheme="minorEastAsia" w:hAnsiTheme="minorHAnsi"/>
              <w:noProof/>
            </w:rPr>
          </w:pPr>
          <w:hyperlink w:anchor="_Toc347911561" w:history="1">
            <w:r w:rsidR="00AB5ABC" w:rsidRPr="00524DD7">
              <w:rPr>
                <w:rStyle w:val="Hyperlink"/>
                <w:noProof/>
              </w:rPr>
              <w:t>11.</w:t>
            </w:r>
            <w:r w:rsidR="00AB5ABC">
              <w:rPr>
                <w:rFonts w:asciiTheme="minorHAnsi" w:eastAsiaTheme="minorEastAsia" w:hAnsiTheme="minorHAnsi"/>
                <w:noProof/>
              </w:rPr>
              <w:tab/>
            </w:r>
            <w:r w:rsidR="00AB5ABC" w:rsidRPr="00524DD7">
              <w:rPr>
                <w:rStyle w:val="Hyperlink"/>
                <w:noProof/>
              </w:rPr>
              <w:t>Appendix B: WISE Images</w:t>
            </w:r>
            <w:r w:rsidR="00AB5ABC">
              <w:rPr>
                <w:noProof/>
                <w:webHidden/>
              </w:rPr>
              <w:tab/>
            </w:r>
            <w:r w:rsidR="00AB5ABC">
              <w:rPr>
                <w:noProof/>
                <w:webHidden/>
              </w:rPr>
              <w:fldChar w:fldCharType="begin"/>
            </w:r>
            <w:r w:rsidR="00AB5ABC">
              <w:rPr>
                <w:noProof/>
                <w:webHidden/>
              </w:rPr>
              <w:instrText xml:space="preserve"> PAGEREF _Toc347911561 \h </w:instrText>
            </w:r>
            <w:r w:rsidR="00AB5ABC">
              <w:rPr>
                <w:noProof/>
                <w:webHidden/>
              </w:rPr>
            </w:r>
            <w:r w:rsidR="00AB5ABC">
              <w:rPr>
                <w:noProof/>
                <w:webHidden/>
              </w:rPr>
              <w:fldChar w:fldCharType="separate"/>
            </w:r>
            <w:r w:rsidR="00FF6F4D">
              <w:rPr>
                <w:noProof/>
                <w:webHidden/>
              </w:rPr>
              <w:t>213</w:t>
            </w:r>
            <w:r w:rsidR="00AB5ABC">
              <w:rPr>
                <w:noProof/>
                <w:webHidden/>
              </w:rPr>
              <w:fldChar w:fldCharType="end"/>
            </w:r>
          </w:hyperlink>
        </w:p>
        <w:p w:rsidR="00AB5ABC" w:rsidRDefault="00EF127F">
          <w:pPr>
            <w:pStyle w:val="TOC1"/>
            <w:tabs>
              <w:tab w:val="left" w:pos="660"/>
            </w:tabs>
            <w:rPr>
              <w:rFonts w:asciiTheme="minorHAnsi" w:eastAsiaTheme="minorEastAsia" w:hAnsiTheme="minorHAnsi"/>
              <w:noProof/>
            </w:rPr>
          </w:pPr>
          <w:hyperlink w:anchor="_Toc347911562" w:history="1">
            <w:r w:rsidR="00AB5ABC" w:rsidRPr="00524DD7">
              <w:rPr>
                <w:rStyle w:val="Hyperlink"/>
                <w:noProof/>
              </w:rPr>
              <w:t>12.</w:t>
            </w:r>
            <w:r w:rsidR="00AB5ABC">
              <w:rPr>
                <w:rFonts w:asciiTheme="minorHAnsi" w:eastAsiaTheme="minorEastAsia" w:hAnsiTheme="minorHAnsi"/>
                <w:noProof/>
              </w:rPr>
              <w:tab/>
            </w:r>
            <w:r w:rsidR="00AB5ABC" w:rsidRPr="00524DD7">
              <w:rPr>
                <w:rStyle w:val="Hyperlink"/>
                <w:noProof/>
              </w:rPr>
              <w:t>Appendix C: IRTF/SpeX Spectra of FS CMa B[e] Stars</w:t>
            </w:r>
            <w:r w:rsidR="00AB5ABC">
              <w:rPr>
                <w:noProof/>
                <w:webHidden/>
              </w:rPr>
              <w:tab/>
            </w:r>
            <w:r w:rsidR="00AB5ABC">
              <w:rPr>
                <w:noProof/>
                <w:webHidden/>
              </w:rPr>
              <w:fldChar w:fldCharType="begin"/>
            </w:r>
            <w:r w:rsidR="00AB5ABC">
              <w:rPr>
                <w:noProof/>
                <w:webHidden/>
              </w:rPr>
              <w:instrText xml:space="preserve"> PAGEREF _Toc347911562 \h </w:instrText>
            </w:r>
            <w:r w:rsidR="00AB5ABC">
              <w:rPr>
                <w:noProof/>
                <w:webHidden/>
              </w:rPr>
            </w:r>
            <w:r w:rsidR="00AB5ABC">
              <w:rPr>
                <w:noProof/>
                <w:webHidden/>
              </w:rPr>
              <w:fldChar w:fldCharType="separate"/>
            </w:r>
            <w:r w:rsidR="00FF6F4D">
              <w:rPr>
                <w:noProof/>
                <w:webHidden/>
              </w:rPr>
              <w:t>215</w:t>
            </w:r>
            <w:r w:rsidR="00AB5ABC">
              <w:rPr>
                <w:noProof/>
                <w:webHidden/>
              </w:rPr>
              <w:fldChar w:fldCharType="end"/>
            </w:r>
          </w:hyperlink>
        </w:p>
        <w:p w:rsidR="0074186B" w:rsidRDefault="0074186B">
          <w:r>
            <w:rPr>
              <w:b/>
              <w:bCs/>
              <w:noProof/>
            </w:rPr>
            <w:fldChar w:fldCharType="end"/>
          </w:r>
        </w:p>
      </w:sdtContent>
    </w:sdt>
    <w:p w:rsidR="00DD6B3C" w:rsidRDefault="00DD6B3C" w:rsidP="000E3CCB">
      <w:pPr>
        <w:sectPr w:rsidR="00DD6B3C" w:rsidSect="00724F08">
          <w:pgSz w:w="12240" w:h="15840"/>
          <w:pgMar w:top="1440" w:right="1440" w:bottom="1440" w:left="1440" w:header="720" w:footer="720" w:gutter="0"/>
          <w:pgNumType w:fmt="lowerRoman" w:start="1"/>
          <w:cols w:space="720"/>
          <w:docGrid w:linePitch="360"/>
        </w:sectPr>
      </w:pPr>
    </w:p>
    <w:p w:rsidR="000E3CCB" w:rsidRDefault="000E3CCB" w:rsidP="00AF1D6E">
      <w:pPr>
        <w:pStyle w:val="Heading1"/>
      </w:pPr>
      <w:bookmarkStart w:id="4" w:name="_Toc347911448"/>
      <w:r w:rsidRPr="00E04E9B">
        <w:lastRenderedPageBreak/>
        <w:t>Introduction</w:t>
      </w:r>
      <w:bookmarkEnd w:id="4"/>
    </w:p>
    <w:p w:rsidR="000E3CCB" w:rsidRPr="00EE33FA" w:rsidRDefault="000E3CCB" w:rsidP="000E3CCB">
      <w:r>
        <w:t xml:space="preserve">While not the </w:t>
      </w:r>
      <w:r w:rsidR="00B07915">
        <w:t>primary</w:t>
      </w:r>
      <w:r>
        <w:t xml:space="preserve"> source of mass in the universe, stars </w:t>
      </w:r>
      <w:r w:rsidR="00A84E2C">
        <w:t xml:space="preserve">are </w:t>
      </w:r>
      <w:r>
        <w:t xml:space="preserve">the dominant source of visible light. Though the majority are unresolved, stars populate the galaxies observed by astronomers </w:t>
      </w:r>
      <w:r w:rsidR="006936D7">
        <w:t xml:space="preserve">in the local and </w:t>
      </w:r>
      <w:r>
        <w:t>high</w:t>
      </w:r>
      <w:r w:rsidR="00423682">
        <w:t>-</w:t>
      </w:r>
      <w:r>
        <w:t>redshift</w:t>
      </w:r>
      <w:r w:rsidR="006936D7">
        <w:t xml:space="preserve"> universe</w:t>
      </w:r>
      <w:r>
        <w:t>. Stars</w:t>
      </w:r>
      <w:r w:rsidR="00A84E2C">
        <w:t xml:space="preserve"> are </w:t>
      </w:r>
      <w:r>
        <w:t>“build</w:t>
      </w:r>
      <w:r w:rsidR="00446838">
        <w:t>ing blocks” of galaxies</w:t>
      </w:r>
      <w:r w:rsidR="00A84E2C">
        <w:t xml:space="preserve">. They form in clusters </w:t>
      </w:r>
      <w:r>
        <w:t>(Lada &amp; Lada 2003)</w:t>
      </w:r>
      <w:r w:rsidR="00446838">
        <w:t xml:space="preserve"> </w:t>
      </w:r>
      <w:r w:rsidR="00A84E2C">
        <w:t xml:space="preserve">and disperse </w:t>
      </w:r>
      <w:r>
        <w:t>into the galactic field. Some star formation</w:t>
      </w:r>
      <w:r w:rsidR="00423682">
        <w:t xml:space="preserve"> si</w:t>
      </w:r>
      <w:r w:rsidR="003543E5">
        <w:t>tes</w:t>
      </w:r>
      <w:r>
        <w:t xml:space="preserve"> produce tightly bound clusters, such as the young super</w:t>
      </w:r>
      <w:r w:rsidR="003543E5">
        <w:t>-</w:t>
      </w:r>
      <w:r>
        <w:t>star</w:t>
      </w:r>
      <w:r w:rsidR="000B5B99">
        <w:t xml:space="preserve"> </w:t>
      </w:r>
      <w:r>
        <w:t>clusters observed in interacting galaxies (e.g. the Antennae, Whitmore et al. 1999)</w:t>
      </w:r>
      <w:r w:rsidR="004D2061">
        <w:t>. These super star clusters</w:t>
      </w:r>
      <w:r>
        <w:t xml:space="preserve"> are thought to be modern precursors to old globular clusters. In external galaxies, individual stars cannot be resolved, requiring a study of the integrated light properties </w:t>
      </w:r>
      <w:r w:rsidR="004D2061">
        <w:t xml:space="preserve">in order to fully understand these </w:t>
      </w:r>
      <w:r>
        <w:t>star</w:t>
      </w:r>
      <w:r w:rsidR="00423682">
        <w:t>-</w:t>
      </w:r>
      <w:r>
        <w:t>forming regions. These unresolved stellar populations must be modeled using population synthesis techniques, which in turn require basic assumptions regarding age (or age range), metallicity, and stellar mass distribution. While age and metallicity can be derived from integrated spectra, no method to derive a mass distribution based solely on integrated properties exists.</w:t>
      </w:r>
    </w:p>
    <w:p w:rsidR="000E3CCB" w:rsidRDefault="000E3CCB" w:rsidP="000E3CCB">
      <w:r>
        <w:t>The frequency distribution of stellar masses</w:t>
      </w:r>
      <w:r w:rsidR="00A77ED4">
        <w:t>, dN/dlogM</w:t>
      </w:r>
      <w:r w:rsidR="0075366C">
        <w:t xml:space="preserve"> (where dN in the number of stars in a given mass range dlogM)</w:t>
      </w:r>
      <w:r w:rsidR="00A77ED4">
        <w:t>,</w:t>
      </w:r>
      <w:r>
        <w:t xml:space="preserve"> in local, resolved populations is often described as a log-log power law, </w:t>
      </w:r>
      <w:r w:rsidRPr="00FE29A4">
        <w:t>ξ</w:t>
      </w:r>
      <w:r>
        <w:t>(</w:t>
      </w:r>
      <w:r w:rsidR="00242E0A">
        <w:t>M) proportional to M</w:t>
      </w:r>
      <w:r w:rsidR="0036370E" w:rsidRPr="0036370E">
        <w:rPr>
          <w:vertAlign w:val="superscript"/>
        </w:rPr>
        <w:t>-α</w:t>
      </w:r>
      <w:r>
        <w:t xml:space="preserve">. </w:t>
      </w:r>
      <w:r w:rsidR="00CE6F03">
        <w:t>This distribution</w:t>
      </w:r>
      <w:r>
        <w:t xml:space="preserve"> is known as the initial mass function (IMF).</w:t>
      </w:r>
      <w:r w:rsidR="00303F0D">
        <w:t xml:space="preserve"> Practically speaking, the IMF represents the inferred mass distribution of stars in a star formation event.</w:t>
      </w:r>
      <w:r w:rsidR="00DE4DC8">
        <w:t xml:space="preserve"> </w:t>
      </w:r>
      <w:r w:rsidR="00303F0D">
        <w:t xml:space="preserve">The </w:t>
      </w:r>
      <w:r w:rsidR="00303F0D">
        <w:rPr>
          <w:i/>
        </w:rPr>
        <w:t xml:space="preserve">initial </w:t>
      </w:r>
      <w:r w:rsidR="00303F0D">
        <w:t xml:space="preserve">distribution of mass in a star forming event is rarely observed, rather the present-day distribution is observed and mapped back to an initial </w:t>
      </w:r>
      <w:r w:rsidR="000B5B99">
        <w:t>distribution. The</w:t>
      </w:r>
      <w:r>
        <w:t xml:space="preserve"> IMF appears to be an essentially un</w:t>
      </w:r>
      <w:r w:rsidR="005F0D28">
        <w:t>iversal power law above 1 solar mass (M</w:t>
      </w:r>
      <w:r w:rsidR="005F0D28" w:rsidRPr="00992557">
        <w:rPr>
          <w:rFonts w:ascii="Wingdings 2" w:hAnsi="Wingdings 2" w:cs="Wingdings 2"/>
          <w:vertAlign w:val="subscript"/>
        </w:rPr>
        <w:t></w:t>
      </w:r>
      <w:r w:rsidR="005F0D28">
        <w:t>)</w:t>
      </w:r>
      <w:r>
        <w:t xml:space="preserve"> (Salpeter 1955, Kroupa 2002, Massey 2003, Bastian et al. 2010). The </w:t>
      </w:r>
      <w:r w:rsidR="00BA29D2">
        <w:t xml:space="preserve">IMF </w:t>
      </w:r>
      <w:r>
        <w:t>plays a large role in extragalactic astrophysics, as the f</w:t>
      </w:r>
      <w:r w:rsidR="00BD4B8D">
        <w:t>unctional form of the IMF is required</w:t>
      </w:r>
      <w:r>
        <w:t xml:space="preserve"> for calculating the expected </w:t>
      </w:r>
      <w:r w:rsidR="00526AA7">
        <w:t xml:space="preserve">baryonic </w:t>
      </w:r>
      <w:r>
        <w:t>mass-to-light ratio in an unresolved population. The choice of IMF and star formation history is also used to predict the number of stellar remnants present in a</w:t>
      </w:r>
      <w:r w:rsidR="004D2061">
        <w:t xml:space="preserve"> given</w:t>
      </w:r>
      <w:r>
        <w:t xml:space="preserve"> population, e.g. globular cluste</w:t>
      </w:r>
      <w:r w:rsidR="00AA1DD9">
        <w:t>rs, the Galactic center region.</w:t>
      </w:r>
    </w:p>
    <w:p w:rsidR="000E3CCB" w:rsidRDefault="000E3CCB" w:rsidP="000E3CCB">
      <w:r>
        <w:t>Massive star formation remains a theoretical challenge (Zinnecker &amp; Yorke 2007) that can be probed by the high mass end of the IMF. If the properties of the star-forming environment are essential</w:t>
      </w:r>
      <w:r w:rsidR="00856022">
        <w:t xml:space="preserve"> </w:t>
      </w:r>
      <w:r>
        <w:t xml:space="preserve">in determining the resulting mass spectrum, then the IMF should display some trend with environmental parameter(s). However, this is in direct contradiction to observations of a </w:t>
      </w:r>
      <w:r w:rsidR="00BA29D2">
        <w:t xml:space="preserve">putative </w:t>
      </w:r>
      <w:r>
        <w:t xml:space="preserve">universal power law distribution. Comparing the slope of the IMF </w:t>
      </w:r>
      <w:r w:rsidR="00423682">
        <w:t xml:space="preserve">among </w:t>
      </w:r>
      <w:r>
        <w:t xml:space="preserve">multiple young massive clusters directly tests the </w:t>
      </w:r>
      <w:r w:rsidR="005E4715">
        <w:t xml:space="preserve">claimed </w:t>
      </w:r>
      <w:r>
        <w:t xml:space="preserve">universality of the slope. </w:t>
      </w:r>
      <w:r w:rsidR="000F60FE">
        <w:t xml:space="preserve">Any significant deviations from the average IMF </w:t>
      </w:r>
      <w:r w:rsidR="00891423">
        <w:t>s</w:t>
      </w:r>
      <w:r w:rsidR="000F60FE">
        <w:t>lope</w:t>
      </w:r>
      <w:r w:rsidR="00DE4DC8">
        <w:t xml:space="preserve"> </w:t>
      </w:r>
      <w:r>
        <w:t>can</w:t>
      </w:r>
      <w:r w:rsidR="000F60FE">
        <w:t xml:space="preserve"> then</w:t>
      </w:r>
      <w:r>
        <w:t xml:space="preserve"> be assessed in terms of </w:t>
      </w:r>
      <w:r w:rsidR="00A17124">
        <w:t xml:space="preserve">environment, e.g. </w:t>
      </w:r>
      <w:r>
        <w:t>Ga</w:t>
      </w:r>
      <w:r w:rsidR="00AA1DD9">
        <w:t>lactic location or metallicity.</w:t>
      </w:r>
    </w:p>
    <w:p w:rsidR="00F560DF" w:rsidRDefault="000D1F10" w:rsidP="00F560DF">
      <w:r>
        <w:t xml:space="preserve">This </w:t>
      </w:r>
      <w:r w:rsidR="00F560DF">
        <w:t xml:space="preserve">thesis </w:t>
      </w:r>
      <w:r>
        <w:t>presents</w:t>
      </w:r>
      <w:r w:rsidR="00F560DF">
        <w:t xml:space="preserve"> a study of</w:t>
      </w:r>
      <w:r>
        <w:t xml:space="preserve"> </w:t>
      </w:r>
      <w:r w:rsidR="000E3CCB">
        <w:t xml:space="preserve">the slope of the initial mass function over the intermediate to high mass </w:t>
      </w:r>
      <w:r w:rsidR="00CE6F03">
        <w:t xml:space="preserve">range </w:t>
      </w:r>
      <w:r w:rsidR="000E3CCB">
        <w:t xml:space="preserve">for a sample of young, massive stellar clusters. Background topics relevant to this study are briefly </w:t>
      </w:r>
      <w:r w:rsidR="000E3CCB">
        <w:lastRenderedPageBreak/>
        <w:t xml:space="preserve">reviewed, followed by a description of the relevant </w:t>
      </w:r>
      <w:r w:rsidR="00242E0A">
        <w:t xml:space="preserve">observations, </w:t>
      </w:r>
      <w:r w:rsidR="000E3CCB">
        <w:t>data reduction</w:t>
      </w:r>
      <w:r w:rsidR="00242E0A">
        <w:t>,</w:t>
      </w:r>
      <w:r w:rsidR="000E3CCB">
        <w:t xml:space="preserve"> and analysis. </w:t>
      </w:r>
      <w:r w:rsidR="00F560DF" w:rsidRPr="00F560DF">
        <w:t xml:space="preserve"> </w:t>
      </w:r>
      <w:r w:rsidR="006A3B55">
        <w:t>The results for</w:t>
      </w:r>
      <w:r w:rsidR="00F560DF">
        <w:t xml:space="preserve"> individual clusters are discussed in the context of deviations from the median slope of the sample as a whole. The thesis concludes with suggestions for future work</w:t>
      </w:r>
      <w:r w:rsidR="006A3B55">
        <w:t xml:space="preserve"> </w:t>
      </w:r>
      <w:r w:rsidR="00F560DF">
        <w:t>in this field.</w:t>
      </w:r>
    </w:p>
    <w:p w:rsidR="000E3CCB" w:rsidRDefault="000E3CCB" w:rsidP="000E3CCB"/>
    <w:p w:rsidR="000E3CCB" w:rsidRDefault="000E3CCB" w:rsidP="00AF1D6E">
      <w:pPr>
        <w:pStyle w:val="Heading2"/>
      </w:pPr>
      <w:bookmarkStart w:id="5" w:name="_Ref347752175"/>
      <w:bookmarkStart w:id="6" w:name="_Toc347911449"/>
      <w:r>
        <w:t>The Initial Mass Function</w:t>
      </w:r>
      <w:bookmarkEnd w:id="5"/>
      <w:bookmarkEnd w:id="6"/>
    </w:p>
    <w:p w:rsidR="000E3CCB" w:rsidRDefault="000E3CCB" w:rsidP="000E3CCB">
      <w:r>
        <w:t>The first initial mass function constructed by Salpeter (1955) in his seminal work, “The Luminosity Function and Stellar Evolution”, takes the form of the “original mass function,”</w:t>
      </w:r>
    </w:p>
    <w:tbl>
      <w:tblPr>
        <w:tblW w:w="0" w:type="auto"/>
        <w:tblLook w:val="04A0" w:firstRow="1" w:lastRow="0" w:firstColumn="1" w:lastColumn="0" w:noHBand="0" w:noVBand="1"/>
      </w:tblPr>
      <w:tblGrid>
        <w:gridCol w:w="9576"/>
      </w:tblGrid>
      <w:tr w:rsidR="000E3CCB" w:rsidTr="00661632">
        <w:tc>
          <w:tcPr>
            <w:tcW w:w="9576" w:type="dxa"/>
          </w:tcPr>
          <w:p w:rsidR="000E3CCB" w:rsidRDefault="000E3CCB" w:rsidP="00B07915">
            <w:pPr>
              <w:keepNext/>
              <w:keepLines/>
            </w:pPr>
            <m:oMathPara>
              <m:oMath>
                <m:r>
                  <m:rPr>
                    <m:sty m:val="bi"/>
                  </m:rPr>
                  <w:rPr>
                    <w:rFonts w:ascii="Cambria Math" w:hAnsi="Cambria Math"/>
                  </w:rPr>
                  <m:t>dN=</m:t>
                </m:r>
                <m:r>
                  <m:rPr>
                    <m:sty m:val="b"/>
                  </m:rPr>
                  <w:rPr>
                    <w:rFonts w:ascii="Cambria Math" w:hAnsi="Cambria Math" w:cs="Calibri"/>
                    <w:sz w:val="24"/>
                    <w:szCs w:val="24"/>
                  </w:rPr>
                  <m:t>ξ</m:t>
                </m:r>
                <m:d>
                  <m:dPr>
                    <m:ctrlPr>
                      <w:rPr>
                        <w:rFonts w:ascii="Cambria Math" w:hAnsi="Cambria Math" w:cs="Calibri"/>
                        <w:sz w:val="24"/>
                        <w:szCs w:val="24"/>
                      </w:rPr>
                    </m:ctrlPr>
                  </m:dPr>
                  <m:e>
                    <m:r>
                      <m:rPr>
                        <m:sty m:val="b"/>
                      </m:rPr>
                      <w:rPr>
                        <w:rFonts w:ascii="Cambria Math" w:hAnsi="Cambria Math" w:cs="Calibri"/>
                        <w:sz w:val="24"/>
                        <w:szCs w:val="24"/>
                      </w:rPr>
                      <m:t>M</m:t>
                    </m:r>
                  </m:e>
                </m:d>
                <m:r>
                  <m:rPr>
                    <m:sty m:val="b"/>
                  </m:rPr>
                  <w:rPr>
                    <w:rFonts w:ascii="Cambria Math" w:hAnsi="Cambria Math" w:cs="Calibri"/>
                    <w:sz w:val="24"/>
                    <w:szCs w:val="24"/>
                  </w:rPr>
                  <m:t>d</m:t>
                </m:r>
                <m:d>
                  <m:dPr>
                    <m:ctrlPr>
                      <w:rPr>
                        <w:rFonts w:ascii="Cambria Math" w:hAnsi="Cambria Math" w:cs="Calibri"/>
                        <w:sz w:val="24"/>
                        <w:szCs w:val="24"/>
                      </w:rPr>
                    </m:ctrlPr>
                  </m:dPr>
                  <m:e>
                    <m:sSub>
                      <m:sSubPr>
                        <m:ctrlPr>
                          <w:rPr>
                            <w:rFonts w:ascii="Cambria Math" w:hAnsi="Cambria Math" w:cs="Calibri"/>
                            <w:sz w:val="24"/>
                            <w:szCs w:val="24"/>
                          </w:rPr>
                        </m:ctrlPr>
                      </m:sSubPr>
                      <m:e>
                        <m:r>
                          <m:rPr>
                            <m:sty m:val="bi"/>
                          </m:rPr>
                          <w:rPr>
                            <w:rFonts w:ascii="Cambria Math" w:hAnsi="Cambria Math" w:cs="Calibri"/>
                            <w:sz w:val="24"/>
                            <w:szCs w:val="24"/>
                          </w:rPr>
                          <m:t>log</m:t>
                        </m:r>
                      </m:e>
                      <m:sub>
                        <m:r>
                          <m:rPr>
                            <m:sty m:val="bi"/>
                          </m:rPr>
                          <w:rPr>
                            <w:rFonts w:ascii="Cambria Math" w:hAnsi="Cambria Math" w:cs="Calibri"/>
                            <w:sz w:val="24"/>
                            <w:szCs w:val="24"/>
                          </w:rPr>
                          <m:t>1</m:t>
                        </m:r>
                        <m:r>
                          <m:rPr>
                            <m:sty m:val="bi"/>
                          </m:rPr>
                          <w:rPr>
                            <w:rFonts w:ascii="Cambria Math" w:hAnsi="Cambria Math" w:cs="Calibri"/>
                            <w:sz w:val="24"/>
                            <w:szCs w:val="24"/>
                          </w:rPr>
                          <m:t>0</m:t>
                        </m:r>
                      </m:sub>
                    </m:sSub>
                    <m:r>
                      <m:rPr>
                        <m:sty m:val="b"/>
                      </m:rPr>
                      <w:rPr>
                        <w:rFonts w:ascii="Cambria Math" w:hAnsi="Cambria Math" w:cs="Calibri"/>
                        <w:sz w:val="24"/>
                        <w:szCs w:val="24"/>
                      </w:rPr>
                      <m:t xml:space="preserve"> M</m:t>
                    </m:r>
                  </m:e>
                </m:d>
                <m:f>
                  <m:fPr>
                    <m:ctrlPr>
                      <w:rPr>
                        <w:rFonts w:ascii="Cambria Math" w:hAnsi="Cambria Math" w:cs="Calibri"/>
                        <w:sz w:val="24"/>
                        <w:szCs w:val="24"/>
                      </w:rPr>
                    </m:ctrlPr>
                  </m:fPr>
                  <m:num>
                    <m:r>
                      <m:rPr>
                        <m:sty m:val="b"/>
                      </m:rPr>
                      <w:rPr>
                        <w:rFonts w:ascii="Cambria Math" w:hAnsi="Cambria Math" w:cs="Calibri"/>
                        <w:sz w:val="24"/>
                        <w:szCs w:val="24"/>
                      </w:rPr>
                      <m:t>dt</m:t>
                    </m:r>
                  </m:num>
                  <m:den>
                    <m:sSub>
                      <m:sSubPr>
                        <m:ctrlPr>
                          <w:rPr>
                            <w:rFonts w:ascii="Cambria Math" w:hAnsi="Cambria Math" w:cs="Calibri"/>
                            <w:i/>
                            <w:sz w:val="24"/>
                            <w:szCs w:val="24"/>
                          </w:rPr>
                        </m:ctrlPr>
                      </m:sSubPr>
                      <m:e>
                        <m:r>
                          <m:rPr>
                            <m:sty m:val="bi"/>
                          </m:rPr>
                          <w:rPr>
                            <w:rFonts w:ascii="Cambria Math" w:hAnsi="Cambria Math" w:cs="Calibri"/>
                            <w:sz w:val="24"/>
                            <w:szCs w:val="24"/>
                          </w:rPr>
                          <m:t>T</m:t>
                        </m:r>
                      </m:e>
                      <m:sub>
                        <m:r>
                          <m:rPr>
                            <m:sty m:val="bi"/>
                          </m:rPr>
                          <w:rPr>
                            <w:rFonts w:ascii="Cambria Math" w:hAnsi="Cambria Math" w:cs="Calibri"/>
                            <w:sz w:val="24"/>
                            <w:szCs w:val="24"/>
                          </w:rPr>
                          <m:t>0</m:t>
                        </m:r>
                      </m:sub>
                    </m:sSub>
                  </m:den>
                </m:f>
              </m:oMath>
            </m:oMathPara>
          </w:p>
        </w:tc>
      </w:tr>
      <w:tr w:rsidR="000E3CCB" w:rsidTr="00661632">
        <w:tc>
          <w:tcPr>
            <w:tcW w:w="9576" w:type="dxa"/>
          </w:tcPr>
          <w:p w:rsidR="000E3CCB" w:rsidRPr="001A18B1" w:rsidRDefault="000E3CCB" w:rsidP="00B07915">
            <w:pPr>
              <w:pStyle w:val="Caption"/>
              <w:keepNext/>
              <w:keepLines/>
            </w:pPr>
            <w:r>
              <w:t xml:space="preserve">Equation </w:t>
            </w:r>
            <w:r w:rsidR="00EF127F">
              <w:fldChar w:fldCharType="begin"/>
            </w:r>
            <w:r w:rsidR="00EF127F">
              <w:instrText xml:space="preserve"> SEQ Equation \* ARABIC </w:instrText>
            </w:r>
            <w:r w:rsidR="00EF127F">
              <w:fldChar w:fldCharType="separate"/>
            </w:r>
            <w:r w:rsidR="00FF6F4D">
              <w:rPr>
                <w:noProof/>
              </w:rPr>
              <w:t>1</w:t>
            </w:r>
            <w:r w:rsidR="00EF127F">
              <w:rPr>
                <w:noProof/>
              </w:rPr>
              <w:fldChar w:fldCharType="end"/>
            </w:r>
            <w:r>
              <w:rPr>
                <w:noProof/>
              </w:rPr>
              <w:t xml:space="preserve"> Salpeter's Initial Mass Function</w:t>
            </w:r>
          </w:p>
        </w:tc>
      </w:tr>
      <w:tr w:rsidR="000E3CCB" w:rsidTr="007F511A">
        <w:trPr>
          <w:trHeight w:val="1035"/>
        </w:trPr>
        <w:tc>
          <w:tcPr>
            <w:tcW w:w="9576" w:type="dxa"/>
            <w:vAlign w:val="center"/>
          </w:tcPr>
          <w:p w:rsidR="000E3CCB" w:rsidRDefault="000E3CCB" w:rsidP="003A774F">
            <w:pPr>
              <w:keepLines/>
              <w:jc w:val="center"/>
              <w:rPr>
                <w:rFonts w:ascii="Calibri" w:eastAsia="Calibri" w:hAnsi="Calibri" w:cs="Times New Roman"/>
              </w:rPr>
            </w:pPr>
            <m:oMathPara>
              <m:oMath>
                <m:r>
                  <m:rPr>
                    <m:sty m:val="b"/>
                  </m:rPr>
                  <w:rPr>
                    <w:rFonts w:ascii="Cambria Math" w:hAnsi="Cambria Math" w:cs="Calibri"/>
                    <w:sz w:val="24"/>
                    <w:szCs w:val="24"/>
                  </w:rPr>
                  <m:t>ξ</m:t>
                </m:r>
                <m:d>
                  <m:dPr>
                    <m:ctrlPr>
                      <w:rPr>
                        <w:rFonts w:ascii="Cambria Math" w:hAnsi="Cambria Math" w:cs="Calibri"/>
                        <w:sz w:val="24"/>
                        <w:szCs w:val="24"/>
                      </w:rPr>
                    </m:ctrlPr>
                  </m:dPr>
                  <m:e>
                    <m:r>
                      <m:rPr>
                        <m:sty m:val="b"/>
                      </m:rPr>
                      <w:rPr>
                        <w:rFonts w:ascii="Cambria Math" w:hAnsi="Cambria Math" w:cs="Calibri"/>
                        <w:sz w:val="24"/>
                        <w:szCs w:val="24"/>
                      </w:rPr>
                      <m:t>M</m:t>
                    </m:r>
                  </m:e>
                </m:d>
                <m:r>
                  <m:rPr>
                    <m:sty m:val="bi"/>
                  </m:rPr>
                  <w:rPr>
                    <w:rFonts w:ascii="Cambria Math" w:hAnsi="Cambria Math" w:cs="Calibri"/>
                    <w:sz w:val="24"/>
                    <w:szCs w:val="24"/>
                  </w:rPr>
                  <m:t>~0.03</m:t>
                </m:r>
                <m:sSup>
                  <m:sSupPr>
                    <m:ctrlPr>
                      <w:rPr>
                        <w:rFonts w:ascii="Cambria Math" w:hAnsi="Cambria Math" w:cs="Calibri"/>
                        <w:i/>
                        <w:sz w:val="24"/>
                        <w:szCs w:val="24"/>
                      </w:rPr>
                    </m:ctrlPr>
                  </m:sSupPr>
                  <m:e>
                    <m:d>
                      <m:dPr>
                        <m:ctrlPr>
                          <w:rPr>
                            <w:rFonts w:ascii="Cambria Math" w:hAnsi="Cambria Math" w:cs="Calibri"/>
                            <w:i/>
                            <w:sz w:val="24"/>
                            <w:szCs w:val="24"/>
                          </w:rPr>
                        </m:ctrlPr>
                      </m:dPr>
                      <m:e>
                        <m:f>
                          <m:fPr>
                            <m:ctrlPr>
                              <w:rPr>
                                <w:rFonts w:ascii="Cambria Math" w:hAnsi="Cambria Math" w:cs="Calibri"/>
                                <w:i/>
                                <w:sz w:val="24"/>
                                <w:szCs w:val="24"/>
                              </w:rPr>
                            </m:ctrlPr>
                          </m:fPr>
                          <m:num>
                            <m:r>
                              <m:rPr>
                                <m:sty m:val="bi"/>
                              </m:rPr>
                              <w:rPr>
                                <w:rFonts w:ascii="Cambria Math" w:hAnsi="Cambria Math" w:cs="Calibri"/>
                                <w:sz w:val="24"/>
                                <w:szCs w:val="24"/>
                              </w:rPr>
                              <m:t>M</m:t>
                            </m:r>
                          </m:num>
                          <m:den>
                            <m:sSub>
                              <m:sSubPr>
                                <m:ctrlPr>
                                  <w:rPr>
                                    <w:rFonts w:ascii="Cambria Math" w:hAnsi="Cambria Math" w:cs="Calibri"/>
                                    <w:b/>
                                    <w:i/>
                                    <w:sz w:val="24"/>
                                    <w:szCs w:val="24"/>
                                  </w:rPr>
                                </m:ctrlPr>
                              </m:sSubPr>
                              <m:e>
                                <m:r>
                                  <m:rPr>
                                    <m:sty m:val="bi"/>
                                  </m:rPr>
                                  <w:rPr>
                                    <w:rFonts w:ascii="Cambria Math" w:hAnsi="Cambria Math" w:cs="Calibri"/>
                                    <w:sz w:val="24"/>
                                    <w:szCs w:val="24"/>
                                  </w:rPr>
                                  <m:t>M</m:t>
                                </m:r>
                              </m:e>
                              <m:sub>
                                <m:r>
                                  <m:rPr>
                                    <m:sty m:val="bi"/>
                                  </m:rPr>
                                  <w:rPr>
                                    <w:rFonts w:ascii="Cambria Math" w:hAnsi="Cambria Math" w:cs="Calibri"/>
                                    <w:sz w:val="24"/>
                                    <w:szCs w:val="24"/>
                                  </w:rPr>
                                  <m:t>solar</m:t>
                                </m:r>
                              </m:sub>
                            </m:sSub>
                          </m:den>
                        </m:f>
                      </m:e>
                    </m:d>
                  </m:e>
                  <m:sup>
                    <m:r>
                      <m:rPr>
                        <m:sty m:val="bi"/>
                      </m:rPr>
                      <w:rPr>
                        <w:rFonts w:ascii="Cambria Math" w:hAnsi="Cambria Math" w:cs="Calibri"/>
                        <w:sz w:val="24"/>
                        <w:szCs w:val="24"/>
                      </w:rPr>
                      <m:t>-1.35</m:t>
                    </m:r>
                  </m:sup>
                </m:sSup>
              </m:oMath>
            </m:oMathPara>
          </w:p>
        </w:tc>
      </w:tr>
      <w:tr w:rsidR="000E3CCB" w:rsidTr="00661632">
        <w:tc>
          <w:tcPr>
            <w:tcW w:w="9576" w:type="dxa"/>
          </w:tcPr>
          <w:p w:rsidR="000E3CCB" w:rsidRPr="001A18B1" w:rsidRDefault="000E3CCB" w:rsidP="00462225">
            <w:pPr>
              <w:pStyle w:val="Caption"/>
              <w:keepNext/>
              <w:keepLines/>
            </w:pPr>
            <w:bookmarkStart w:id="7" w:name="_Ref347774265"/>
            <w:r>
              <w:t xml:space="preserve">Equation </w:t>
            </w:r>
            <w:r w:rsidR="00EF127F">
              <w:fldChar w:fldCharType="begin"/>
            </w:r>
            <w:r w:rsidR="00EF127F">
              <w:instrText xml:space="preserve"> SEQ Equation \* ARABIC </w:instrText>
            </w:r>
            <w:r w:rsidR="00EF127F">
              <w:fldChar w:fldCharType="separate"/>
            </w:r>
            <w:r w:rsidR="00FF6F4D">
              <w:rPr>
                <w:noProof/>
              </w:rPr>
              <w:t>2</w:t>
            </w:r>
            <w:r w:rsidR="00EF127F">
              <w:rPr>
                <w:noProof/>
              </w:rPr>
              <w:fldChar w:fldCharType="end"/>
            </w:r>
            <w:bookmarkEnd w:id="7"/>
            <w:r>
              <w:rPr>
                <w:noProof/>
              </w:rPr>
              <w:t xml:space="preserve"> Observationally derived mass function</w:t>
            </w:r>
          </w:p>
        </w:tc>
      </w:tr>
    </w:tbl>
    <w:p w:rsidR="000E3CCB" w:rsidRDefault="000E3CCB" w:rsidP="000E3CCB"/>
    <w:p w:rsidR="000E3CCB" w:rsidRPr="0036370E" w:rsidRDefault="00DE4DC8" w:rsidP="00C35AB8">
      <w:r>
        <w:rPr>
          <w:rFonts w:cs="Times New Roman"/>
        </w:rPr>
        <w:t xml:space="preserve">where </w:t>
      </w:r>
      <w:r w:rsidR="0036370E">
        <w:rPr>
          <w:rFonts w:cs="Times New Roman"/>
        </w:rPr>
        <w:t xml:space="preserve">M is the mass in </w:t>
      </w:r>
      <w:r w:rsidR="0036370E">
        <w:t>M</w:t>
      </w:r>
      <w:r w:rsidR="0036370E" w:rsidRPr="00992557">
        <w:rPr>
          <w:rFonts w:ascii="Wingdings 2" w:hAnsi="Wingdings 2" w:cs="Wingdings 2"/>
          <w:vertAlign w:val="subscript"/>
        </w:rPr>
        <w:t></w:t>
      </w:r>
      <w:r w:rsidR="000E3CCB" w:rsidRPr="00462225">
        <w:rPr>
          <w:rFonts w:cs="Times New Roman"/>
        </w:rPr>
        <w:t xml:space="preserve">, dN is the </w:t>
      </w:r>
      <w:r w:rsidR="000E3CCB" w:rsidRPr="0036370E">
        <w:t>number of stars in a given mass interval,</w:t>
      </w:r>
      <w:r w:rsidR="0026751D">
        <w:t xml:space="preserve"> dt is</w:t>
      </w:r>
      <w:r w:rsidR="006A3B55">
        <w:t xml:space="preserve"> the time interval,</w:t>
      </w:r>
      <w:r>
        <w:t xml:space="preserve"> </w:t>
      </w:r>
      <w:r w:rsidR="000E3CCB" w:rsidRPr="0036370E">
        <w:t>and T</w:t>
      </w:r>
      <w:r w:rsidR="000E3CCB" w:rsidRPr="007F511A">
        <w:rPr>
          <w:vertAlign w:val="subscript"/>
        </w:rPr>
        <w:t>0</w:t>
      </w:r>
      <w:r w:rsidR="000E3CCB" w:rsidRPr="0036370E">
        <w:t xml:space="preserve"> is the main sequence lifetime. Salpeter (1995) finds that, observationally, ξ(M)</w:t>
      </w:r>
      <w:r w:rsidR="00EA4020" w:rsidRPr="0036370E">
        <w:t xml:space="preserve"> is well described by </w:t>
      </w:r>
      <w:r w:rsidR="00EA4020" w:rsidRPr="0036370E">
        <w:fldChar w:fldCharType="begin"/>
      </w:r>
      <w:r w:rsidR="00EA4020" w:rsidRPr="0036370E">
        <w:instrText xml:space="preserve"> REF _Ref347774265 \h </w:instrText>
      </w:r>
      <w:r w:rsidR="00462225" w:rsidRPr="0036370E">
        <w:instrText xml:space="preserve"> \* MERGEFORMAT </w:instrText>
      </w:r>
      <w:r w:rsidR="00EA4020" w:rsidRPr="0036370E">
        <w:fldChar w:fldCharType="separate"/>
      </w:r>
      <w:r w:rsidR="00FF6F4D">
        <w:t>Equation 2</w:t>
      </w:r>
      <w:r w:rsidR="00EA4020" w:rsidRPr="0036370E">
        <w:fldChar w:fldCharType="end"/>
      </w:r>
      <w:r w:rsidR="000E3CCB" w:rsidRPr="0036370E">
        <w:t xml:space="preserve"> with a slope of -1.35, traditionally known as Gamma</w:t>
      </w:r>
      <w:r w:rsidR="00005128" w:rsidRPr="0036370E">
        <w:t>, Γ</w:t>
      </w:r>
      <w:r w:rsidR="000E3CCB" w:rsidRPr="0036370E">
        <w:t xml:space="preserve">. </w:t>
      </w:r>
      <w:r w:rsidR="00A250E8">
        <w:t xml:space="preserve">Values of </w:t>
      </w:r>
      <w:r w:rsidR="00A250E8" w:rsidRPr="0036370E">
        <w:t>Γ</w:t>
      </w:r>
      <w:r w:rsidR="00A250E8">
        <w:t xml:space="preserve"> that are </w:t>
      </w:r>
      <w:r w:rsidR="00F74D0F">
        <w:t xml:space="preserve">more negative than -1.35 are said to be steep or bottom-heavy, as these values will predict fewer massive stars and greater </w:t>
      </w:r>
      <w:r w:rsidR="00481DD6">
        <w:t xml:space="preserve">numbers of </w:t>
      </w:r>
      <w:r w:rsidR="00F74D0F">
        <w:t xml:space="preserve">low-mass stars than the Salpeter value. Alternately, values of </w:t>
      </w:r>
      <w:r w:rsidR="00F74D0F" w:rsidRPr="0036370E">
        <w:t>Γ</w:t>
      </w:r>
      <w:r w:rsidR="00F74D0F">
        <w:t xml:space="preserve"> that are higher than -1.35 (i.e. less negative) are flat or top-heavy. Through this work, values of </w:t>
      </w:r>
      <w:r w:rsidR="00F74D0F" w:rsidRPr="0036370E">
        <w:t>Γ</w:t>
      </w:r>
      <w:r w:rsidR="00F74D0F">
        <w:t xml:space="preserve"> that are higher than the Salpeter </w:t>
      </w:r>
      <w:r w:rsidR="00F74D0F" w:rsidRPr="0036370E">
        <w:t>Γ</w:t>
      </w:r>
      <w:r w:rsidR="00F74D0F">
        <w:t xml:space="preserve"> of -1.35 are also referred to as “shallow” IMF slopes.</w:t>
      </w:r>
    </w:p>
    <w:p w:rsidR="000E3CCB" w:rsidRPr="003D43B9" w:rsidRDefault="000E3CCB" w:rsidP="00C35AB8">
      <w:r>
        <w:t xml:space="preserve">Surprisingly, the results of Salpeter (1955) seem to hold true for a number of other studies, over a large mass regime. The </w:t>
      </w:r>
      <w:r w:rsidR="0056143F">
        <w:t xml:space="preserve">low-mass </w:t>
      </w:r>
      <w:r>
        <w:t xml:space="preserve">IMF has a shallower slope, </w:t>
      </w:r>
      <w:r w:rsidR="0056143F">
        <w:t xml:space="preserve">before </w:t>
      </w:r>
      <w:r>
        <w:t xml:space="preserve">turning over </w:t>
      </w:r>
      <w:r w:rsidR="00A250E8">
        <w:t xml:space="preserve">(changing sign) </w:t>
      </w:r>
      <w:r>
        <w:t>at a characteristic mass before the lower mass cutoff (set by the limit of hydrogen burning)</w:t>
      </w:r>
      <w:r w:rsidR="0056143F">
        <w:t xml:space="preserve">, as displayed graphically in </w:t>
      </w:r>
      <w:r w:rsidR="0056143F">
        <w:fldChar w:fldCharType="begin"/>
      </w:r>
      <w:r w:rsidR="0056143F">
        <w:instrText xml:space="preserve"> REF _Ref347526226 \h </w:instrText>
      </w:r>
      <w:r w:rsidR="0056143F">
        <w:fldChar w:fldCharType="separate"/>
      </w:r>
      <w:r w:rsidR="00FF6F4D">
        <w:t xml:space="preserve">Figure </w:t>
      </w:r>
      <w:r w:rsidR="00FF6F4D">
        <w:rPr>
          <w:noProof/>
        </w:rPr>
        <w:t>1</w:t>
      </w:r>
      <w:r w:rsidR="0056143F">
        <w:fldChar w:fldCharType="end"/>
      </w:r>
      <w:r>
        <w:t>. The sub-stellar and sub-solar IMFs are not addressed here, but see r</w:t>
      </w:r>
      <w:r w:rsidR="0091369B">
        <w:t>eviews by Bastian et al. (2010) and Kroupa (2005)</w:t>
      </w:r>
      <w:r>
        <w:t xml:space="preserve"> for a more comprehensive review</w:t>
      </w:r>
      <w:r w:rsidR="0091369B">
        <w:t xml:space="preserve"> of th</w:t>
      </w:r>
      <w:r w:rsidR="003A774F">
        <w:t>ose</w:t>
      </w:r>
      <w:r w:rsidR="0091369B">
        <w:t xml:space="preserve"> topic</w:t>
      </w:r>
      <w:r w:rsidR="003A774F">
        <w:t>s</w:t>
      </w:r>
      <w:r>
        <w:t>.</w:t>
      </w:r>
    </w:p>
    <w:p w:rsidR="000E3CCB" w:rsidRDefault="000E3CCB" w:rsidP="00C35AB8">
      <w:r>
        <w:t>While the Salpeter mass function is a single power law</w:t>
      </w:r>
      <w:r w:rsidR="005F0D28">
        <w:t xml:space="preserve"> over the range 0.8 to 10 M</w:t>
      </w:r>
      <w:r w:rsidR="005F0D28" w:rsidRPr="00992557">
        <w:rPr>
          <w:rFonts w:ascii="Wingdings 2" w:hAnsi="Wingdings 2" w:cs="Wingdings 2"/>
          <w:vertAlign w:val="subscript"/>
        </w:rPr>
        <w:t></w:t>
      </w:r>
      <w:r>
        <w:t>, the Kroupa IMF</w:t>
      </w:r>
      <w:r w:rsidR="00C01373">
        <w:t xml:space="preserve"> (Kroupa 2001)</w:t>
      </w:r>
      <w:r>
        <w:t xml:space="preserve"> </w:t>
      </w:r>
      <w:r w:rsidR="00BA29D2">
        <w:t xml:space="preserve">is </w:t>
      </w:r>
      <w:r>
        <w:t>a three-part power law</w:t>
      </w:r>
      <w:r w:rsidR="00F74D0F">
        <w:t>:</w:t>
      </w:r>
    </w:p>
    <w:tbl>
      <w:tblPr>
        <w:tblW w:w="0" w:type="auto"/>
        <w:tblLook w:val="04A0" w:firstRow="1" w:lastRow="0" w:firstColumn="1" w:lastColumn="0" w:noHBand="0" w:noVBand="1"/>
      </w:tblPr>
      <w:tblGrid>
        <w:gridCol w:w="9565"/>
      </w:tblGrid>
      <w:tr w:rsidR="004B3C7F" w:rsidTr="00BD24E4">
        <w:tc>
          <w:tcPr>
            <w:tcW w:w="9558" w:type="dxa"/>
          </w:tcPr>
          <w:p w:rsidR="004B3C7F" w:rsidRPr="00735E1E" w:rsidRDefault="009D156B" w:rsidP="00EB22BF">
            <w:pPr>
              <w:keepNext/>
              <w:keepLines/>
            </w:pPr>
            <w:r>
              <w:object w:dxaOrig="9510" w:dyaOrig="2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115.5pt" o:ole="">
                  <v:imagedata r:id="rId11" o:title=""/>
                </v:shape>
                <o:OLEObject Type="Embed" ProgID="PBrush" ShapeID="_x0000_i1025" DrawAspect="Content" ObjectID="_1430068846" r:id="rId12"/>
              </w:object>
            </w:r>
          </w:p>
        </w:tc>
      </w:tr>
      <w:tr w:rsidR="004B3C7F" w:rsidTr="00BD24E4">
        <w:tc>
          <w:tcPr>
            <w:tcW w:w="9558" w:type="dxa"/>
          </w:tcPr>
          <w:p w:rsidR="004B3C7F" w:rsidRDefault="004B3C7F" w:rsidP="00CC6764">
            <w:pPr>
              <w:pStyle w:val="Caption"/>
            </w:pPr>
            <w:bookmarkStart w:id="8" w:name="_Ref347752150"/>
            <w:r>
              <w:t xml:space="preserve">Equation </w:t>
            </w:r>
            <w:r w:rsidR="00EF127F">
              <w:fldChar w:fldCharType="begin"/>
            </w:r>
            <w:r w:rsidR="00EF127F">
              <w:instrText xml:space="preserve"> SEQ Equation \* ARABIC </w:instrText>
            </w:r>
            <w:r w:rsidR="00EF127F">
              <w:fldChar w:fldCharType="separate"/>
            </w:r>
            <w:r w:rsidR="00FF6F4D">
              <w:rPr>
                <w:noProof/>
              </w:rPr>
              <w:t>3</w:t>
            </w:r>
            <w:r w:rsidR="00EF127F">
              <w:rPr>
                <w:noProof/>
              </w:rPr>
              <w:fldChar w:fldCharType="end"/>
            </w:r>
            <w:bookmarkEnd w:id="8"/>
            <w:r>
              <w:t xml:space="preserve"> Kroupa IMF</w:t>
            </w:r>
          </w:p>
        </w:tc>
      </w:tr>
    </w:tbl>
    <w:p w:rsidR="00CC6764" w:rsidRDefault="00CC6764" w:rsidP="000E3CCB"/>
    <w:p w:rsidR="000E3CCB" w:rsidRPr="003816C7" w:rsidRDefault="00FF1A87" w:rsidP="003816C7">
      <w:r>
        <w:t>w</w:t>
      </w:r>
      <w:r w:rsidR="000E3CCB" w:rsidRPr="003816C7">
        <w:t xml:space="preserve">here A is the </w:t>
      </w:r>
      <w:r w:rsidR="00C01373">
        <w:t>normalization</w:t>
      </w:r>
      <w:r w:rsidR="000E3CCB" w:rsidRPr="003816C7">
        <w:t xml:space="preserve"> and the values of α </w:t>
      </w:r>
      <w:r w:rsidR="003816C7" w:rsidRPr="003816C7">
        <w:t xml:space="preserve">are </w:t>
      </w:r>
      <w:r w:rsidR="000E3CCB" w:rsidRPr="003816C7">
        <w:t>determined by the following relations:</w:t>
      </w:r>
    </w:p>
    <w:tbl>
      <w:tblPr>
        <w:tblW w:w="0" w:type="auto"/>
        <w:tblLook w:val="04A0" w:firstRow="1" w:lastRow="0" w:firstColumn="1" w:lastColumn="0" w:noHBand="0" w:noVBand="1"/>
      </w:tblPr>
      <w:tblGrid>
        <w:gridCol w:w="9558"/>
      </w:tblGrid>
      <w:tr w:rsidR="000E3CCB" w:rsidTr="00BD24E4">
        <w:tc>
          <w:tcPr>
            <w:tcW w:w="9558" w:type="dxa"/>
          </w:tcPr>
          <w:p w:rsidR="000E3CCB" w:rsidRDefault="00F97571" w:rsidP="001A18B1">
            <w:pPr>
              <w:keepNext/>
              <w:keepLines/>
            </w:pPr>
            <m:oMathPara>
              <m:oMath>
                <m:sSub>
                  <m:sSubPr>
                    <m:ctrlPr>
                      <w:rPr>
                        <w:rFonts w:ascii="Cambria Math" w:hAnsi="Cambria Math"/>
                      </w:rPr>
                    </m:ctrlPr>
                  </m:sSubPr>
                  <m:e>
                    <m:r>
                      <m:rPr>
                        <m:sty m:val="b"/>
                      </m:rPr>
                      <w:rPr>
                        <w:rFonts w:ascii="Cambria Math" w:hAnsi="Cambria Math" w:cs="Calibri"/>
                        <w:sz w:val="24"/>
                        <w:szCs w:val="24"/>
                      </w:rPr>
                      <m:t>α</m:t>
                    </m:r>
                  </m:e>
                  <m:sub>
                    <m:r>
                      <m:rPr>
                        <m:sty m:val="b"/>
                      </m:rPr>
                      <w:rPr>
                        <w:rFonts w:ascii="Cambria Math" w:hAnsi="Cambria Math"/>
                      </w:rPr>
                      <m:t>0</m:t>
                    </m:r>
                  </m:sub>
                </m:sSub>
                <m:r>
                  <m:rPr>
                    <m:sty m:val="p"/>
                  </m:rPr>
                  <w:rPr>
                    <w:rFonts w:ascii="Cambria Math" w:hAnsi="Cambria Math"/>
                  </w:rPr>
                  <m:t>=+</m:t>
                </m:r>
                <m:r>
                  <m:rPr>
                    <m:sty m:val="b"/>
                  </m:rPr>
                  <w:rPr>
                    <w:rFonts w:ascii="Cambria Math" w:hAnsi="Cambria Math"/>
                  </w:rPr>
                  <m:t>0</m:t>
                </m:r>
                <m:r>
                  <m:rPr>
                    <m:sty m:val="p"/>
                  </m:rPr>
                  <w:rPr>
                    <w:rFonts w:ascii="Cambria Math" w:hAnsi="Cambria Math"/>
                  </w:rPr>
                  <m:t>.</m:t>
                </m:r>
                <m:r>
                  <m:rPr>
                    <m:sty m:val="b"/>
                  </m:rPr>
                  <w:rPr>
                    <w:rFonts w:ascii="Cambria Math" w:hAnsi="Cambria Math"/>
                  </w:rPr>
                  <m:t>3</m:t>
                </m:r>
                <m:r>
                  <m:rPr>
                    <m:sty m:val="p"/>
                  </m:rPr>
                  <w:rPr>
                    <w:rFonts w:ascii="Cambria Math" w:hAnsi="Cambria Math"/>
                  </w:rPr>
                  <m:t>±</m:t>
                </m:r>
                <m:r>
                  <m:rPr>
                    <m:sty m:val="b"/>
                  </m:rPr>
                  <w:rPr>
                    <w:rFonts w:ascii="Cambria Math" w:hAnsi="Cambria Math"/>
                  </w:rPr>
                  <m:t>0</m:t>
                </m:r>
                <m:r>
                  <m:rPr>
                    <m:sty m:val="p"/>
                  </m:rPr>
                  <w:rPr>
                    <w:rFonts w:ascii="Cambria Math" w:hAnsi="Cambria Math"/>
                  </w:rPr>
                  <m:t>.</m:t>
                </m:r>
                <m:r>
                  <m:rPr>
                    <m:sty m:val="b"/>
                  </m:rPr>
                  <w:rPr>
                    <w:rFonts w:ascii="Cambria Math" w:hAnsi="Cambria Math"/>
                  </w:rPr>
                  <m:t>7</m:t>
                </m:r>
                <m:r>
                  <m:rPr>
                    <m:sty m:val="p"/>
                  </m:rPr>
                  <w:rPr>
                    <w:rFonts w:ascii="Cambria Math" w:hAnsi="Cambria Math"/>
                  </w:rPr>
                  <m:t xml:space="preserve"> , </m:t>
                </m:r>
                <m:r>
                  <m:rPr>
                    <m:sty m:val="b"/>
                  </m:rPr>
                  <w:rPr>
                    <w:rFonts w:ascii="Cambria Math" w:hAnsi="Cambria Math"/>
                  </w:rPr>
                  <m:t>0</m:t>
                </m:r>
                <m:r>
                  <m:rPr>
                    <m:sty m:val="p"/>
                  </m:rPr>
                  <w:rPr>
                    <w:rFonts w:ascii="Cambria Math" w:hAnsi="Cambria Math"/>
                  </w:rPr>
                  <m:t>.</m:t>
                </m:r>
                <m:r>
                  <m:rPr>
                    <m:sty m:val="b"/>
                  </m:rPr>
                  <w:rPr>
                    <w:rFonts w:ascii="Cambria Math" w:hAnsi="Cambria Math"/>
                  </w:rPr>
                  <m:t>01</m:t>
                </m:r>
                <m:r>
                  <m:rPr>
                    <m:sty m:val="p"/>
                  </m:rPr>
                  <w:rPr>
                    <w:rFonts w:ascii="Cambria Math" w:hAnsi="Cambria Math"/>
                  </w:rPr>
                  <m:t>≤</m:t>
                </m:r>
                <m:f>
                  <m:fPr>
                    <m:ctrlPr>
                      <w:rPr>
                        <w:rFonts w:ascii="Cambria Math" w:hAnsi="Cambria Math"/>
                      </w:rPr>
                    </m:ctrlPr>
                  </m:fPr>
                  <m:num>
                    <m:r>
                      <m:rPr>
                        <m:sty m:val="bi"/>
                      </m:rPr>
                      <w:rPr>
                        <w:rFonts w:ascii="Cambria Math" w:hAnsi="Cambria Math"/>
                      </w:rPr>
                      <m:t>m</m:t>
                    </m:r>
                  </m:num>
                  <m:den>
                    <m:r>
                      <m:rPr>
                        <m:sty m:val="bi"/>
                      </m:rPr>
                      <w:rPr>
                        <w:rFonts w:ascii="Cambria Math" w:hAnsi="Cambria Math"/>
                      </w:rPr>
                      <m:t>Msolar</m:t>
                    </m:r>
                  </m:den>
                </m:f>
                <m:r>
                  <m:rPr>
                    <m:sty m:val="p"/>
                  </m:rPr>
                  <w:rPr>
                    <w:rFonts w:ascii="Cambria Math" w:hAnsi="Cambria Math"/>
                  </w:rPr>
                  <m:t>&lt;</m:t>
                </m:r>
                <m:r>
                  <m:rPr>
                    <m:sty m:val="b"/>
                  </m:rPr>
                  <w:rPr>
                    <w:rFonts w:ascii="Cambria Math" w:hAnsi="Cambria Math"/>
                  </w:rPr>
                  <m:t>0</m:t>
                </m:r>
                <m:r>
                  <m:rPr>
                    <m:sty m:val="p"/>
                  </m:rPr>
                  <w:rPr>
                    <w:rFonts w:ascii="Cambria Math" w:hAnsi="Cambria Math"/>
                  </w:rPr>
                  <m:t>.</m:t>
                </m:r>
                <m:r>
                  <m:rPr>
                    <m:sty m:val="b"/>
                  </m:rPr>
                  <w:rPr>
                    <w:rFonts w:ascii="Cambria Math" w:hAnsi="Cambria Math"/>
                  </w:rPr>
                  <m:t>08</m:t>
                </m:r>
                <m:r>
                  <m:rPr>
                    <m:sty m:val="p"/>
                  </m:rPr>
                  <w:rPr>
                    <w:rFonts w:ascii="Cambria Math" w:hAnsi="Cambria Math"/>
                  </w:rPr>
                  <m:t xml:space="preserve"> , </m:t>
                </m:r>
                <m:r>
                  <m:rPr>
                    <m:sty m:val="bi"/>
                  </m:rPr>
                  <w:rPr>
                    <w:rFonts w:ascii="Cambria Math" w:hAnsi="Cambria Math"/>
                  </w:rPr>
                  <m:t>n</m:t>
                </m:r>
                <m:r>
                  <m:rPr>
                    <m:sty m:val="p"/>
                  </m:rPr>
                  <w:rPr>
                    <w:rFonts w:ascii="Cambria Math" w:hAnsi="Cambria Math"/>
                  </w:rPr>
                  <m:t>=</m:t>
                </m:r>
                <m:r>
                  <m:rPr>
                    <m:sty m:val="b"/>
                  </m:rPr>
                  <w:rPr>
                    <w:rFonts w:ascii="Cambria Math" w:hAnsi="Cambria Math"/>
                  </w:rPr>
                  <m:t>0</m:t>
                </m:r>
              </m:oMath>
            </m:oMathPara>
          </w:p>
        </w:tc>
      </w:tr>
      <w:tr w:rsidR="000E3CCB" w:rsidTr="00BD24E4">
        <w:tc>
          <w:tcPr>
            <w:tcW w:w="9558" w:type="dxa"/>
          </w:tcPr>
          <w:p w:rsidR="000E3CCB" w:rsidRDefault="00F97571" w:rsidP="001A18B1">
            <w:pPr>
              <w:keepNext/>
              <w:keepLines/>
            </w:pPr>
            <m:oMathPara>
              <m:oMath>
                <m:sSub>
                  <m:sSubPr>
                    <m:ctrlPr>
                      <w:rPr>
                        <w:rFonts w:ascii="Cambria Math" w:hAnsi="Cambria Math"/>
                        <w:i/>
                      </w:rPr>
                    </m:ctrlPr>
                  </m:sSubPr>
                  <m:e>
                    <m:r>
                      <m:rPr>
                        <m:sty m:val="b"/>
                      </m:rPr>
                      <w:rPr>
                        <w:rFonts w:ascii="Cambria Math" w:hAnsi="Cambria Math" w:cs="Calibri"/>
                        <w:sz w:val="24"/>
                        <w:szCs w:val="24"/>
                      </w:rPr>
                      <m:t>α</m:t>
                    </m:r>
                  </m:e>
                  <m:sub>
                    <m:r>
                      <m:rPr>
                        <m:sty m:val="bi"/>
                      </m:rPr>
                      <w:rPr>
                        <w:rFonts w:ascii="Cambria Math" w:hAnsi="Cambria Math"/>
                      </w:rPr>
                      <m:t>1</m:t>
                    </m:r>
                  </m:sub>
                </m:sSub>
                <m:r>
                  <m:rPr>
                    <m:sty m:val="bi"/>
                  </m:rPr>
                  <w:rPr>
                    <w:rFonts w:ascii="Cambria Math" w:hAnsi="Cambria Math"/>
                  </w:rPr>
                  <m:t>=+1.3±0.5 , 0.08≤</m:t>
                </m:r>
                <m:f>
                  <m:fPr>
                    <m:ctrlPr>
                      <w:rPr>
                        <w:rFonts w:ascii="Cambria Math" w:hAnsi="Cambria Math"/>
                        <w:i/>
                      </w:rPr>
                    </m:ctrlPr>
                  </m:fPr>
                  <m:num>
                    <m:r>
                      <m:rPr>
                        <m:sty m:val="bi"/>
                      </m:rPr>
                      <w:rPr>
                        <w:rFonts w:ascii="Cambria Math" w:hAnsi="Cambria Math"/>
                      </w:rPr>
                      <m:t>m</m:t>
                    </m:r>
                  </m:num>
                  <m:den>
                    <m:r>
                      <m:rPr>
                        <m:sty m:val="bi"/>
                      </m:rPr>
                      <w:rPr>
                        <w:rFonts w:ascii="Cambria Math" w:hAnsi="Cambria Math"/>
                      </w:rPr>
                      <m:t>Msolar</m:t>
                    </m:r>
                  </m:den>
                </m:f>
                <m:r>
                  <m:rPr>
                    <m:sty m:val="bi"/>
                  </m:rPr>
                  <w:rPr>
                    <w:rFonts w:ascii="Cambria Math" w:hAnsi="Cambria Math"/>
                  </w:rPr>
                  <m:t>&lt;0.50 , n=1</m:t>
                </m:r>
              </m:oMath>
            </m:oMathPara>
          </w:p>
        </w:tc>
      </w:tr>
      <w:tr w:rsidR="000E3CCB" w:rsidTr="00BD24E4">
        <w:tc>
          <w:tcPr>
            <w:tcW w:w="9558" w:type="dxa"/>
          </w:tcPr>
          <w:p w:rsidR="000E3CCB" w:rsidRDefault="00F97571" w:rsidP="001A18B1">
            <w:pPr>
              <w:keepNext/>
              <w:keepLines/>
            </w:pPr>
            <m:oMathPara>
              <m:oMath>
                <m:sSub>
                  <m:sSubPr>
                    <m:ctrlPr>
                      <w:rPr>
                        <w:rFonts w:ascii="Cambria Math" w:hAnsi="Cambria Math"/>
                        <w:i/>
                      </w:rPr>
                    </m:ctrlPr>
                  </m:sSubPr>
                  <m:e>
                    <m:r>
                      <m:rPr>
                        <m:sty m:val="b"/>
                      </m:rPr>
                      <w:rPr>
                        <w:rFonts w:ascii="Cambria Math" w:hAnsi="Cambria Math" w:cs="Calibri"/>
                        <w:sz w:val="24"/>
                        <w:szCs w:val="24"/>
                      </w:rPr>
                      <m:t>α</m:t>
                    </m:r>
                  </m:e>
                  <m:sub>
                    <m:r>
                      <m:rPr>
                        <m:sty m:val="bi"/>
                      </m:rPr>
                      <w:rPr>
                        <w:rFonts w:ascii="Cambria Math" w:hAnsi="Cambria Math"/>
                      </w:rPr>
                      <m:t>2</m:t>
                    </m:r>
                  </m:sub>
                </m:sSub>
                <m:r>
                  <m:rPr>
                    <m:sty m:val="bi"/>
                  </m:rPr>
                  <w:rPr>
                    <w:rFonts w:ascii="Cambria Math" w:hAnsi="Cambria Math"/>
                  </w:rPr>
                  <m:t>=+2.3±0.7 , 0.50≤</m:t>
                </m:r>
                <m:f>
                  <m:fPr>
                    <m:ctrlPr>
                      <w:rPr>
                        <w:rFonts w:ascii="Cambria Math" w:hAnsi="Cambria Math"/>
                        <w:i/>
                      </w:rPr>
                    </m:ctrlPr>
                  </m:fPr>
                  <m:num>
                    <m:r>
                      <m:rPr>
                        <m:sty m:val="bi"/>
                      </m:rPr>
                      <w:rPr>
                        <w:rFonts w:ascii="Cambria Math" w:hAnsi="Cambria Math"/>
                      </w:rPr>
                      <m:t>m</m:t>
                    </m:r>
                  </m:num>
                  <m:den>
                    <m:r>
                      <m:rPr>
                        <m:sty m:val="bi"/>
                      </m:rPr>
                      <w:rPr>
                        <w:rFonts w:ascii="Cambria Math" w:hAnsi="Cambria Math"/>
                      </w:rPr>
                      <m:t>Msolar</m:t>
                    </m:r>
                  </m:den>
                </m:f>
                <m:r>
                  <m:rPr>
                    <m:sty m:val="bi"/>
                  </m:rPr>
                  <w:rPr>
                    <w:rFonts w:ascii="Cambria Math" w:hAnsi="Cambria Math"/>
                  </w:rPr>
                  <m:t>≤150 , n=2</m:t>
                </m:r>
              </m:oMath>
            </m:oMathPara>
          </w:p>
        </w:tc>
      </w:tr>
      <w:tr w:rsidR="000E3CCB" w:rsidTr="00BD24E4">
        <w:tc>
          <w:tcPr>
            <w:tcW w:w="9558" w:type="dxa"/>
          </w:tcPr>
          <w:p w:rsidR="000E3CCB" w:rsidRDefault="00CC6764" w:rsidP="001A18B1">
            <w:pPr>
              <w:pStyle w:val="Caption"/>
              <w:keepNext/>
              <w:keepLines/>
            </w:pPr>
            <w:bookmarkStart w:id="9" w:name="_Ref347752156"/>
            <w:r>
              <w:t xml:space="preserve">Equation </w:t>
            </w:r>
            <w:r w:rsidR="00EF127F">
              <w:fldChar w:fldCharType="begin"/>
            </w:r>
            <w:r w:rsidR="00EF127F">
              <w:instrText xml:space="preserve"> SEQ Equation \* ARABIC </w:instrText>
            </w:r>
            <w:r w:rsidR="00EF127F">
              <w:fldChar w:fldCharType="separate"/>
            </w:r>
            <w:r w:rsidR="00FF6F4D">
              <w:rPr>
                <w:noProof/>
              </w:rPr>
              <w:t>4</w:t>
            </w:r>
            <w:r w:rsidR="00EF127F">
              <w:rPr>
                <w:noProof/>
              </w:rPr>
              <w:fldChar w:fldCharType="end"/>
            </w:r>
            <w:bookmarkEnd w:id="9"/>
            <w:r>
              <w:t xml:space="preserve"> Kroupa</w:t>
            </w:r>
            <w:r w:rsidR="00164D1E">
              <w:t xml:space="preserve"> IMF</w:t>
            </w:r>
            <w:r>
              <w:t xml:space="preserve"> exponents</w:t>
            </w:r>
          </w:p>
        </w:tc>
      </w:tr>
    </w:tbl>
    <w:p w:rsidR="001338B1" w:rsidRDefault="001338B1" w:rsidP="000E3CCB"/>
    <w:p w:rsidR="000E3CCB" w:rsidRPr="00BD3139" w:rsidRDefault="000E3CCB" w:rsidP="00BD3139">
      <w:r w:rsidRPr="00BD3139">
        <w:t xml:space="preserve">The Scalo index (Scalo 1998) </w:t>
      </w:r>
      <w:r w:rsidR="00F8014F">
        <w:t>goes as</w:t>
      </w:r>
      <w:r w:rsidR="00F8014F" w:rsidRPr="00BD3139">
        <w:t xml:space="preserve"> </w:t>
      </w:r>
      <w:r w:rsidRPr="00BD3139">
        <w:t>α</w:t>
      </w:r>
      <w:r w:rsidRPr="00BD3139">
        <w:rPr>
          <w:vertAlign w:val="subscript"/>
        </w:rPr>
        <w:t>3</w:t>
      </w:r>
      <w:r w:rsidR="0036370E">
        <w:t>=2.7+/-0.7 for 1&lt;m/M</w:t>
      </w:r>
      <w:r w:rsidR="0036370E" w:rsidRPr="00992557">
        <w:rPr>
          <w:rFonts w:ascii="Wingdings 2" w:hAnsi="Wingdings 2" w:cs="Wingdings 2"/>
          <w:vertAlign w:val="subscript"/>
        </w:rPr>
        <w:t></w:t>
      </w:r>
      <w:r w:rsidRPr="00BD3139">
        <w:t xml:space="preserve">, n=3, which </w:t>
      </w:r>
      <w:r w:rsidR="0056143F">
        <w:t>is</w:t>
      </w:r>
      <w:r w:rsidR="0056143F" w:rsidRPr="00BD3139">
        <w:t xml:space="preserve"> </w:t>
      </w:r>
      <w:r w:rsidRPr="00BD3139">
        <w:t>consistent within errors of the Salpeter slope of α=2.35</w:t>
      </w:r>
      <w:r w:rsidR="00F74D0F">
        <w:t xml:space="preserve"> and the Kroupa slope </w:t>
      </w:r>
      <w:r w:rsidR="00F74D0F" w:rsidRPr="00BD3139">
        <w:t>α</w:t>
      </w:r>
      <w:r w:rsidR="00F74D0F">
        <w:rPr>
          <w:vertAlign w:val="subscript"/>
        </w:rPr>
        <w:t>2</w:t>
      </w:r>
      <w:r w:rsidR="00F74D0F">
        <w:t>=2.3</w:t>
      </w:r>
      <w:r w:rsidR="00DE4DC8">
        <w:t xml:space="preserve"> </w:t>
      </w:r>
      <w:r w:rsidRPr="00BD3139">
        <w:t>(recall α=</w:t>
      </w:r>
      <w:r w:rsidR="00EA4020" w:rsidRPr="00BD3139">
        <w:t>Γ</w:t>
      </w:r>
      <w:r w:rsidR="003A774F">
        <w:t>+</w:t>
      </w:r>
      <w:r w:rsidR="00EA4020" w:rsidRPr="00BD3139">
        <w:t xml:space="preserve">1, and note that in </w:t>
      </w:r>
      <w:r w:rsidR="00EA4020" w:rsidRPr="00BD3139">
        <w:fldChar w:fldCharType="begin"/>
      </w:r>
      <w:r w:rsidR="00EA4020" w:rsidRPr="00BD3139">
        <w:instrText xml:space="preserve"> REF _Ref347752150 \h </w:instrText>
      </w:r>
      <w:r w:rsidR="00C35AB8" w:rsidRPr="00BD3139">
        <w:instrText xml:space="preserve"> \* MERGEFORMAT </w:instrText>
      </w:r>
      <w:r w:rsidR="00EA4020" w:rsidRPr="00BD3139">
        <w:fldChar w:fldCharType="separate"/>
      </w:r>
      <w:r w:rsidR="00FF6F4D">
        <w:t xml:space="preserve">Equation </w:t>
      </w:r>
      <w:r w:rsidR="00FF6F4D">
        <w:rPr>
          <w:noProof/>
        </w:rPr>
        <w:t>3</w:t>
      </w:r>
      <w:r w:rsidR="00EA4020" w:rsidRPr="00BD3139">
        <w:fldChar w:fldCharType="end"/>
      </w:r>
      <w:r w:rsidRPr="00BD3139">
        <w:t xml:space="preserve"> α is taken to be a positive value with the negative built into the equation itself)</w:t>
      </w:r>
      <w:r w:rsidR="00F8014F">
        <w:t xml:space="preserve"> and the results of Kroupa (2001)</w:t>
      </w:r>
      <w:r w:rsidRPr="00BD3139">
        <w:t xml:space="preserve">. </w:t>
      </w:r>
    </w:p>
    <w:p w:rsidR="000E3CCB" w:rsidRDefault="000E3CCB" w:rsidP="000E3CCB">
      <w:r>
        <w:t xml:space="preserve">Bastian et al. (2010) suggest that an 8-parameter IMF is required to properly characterize the important points of the </w:t>
      </w:r>
      <w:r w:rsidR="0060612D">
        <w:t>IMF</w:t>
      </w:r>
      <w:r>
        <w:t xml:space="preserve">, duplicated </w:t>
      </w:r>
      <w:r w:rsidR="00FF1A87">
        <w:t xml:space="preserve">here </w:t>
      </w:r>
      <w:r>
        <w:t xml:space="preserve">in </w:t>
      </w:r>
      <w:r>
        <w:fldChar w:fldCharType="begin"/>
      </w:r>
      <w:r>
        <w:instrText xml:space="preserve"> REF _Ref347526226 \h  \* MERGEFORMAT </w:instrText>
      </w:r>
      <w:r>
        <w:fldChar w:fldCharType="separate"/>
      </w:r>
      <w:r w:rsidR="00FF6F4D">
        <w:t xml:space="preserve">Figure </w:t>
      </w:r>
      <w:r w:rsidR="00FF6F4D">
        <w:rPr>
          <w:noProof/>
        </w:rPr>
        <w:t>1</w:t>
      </w:r>
      <w:r>
        <w:fldChar w:fldCharType="end"/>
      </w:r>
      <w:r>
        <w:t>.</w:t>
      </w:r>
      <w:r w:rsidR="00164D1E">
        <w:t xml:space="preserve"> </w:t>
      </w:r>
      <w:r w:rsidR="00F74D0F">
        <w:t>These authors identify</w:t>
      </w:r>
      <w:r w:rsidR="00DE4DC8">
        <w:t xml:space="preserve"> </w:t>
      </w:r>
      <w:r w:rsidR="00164D1E">
        <w:t xml:space="preserve">four primary parameters (characteristic or mean mass, dispersion or sigma as it is labeled in </w:t>
      </w:r>
      <w:r w:rsidR="00164D1E">
        <w:fldChar w:fldCharType="begin"/>
      </w:r>
      <w:r w:rsidR="00164D1E">
        <w:instrText xml:space="preserve"> REF _Ref347526226 \h </w:instrText>
      </w:r>
      <w:r w:rsidR="00164D1E">
        <w:fldChar w:fldCharType="separate"/>
      </w:r>
      <w:r w:rsidR="00FF6F4D">
        <w:t xml:space="preserve">Figure </w:t>
      </w:r>
      <w:r w:rsidR="00FF6F4D">
        <w:rPr>
          <w:noProof/>
        </w:rPr>
        <w:t>1</w:t>
      </w:r>
      <w:r w:rsidR="00164D1E">
        <w:fldChar w:fldCharType="end"/>
      </w:r>
      <w:r w:rsidR="00164D1E">
        <w:t>, power law slope, and break point or turn-over between “high” and “low” mass regimes)</w:t>
      </w:r>
      <w:r w:rsidR="00F74D0F">
        <w:t xml:space="preserve"> of the IMF.</w:t>
      </w:r>
      <w:r w:rsidR="000B5B99">
        <w:t xml:space="preserve"> </w:t>
      </w:r>
      <w:r w:rsidR="00F74D0F">
        <w:t>Additionally, Bastian et al. (2010)</w:t>
      </w:r>
      <w:r w:rsidR="00164D1E">
        <w:t xml:space="preserve"> </w:t>
      </w:r>
      <w:r w:rsidR="00FF1A87">
        <w:t>recommend</w:t>
      </w:r>
      <w:r w:rsidR="00164D1E">
        <w:t xml:space="preserve"> that a lower and upper mass cut-off are required</w:t>
      </w:r>
      <w:r w:rsidR="00EE3D83">
        <w:t xml:space="preserve"> (parameters 5 and 8)</w:t>
      </w:r>
      <w:r w:rsidR="00164D1E">
        <w:t xml:space="preserve">, along with </w:t>
      </w:r>
      <w:r w:rsidR="006F3BCF">
        <w:t>a low mass break point (where the distribution changes from a log-normal function</w:t>
      </w:r>
      <w:r w:rsidR="00164D1E">
        <w:t xml:space="preserve"> </w:t>
      </w:r>
      <w:r w:rsidR="006F3BCF">
        <w:t>to a power-law</w:t>
      </w:r>
      <w:r w:rsidR="00EE3D83">
        <w:t>, parameter 6</w:t>
      </w:r>
      <w:r w:rsidR="006F3BCF">
        <w:t>) and the low-mass power law slope</w:t>
      </w:r>
      <w:r w:rsidR="00EE3D83">
        <w:t xml:space="preserve"> (parameter 7)</w:t>
      </w:r>
      <w:r w:rsidR="006F3BCF">
        <w:t>.</w:t>
      </w:r>
      <w:r w:rsidR="00EE3D83">
        <w:t xml:space="preserve"> Both the upper and lower mass limits </w:t>
      </w:r>
      <w:r w:rsidR="00282F22">
        <w:t xml:space="preserve">are </w:t>
      </w:r>
      <w:r w:rsidR="00EE3D83">
        <w:t>debate</w:t>
      </w:r>
      <w:r w:rsidR="00282F22">
        <w:t>d</w:t>
      </w:r>
      <w:r w:rsidR="00EE3D83">
        <w:t xml:space="preserve"> in the literature; should the IMF </w:t>
      </w:r>
      <w:r w:rsidR="0060612D">
        <w:t xml:space="preserve">describe </w:t>
      </w:r>
      <w:r w:rsidR="00EE3D83">
        <w:t xml:space="preserve">objects other than stars, such as brown dwarfs or planets? </w:t>
      </w:r>
      <w:r w:rsidR="00F74D0F">
        <w:t xml:space="preserve">What is the most massive star that can form? </w:t>
      </w:r>
      <w:r w:rsidR="00EE3D83">
        <w:t>The high mass limit is discussed in detail below.</w:t>
      </w:r>
      <w:r>
        <w:t xml:space="preserve"> </w:t>
      </w:r>
      <w:r>
        <w:lastRenderedPageBreak/>
        <w:t>The primary concerns of this study are parameters 4 and 5</w:t>
      </w:r>
      <w:r w:rsidR="008F5EA4">
        <w:t xml:space="preserve"> as label</w:t>
      </w:r>
      <w:r w:rsidR="00EE3D83">
        <w:t xml:space="preserve">ed in </w:t>
      </w:r>
      <w:r w:rsidR="00EE3D83">
        <w:fldChar w:fldCharType="begin"/>
      </w:r>
      <w:r w:rsidR="00EE3D83">
        <w:instrText xml:space="preserve"> REF _Ref347526226 \h </w:instrText>
      </w:r>
      <w:r w:rsidR="00EE3D83">
        <w:fldChar w:fldCharType="separate"/>
      </w:r>
      <w:r w:rsidR="00FF6F4D">
        <w:t xml:space="preserve">Figure </w:t>
      </w:r>
      <w:r w:rsidR="00FF6F4D">
        <w:rPr>
          <w:noProof/>
        </w:rPr>
        <w:t>1</w:t>
      </w:r>
      <w:r w:rsidR="00EE3D83">
        <w:fldChar w:fldCharType="end"/>
      </w:r>
      <w:r>
        <w:t>, the high mass slope and</w:t>
      </w:r>
      <w:r w:rsidR="00AA1DD9">
        <w:t xml:space="preserve"> upper mass limit respectively.</w:t>
      </w:r>
    </w:p>
    <w:tbl>
      <w:tblPr>
        <w:tblStyle w:val="FigureTable"/>
        <w:tblW w:w="0" w:type="auto"/>
        <w:jc w:val="center"/>
        <w:tblLook w:val="04A0" w:firstRow="1" w:lastRow="0" w:firstColumn="1" w:lastColumn="0" w:noHBand="0" w:noVBand="1"/>
      </w:tblPr>
      <w:tblGrid>
        <w:gridCol w:w="9576"/>
      </w:tblGrid>
      <w:tr w:rsidR="000E3CCB" w:rsidTr="003C306D">
        <w:trPr>
          <w:jc w:val="center"/>
        </w:trPr>
        <w:tc>
          <w:tcPr>
            <w:tcW w:w="9576" w:type="dxa"/>
          </w:tcPr>
          <w:p w:rsidR="000E3CCB" w:rsidRDefault="000E3CCB" w:rsidP="00AA1DD9">
            <w:pPr>
              <w:keepNext/>
            </w:pPr>
            <w:r>
              <w:rPr>
                <w:noProof/>
              </w:rPr>
              <w:drawing>
                <wp:inline distT="0" distB="0" distL="0" distR="0" wp14:anchorId="757438BF" wp14:editId="06B1DF9E">
                  <wp:extent cx="5943600" cy="41808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tian 8 param imf.bmp"/>
                          <pic:cNvPicPr/>
                        </pic:nvPicPr>
                        <pic:blipFill>
                          <a:blip r:embed="rId13">
                            <a:extLst>
                              <a:ext uri="{28A0092B-C50C-407E-A947-70E740481C1C}">
                                <a14:useLocalDpi xmlns:a14="http://schemas.microsoft.com/office/drawing/2010/main" val="0"/>
                              </a:ext>
                            </a:extLst>
                          </a:blip>
                          <a:stretch>
                            <a:fillRect/>
                          </a:stretch>
                        </pic:blipFill>
                        <pic:spPr>
                          <a:xfrm>
                            <a:off x="0" y="0"/>
                            <a:ext cx="5943600" cy="4180840"/>
                          </a:xfrm>
                          <a:prstGeom prst="rect">
                            <a:avLst/>
                          </a:prstGeom>
                        </pic:spPr>
                      </pic:pic>
                    </a:graphicData>
                  </a:graphic>
                </wp:inline>
              </w:drawing>
            </w:r>
          </w:p>
        </w:tc>
      </w:tr>
      <w:tr w:rsidR="000E3CCB" w:rsidTr="003C306D">
        <w:trPr>
          <w:jc w:val="center"/>
        </w:trPr>
        <w:tc>
          <w:tcPr>
            <w:tcW w:w="9576" w:type="dxa"/>
          </w:tcPr>
          <w:p w:rsidR="000E3CCB" w:rsidRDefault="000E3CCB" w:rsidP="003C306D">
            <w:pPr>
              <w:pStyle w:val="NoSpacing"/>
              <w:jc w:val="center"/>
            </w:pPr>
            <w:bookmarkStart w:id="10" w:name="_Ref347526226"/>
            <w:r>
              <w:t xml:space="preserve">Figure </w:t>
            </w:r>
            <w:r w:rsidR="00EF127F">
              <w:fldChar w:fldCharType="begin"/>
            </w:r>
            <w:r w:rsidR="00EF127F">
              <w:instrText xml:space="preserve"> SEQ Figure \* ARABIC </w:instrText>
            </w:r>
            <w:r w:rsidR="00EF127F">
              <w:fldChar w:fldCharType="separate"/>
            </w:r>
            <w:r w:rsidR="00FF6F4D">
              <w:rPr>
                <w:noProof/>
              </w:rPr>
              <w:t>1</w:t>
            </w:r>
            <w:r w:rsidR="00EF127F">
              <w:rPr>
                <w:noProof/>
              </w:rPr>
              <w:fldChar w:fldCharType="end"/>
            </w:r>
            <w:bookmarkEnd w:id="10"/>
            <w:r>
              <w:rPr>
                <w:noProof/>
              </w:rPr>
              <w:t xml:space="preserve"> Eight</w:t>
            </w:r>
            <w:r w:rsidR="003A774F">
              <w:rPr>
                <w:noProof/>
              </w:rPr>
              <w:t>-</w:t>
            </w:r>
            <w:r>
              <w:rPr>
                <w:noProof/>
              </w:rPr>
              <w:t>Parameter IMF from Bastian et al. (2010)</w:t>
            </w:r>
          </w:p>
        </w:tc>
      </w:tr>
    </w:tbl>
    <w:p w:rsidR="003A774F" w:rsidRDefault="003A774F" w:rsidP="00993E52"/>
    <w:p w:rsidR="000E3CCB" w:rsidRDefault="000E3CCB" w:rsidP="00993E52">
      <w:r>
        <w:t>The field</w:t>
      </w:r>
      <w:r w:rsidR="003A774F">
        <w:t>-</w:t>
      </w:r>
      <w:r>
        <w:t>star IMF</w:t>
      </w:r>
      <w:r w:rsidR="0060612D">
        <w:t xml:space="preserve">, the inferred </w:t>
      </w:r>
      <w:r w:rsidR="00482F50">
        <w:t>mass distribution</w:t>
      </w:r>
      <w:r w:rsidR="0060612D">
        <w:t xml:space="preserve"> of stars </w:t>
      </w:r>
      <w:r w:rsidR="00482F50">
        <w:t>in a dispersed population, e.g.</w:t>
      </w:r>
      <w:r w:rsidR="0060612D">
        <w:t xml:space="preserve"> </w:t>
      </w:r>
      <w:r w:rsidR="00482F50">
        <w:t>t</w:t>
      </w:r>
      <w:r w:rsidR="0060612D">
        <w:t>he solar neighborhood,</w:t>
      </w:r>
      <w:r>
        <w:t xml:space="preserve"> </w:t>
      </w:r>
      <w:r w:rsidR="0060612D">
        <w:t>is difficult to</w:t>
      </w:r>
      <w:r w:rsidR="00B44C4F">
        <w:t xml:space="preserve"> construct </w:t>
      </w:r>
      <w:r>
        <w:t xml:space="preserve">at the high mass </w:t>
      </w:r>
      <w:r w:rsidR="0060612D">
        <w:t>regime</w:t>
      </w:r>
      <w:r>
        <w:t>. Massive stars are rare</w:t>
      </w:r>
      <w:r w:rsidR="00303F0D">
        <w:t>,</w:t>
      </w:r>
      <w:r>
        <w:t xml:space="preserve"> short-lived, </w:t>
      </w:r>
      <w:r w:rsidR="00303F0D">
        <w:t xml:space="preserve">and </w:t>
      </w:r>
      <w:r>
        <w:t xml:space="preserve">seldom found beyond their birthplaces. Estimates </w:t>
      </w:r>
      <w:r w:rsidR="0060612D">
        <w:t xml:space="preserve">suggest </w:t>
      </w:r>
      <w:r>
        <w:t>25-30% of O stars</w:t>
      </w:r>
      <w:r w:rsidR="00482F50">
        <w:t xml:space="preserve"> are found</w:t>
      </w:r>
      <w:r>
        <w:t xml:space="preserve"> outside of stellar clusters (Oey et al. 2004) but only 4% of this population of massive stars does not consist of runaway stars ejected from their parent cluster (de Wit et al. 2004, 2005). Additionally, the exact ages of intermediate to moderately high mass </w:t>
      </w:r>
      <w:r w:rsidR="005C1711">
        <w:t>stars (B-type stars, 3-20 M</w:t>
      </w:r>
      <w:r w:rsidR="005C1711" w:rsidRPr="00992557">
        <w:rPr>
          <w:rFonts w:ascii="Wingdings 2" w:hAnsi="Wingdings 2" w:cs="Wingdings 2"/>
          <w:vertAlign w:val="subscript"/>
        </w:rPr>
        <w:t></w:t>
      </w:r>
      <w:r>
        <w:t xml:space="preserve">) are difficult to determine. The main sequence (MS) lifetimes of B stars range up to 100 Myr. Generally, the field star IMF is found to be steeper than the IMF in star clusters (i.e. steeper than Salpeter) at intermediate to high mass ranges (Bastian et al. 2010). Assumptions regarding the star formation history of the parent population (e.g. the Galactic disk, the SMC) are required to produce an </w:t>
      </w:r>
      <w:r>
        <w:rPr>
          <w:i/>
        </w:rPr>
        <w:t>initial</w:t>
      </w:r>
      <w:r>
        <w:t xml:space="preserve"> mass function for the observed field population. Another complication is </w:t>
      </w:r>
      <w:r w:rsidR="00FD38E9">
        <w:t xml:space="preserve">computing </w:t>
      </w:r>
      <w:r>
        <w:t>the distance to stars in the field</w:t>
      </w:r>
      <w:r w:rsidR="00FD38E9">
        <w:t>, a process</w:t>
      </w:r>
      <w:r>
        <w:t xml:space="preserve"> whi</w:t>
      </w:r>
      <w:r w:rsidR="00BB7F71">
        <w:t>ch is subject to large errors</w:t>
      </w:r>
      <w:r w:rsidR="00AA1DD9">
        <w:t>.</w:t>
      </w:r>
    </w:p>
    <w:p w:rsidR="000E3CCB" w:rsidRDefault="000E3CCB" w:rsidP="00993E52">
      <w:r>
        <w:lastRenderedPageBreak/>
        <w:t>Coeval populations of stars existing at the same spatial location provide for a far more straightforward measurement of the IMF. Such populations are found in stellar clusters and OB associations throughout the Milky Way and Magellanic Clouds. While OB associations have larger ages and age spreads, young massive stellar clusters have small age spreads (typically 1 Myr, though error on the age determination can be larger than 1 Myr). Single</w:t>
      </w:r>
      <w:r w:rsidR="00282F22">
        <w:t>-</w:t>
      </w:r>
      <w:r>
        <w:t>age models are able to accurately represent the stellar populations in stellar clusters</w:t>
      </w:r>
      <w:r w:rsidR="002C29D8">
        <w:t xml:space="preserve"> and most OB associations</w:t>
      </w:r>
      <w:r>
        <w:t>.</w:t>
      </w:r>
    </w:p>
    <w:p w:rsidR="000E3CCB" w:rsidRDefault="000E3CCB" w:rsidP="000E3CCB">
      <w:r>
        <w:t>The slope of the IMF has been measured for several Galactic clusters and OB associations through direct counts (Kroupa 2002, references therein)</w:t>
      </w:r>
      <w:r w:rsidR="003A774F">
        <w:t>,</w:t>
      </w:r>
      <w:r>
        <w:t xml:space="preserve"> but rarely for clusters massive enough to fully sample the high end of th</w:t>
      </w:r>
      <w:r w:rsidR="005C1711">
        <w:t>e mass spectrum (e.g. &gt;10 M</w:t>
      </w:r>
      <w:r w:rsidR="005C1711" w:rsidRPr="00992557">
        <w:rPr>
          <w:rFonts w:ascii="Wingdings 2" w:hAnsi="Wingdings 2" w:cs="Wingdings 2"/>
          <w:vertAlign w:val="subscript"/>
        </w:rPr>
        <w:t></w:t>
      </w:r>
      <w:r>
        <w:t xml:space="preserve">). </w:t>
      </w:r>
      <w:r>
        <w:fldChar w:fldCharType="begin"/>
      </w:r>
      <w:r>
        <w:instrText xml:space="preserve"> REF _Ref347586861 \h  \* MERGEFORMAT </w:instrText>
      </w:r>
      <w:r>
        <w:fldChar w:fldCharType="separate"/>
      </w:r>
      <w:r w:rsidR="00FF6F4D">
        <w:t xml:space="preserve">Figure </w:t>
      </w:r>
      <w:r w:rsidR="00FF6F4D">
        <w:rPr>
          <w:noProof/>
        </w:rPr>
        <w:t>2</w:t>
      </w:r>
      <w:r>
        <w:fldChar w:fldCharType="end"/>
      </w:r>
      <w:r>
        <w:t>, taken from Bastian et al. (2010)</w:t>
      </w:r>
      <w:r w:rsidR="003A774F">
        <w:t>,</w:t>
      </w:r>
      <w:r>
        <w:t xml:space="preserve"> illustrates this point. Though the data contai</w:t>
      </w:r>
      <w:r w:rsidR="00DD7715">
        <w:t xml:space="preserve">ned in this plot do not </w:t>
      </w:r>
      <w:r w:rsidR="00303F0D" w:rsidRPr="007F511A">
        <w:t>represent</w:t>
      </w:r>
      <w:r>
        <w:t xml:space="preserve"> every IMF slope measurement available in the literature, </w:t>
      </w:r>
      <w:r w:rsidR="006F2423">
        <w:t xml:space="preserve">the data are representative of the literature. Therefore </w:t>
      </w:r>
      <w:r>
        <w:t xml:space="preserve">the relative lack of measurements at the high mass regime remains evident. Comparing the slope of the IMF of several young, massive star clusters </w:t>
      </w:r>
      <w:r w:rsidR="006F2423">
        <w:t xml:space="preserve">can </w:t>
      </w:r>
      <w:r>
        <w:t>directly test the claimed universality of the IMF</w:t>
      </w:r>
      <w:r w:rsidR="006F2423">
        <w:t xml:space="preserve"> for</w:t>
      </w:r>
      <w:r w:rsidR="00671D08">
        <w:t xml:space="preserve"> the sample examined</w:t>
      </w:r>
      <w:r>
        <w:t>.</w:t>
      </w:r>
      <w:r w:rsidR="00671D08">
        <w:t xml:space="preserve"> The larger the sample, the more statistical weight that can be placed on the results.</w:t>
      </w:r>
      <w:r>
        <w:t xml:space="preserve"> Statistically significant deviations</w:t>
      </w:r>
      <w:r w:rsidR="00671D08">
        <w:t xml:space="preserve"> from the average</w:t>
      </w:r>
      <w:r>
        <w:t xml:space="preserve"> in the</w:t>
      </w:r>
      <w:r w:rsidR="00671D08">
        <w:t xml:space="preserve"> measured</w:t>
      </w:r>
      <w:r>
        <w:t xml:space="preserve"> slope</w:t>
      </w:r>
      <w:r w:rsidR="00671D08">
        <w:t>s</w:t>
      </w:r>
      <w:r>
        <w:t xml:space="preserve"> can be examined in the context of external environment, e.g. </w:t>
      </w:r>
      <w:r w:rsidR="00AA1DD9">
        <w:t>metallicity, Galactic location.</w:t>
      </w:r>
    </w:p>
    <w:p w:rsidR="000E3CCB" w:rsidRDefault="000E3CCB" w:rsidP="000E3CCB">
      <w:r>
        <w:t>As higher spatial resolution imaging became available, improvements in the measurement of the slope of th</w:t>
      </w:r>
      <w:r w:rsidR="00AD609B">
        <w:t>e IMF across all mass ranges have</w:t>
      </w:r>
      <w:r>
        <w:t xml:space="preserve"> been made. </w:t>
      </w:r>
      <w:r w:rsidR="007932A7">
        <w:t>L</w:t>
      </w:r>
      <w:r>
        <w:t>arger telescopes allow for faster collection of the same signal-to-noise ratio observations</w:t>
      </w:r>
      <w:r w:rsidR="007932A7">
        <w:t>, reducing the integration time required for photometry.</w:t>
      </w:r>
      <w:r>
        <w:t xml:space="preserve"> </w:t>
      </w:r>
      <w:r w:rsidR="007932A7">
        <w:t xml:space="preserve">Shorter integration time allows for additional telescope pointings, </w:t>
      </w:r>
      <w:r>
        <w:t>making large</w:t>
      </w:r>
      <w:r w:rsidR="003A774F">
        <w:t>-</w:t>
      </w:r>
      <w:r>
        <w:t>field</w:t>
      </w:r>
      <w:r w:rsidR="003A774F">
        <w:t>-</w:t>
      </w:r>
      <w:r>
        <w:t>of</w:t>
      </w:r>
      <w:r w:rsidR="003A774F">
        <w:t>-</w:t>
      </w:r>
      <w:r>
        <w:t xml:space="preserve">view studies feasible. </w:t>
      </w:r>
      <w:r w:rsidR="002402B8">
        <w:t>Massey et al. (1995b) made t</w:t>
      </w:r>
      <w:r>
        <w:t>he first measurement of the IMF in the Cyg OB2 association</w:t>
      </w:r>
      <w:r w:rsidR="002402B8">
        <w:t>,</w:t>
      </w:r>
      <w:r w:rsidR="007932A7">
        <w:t xml:space="preserve"> </w:t>
      </w:r>
      <w:r w:rsidR="002402B8">
        <w:t>finding</w:t>
      </w:r>
      <w:r>
        <w:t xml:space="preserve"> a slope of -0.9 using UBV photometry from the Kitt Peak 0.9 meter telescope. Knodlseder (2000) use</w:t>
      </w:r>
      <w:r w:rsidR="003A774F">
        <w:t>s</w:t>
      </w:r>
      <w:r>
        <w:t xml:space="preserve"> 2MASS </w:t>
      </w:r>
      <w:r w:rsidR="007932A7">
        <w:t>near-IR (JHK)</w:t>
      </w:r>
      <w:r>
        <w:t xml:space="preserve"> photometry</w:t>
      </w:r>
      <w:r w:rsidR="007932A7">
        <w:t xml:space="preserve"> (1.3 meter telescope)</w:t>
      </w:r>
      <w:r>
        <w:t xml:space="preserve"> to derive a slope of -1.6+/-0.1 for Cyg OB2</w:t>
      </w:r>
      <w:r w:rsidR="00671D08">
        <w:t>.</w:t>
      </w:r>
      <w:r>
        <w:t xml:space="preserve"> </w:t>
      </w:r>
      <w:r w:rsidR="00671D08">
        <w:t xml:space="preserve">More recently, </w:t>
      </w:r>
      <w:r>
        <w:t>Wright &amp; Drake (2009) use a combination of 2MASS, IPHAS (INT Photometric Halpha Survey, Drew et al. 2005, 2.54 meter telescope), UKIDSS (United Kingdom Infrared Deep Sky Survey, Lucas et al. 2008, 3.8 meter telescope,), and targeted Chandra X-ray observations to derive a slope of -1.27+/-0.16</w:t>
      </w:r>
      <w:r w:rsidR="00671D08">
        <w:t>.</w:t>
      </w:r>
      <w:r>
        <w:t xml:space="preserve"> </w:t>
      </w:r>
      <w:r w:rsidR="00671D08">
        <w:t xml:space="preserve">Additionally, these authors </w:t>
      </w:r>
      <w:r>
        <w:t xml:space="preserve">find evidence for mass segregation in the form of a steepening of the IMF </w:t>
      </w:r>
      <w:r w:rsidR="007932A7">
        <w:t xml:space="preserve">away from </w:t>
      </w:r>
      <w:r>
        <w:t>the center of the association.</w:t>
      </w:r>
    </w:p>
    <w:tbl>
      <w:tblPr>
        <w:tblStyle w:val="FigureTable"/>
        <w:tblW w:w="0" w:type="auto"/>
        <w:jc w:val="center"/>
        <w:tblLook w:val="04A0" w:firstRow="1" w:lastRow="0" w:firstColumn="1" w:lastColumn="0" w:noHBand="0" w:noVBand="1"/>
      </w:tblPr>
      <w:tblGrid>
        <w:gridCol w:w="9576"/>
      </w:tblGrid>
      <w:tr w:rsidR="000E3CCB" w:rsidTr="003C306D">
        <w:trPr>
          <w:jc w:val="center"/>
        </w:trPr>
        <w:tc>
          <w:tcPr>
            <w:tcW w:w="9576" w:type="dxa"/>
          </w:tcPr>
          <w:p w:rsidR="000E3CCB" w:rsidRDefault="000E3CCB" w:rsidP="00AA1DD9">
            <w:pPr>
              <w:keepNext/>
            </w:pPr>
            <w:r>
              <w:rPr>
                <w:noProof/>
              </w:rPr>
              <w:lastRenderedPageBreak/>
              <w:drawing>
                <wp:inline distT="0" distB="0" distL="0" distR="0" wp14:anchorId="70DC56FC" wp14:editId="5001F04A">
                  <wp:extent cx="5943600" cy="42525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tian figure 2.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4252595"/>
                          </a:xfrm>
                          <a:prstGeom prst="rect">
                            <a:avLst/>
                          </a:prstGeom>
                        </pic:spPr>
                      </pic:pic>
                    </a:graphicData>
                  </a:graphic>
                </wp:inline>
              </w:drawing>
            </w:r>
          </w:p>
        </w:tc>
      </w:tr>
      <w:tr w:rsidR="000E3CCB" w:rsidTr="003C306D">
        <w:trPr>
          <w:jc w:val="center"/>
        </w:trPr>
        <w:tc>
          <w:tcPr>
            <w:tcW w:w="9576" w:type="dxa"/>
          </w:tcPr>
          <w:p w:rsidR="000E3CCB" w:rsidRDefault="000E3CCB" w:rsidP="003C306D">
            <w:pPr>
              <w:pStyle w:val="NoSpacing"/>
              <w:jc w:val="center"/>
            </w:pPr>
            <w:bookmarkStart w:id="11" w:name="_Ref347586861"/>
            <w:r>
              <w:t xml:space="preserve">Figure </w:t>
            </w:r>
            <w:r w:rsidR="00EF127F">
              <w:fldChar w:fldCharType="begin"/>
            </w:r>
            <w:r w:rsidR="00EF127F">
              <w:instrText xml:space="preserve"> SEQ Figure \* ARABIC </w:instrText>
            </w:r>
            <w:r w:rsidR="00EF127F">
              <w:fldChar w:fldCharType="separate"/>
            </w:r>
            <w:r w:rsidR="00FF6F4D">
              <w:rPr>
                <w:noProof/>
              </w:rPr>
              <w:t>2</w:t>
            </w:r>
            <w:r w:rsidR="00EF127F">
              <w:rPr>
                <w:noProof/>
              </w:rPr>
              <w:fldChar w:fldCharType="end"/>
            </w:r>
            <w:bookmarkEnd w:id="11"/>
            <w:r>
              <w:t xml:space="preserve"> Selection of estimates of the IMF slope as a function of mass range, taken from Bastian et al. (2010)</w:t>
            </w:r>
          </w:p>
        </w:tc>
      </w:tr>
    </w:tbl>
    <w:p w:rsidR="000E3CCB" w:rsidRDefault="000E3CCB" w:rsidP="000E3CCB"/>
    <w:p w:rsidR="0041228E" w:rsidRDefault="000E3CCB" w:rsidP="000E3CCB">
      <w:r>
        <w:t xml:space="preserve">A very careful definition of the term “initial mass function” is required to understand the goals and results of the investigation presented here. </w:t>
      </w:r>
      <w:r w:rsidR="007932A7">
        <w:t>T</w:t>
      </w:r>
      <w:r>
        <w:t xml:space="preserve">he </w:t>
      </w:r>
      <w:r w:rsidR="00043B78">
        <w:t>IMF</w:t>
      </w:r>
      <w:r>
        <w:t xml:space="preserve"> is </w:t>
      </w:r>
      <w:r w:rsidR="007932A7">
        <w:t xml:space="preserve">defined as the </w:t>
      </w:r>
      <w:r>
        <w:t>inferred</w:t>
      </w:r>
      <w:r w:rsidR="007932A7">
        <w:t xml:space="preserve"> mass distribution of stars produced in a star formation event. Rarely is the </w:t>
      </w:r>
      <w:r w:rsidR="007932A7">
        <w:rPr>
          <w:i/>
        </w:rPr>
        <w:t>initial</w:t>
      </w:r>
      <w:r w:rsidR="007932A7">
        <w:t xml:space="preserve"> distribution observed; instead the present</w:t>
      </w:r>
      <w:r w:rsidR="003A774F">
        <w:t>-</w:t>
      </w:r>
      <w:r w:rsidR="007932A7">
        <w:t xml:space="preserve">day population is observed. The IMF is then inferred </w:t>
      </w:r>
      <w:r>
        <w:t>from the present</w:t>
      </w:r>
      <w:r w:rsidR="003A774F">
        <w:t>-</w:t>
      </w:r>
      <w:r>
        <w:t xml:space="preserve">day population. </w:t>
      </w:r>
    </w:p>
    <w:p w:rsidR="006014CB" w:rsidRDefault="00C8117C" w:rsidP="000E3CCB">
      <w:r>
        <w:t>To construct an IMF for a sample of clusters, evolutionary models are applied to infrared photometry. The photometry is calibrated via spectroscopic observations, which are used to determine luminosity class and distance.</w:t>
      </w:r>
      <w:r w:rsidR="008873AB">
        <w:t xml:space="preserve"> The evolved massive star population is used to constrain the age of individual clusters. </w:t>
      </w:r>
      <w:r w:rsidR="000E3CCB">
        <w:t>The present</w:t>
      </w:r>
      <w:r w:rsidR="003A774F">
        <w:t>-</w:t>
      </w:r>
      <w:r w:rsidR="000E3CCB">
        <w:t xml:space="preserve">day mass of </w:t>
      </w:r>
      <w:r w:rsidR="008873AB">
        <w:t xml:space="preserve">main sequence </w:t>
      </w:r>
      <w:r w:rsidR="000E3CCB">
        <w:t xml:space="preserve">stars in each cluster is </w:t>
      </w:r>
      <w:r w:rsidR="008873AB">
        <w:t xml:space="preserve">determined </w:t>
      </w:r>
      <w:r w:rsidR="000E3CCB">
        <w:t>from magnitude-mass relations of rotating stellar evolutionary models (Maeder &amp; Meynet 2003)</w:t>
      </w:r>
      <w:r>
        <w:t>.</w:t>
      </w:r>
      <w:r w:rsidR="00DE4DC8">
        <w:t xml:space="preserve"> </w:t>
      </w:r>
      <w:r>
        <w:t>From the present</w:t>
      </w:r>
      <w:r w:rsidR="003A774F">
        <w:t>-</w:t>
      </w:r>
      <w:r>
        <w:t>day mass, the initial mass is inferred according to the same stellar evolutionary models.</w:t>
      </w:r>
    </w:p>
    <w:p w:rsidR="000E3CCB" w:rsidRDefault="000E3CCB" w:rsidP="000E3CCB">
      <w:r>
        <w:t xml:space="preserve">The </w:t>
      </w:r>
      <w:r w:rsidR="007932A7">
        <w:t xml:space="preserve">cluster </w:t>
      </w:r>
      <w:r>
        <w:t xml:space="preserve">age is subject to errors, as are the magnitude measurements. Though </w:t>
      </w:r>
      <w:r w:rsidR="0041228E">
        <w:t xml:space="preserve">generally </w:t>
      </w:r>
      <w:r>
        <w:t xml:space="preserve">small, </w:t>
      </w:r>
      <w:r w:rsidR="0041228E">
        <w:t xml:space="preserve">errors in </w:t>
      </w:r>
      <w:r w:rsidR="00206128">
        <w:t xml:space="preserve">each </w:t>
      </w:r>
      <w:r>
        <w:t xml:space="preserve">magnitude measurement propagate through the entire study, leading to errors </w:t>
      </w:r>
      <w:r w:rsidR="0041228E">
        <w:t>i</w:t>
      </w:r>
      <w:r>
        <w:t xml:space="preserve">n the distance </w:t>
      </w:r>
      <w:r>
        <w:lastRenderedPageBreak/>
        <w:t>estimates</w:t>
      </w:r>
      <w:r w:rsidR="0041228E">
        <w:t>. This is</w:t>
      </w:r>
      <w:r>
        <w:t xml:space="preserve"> especially</w:t>
      </w:r>
      <w:r w:rsidR="0041228E">
        <w:t xml:space="preserve"> </w:t>
      </w:r>
      <w:r w:rsidR="005D5343">
        <w:t>evident from the large distance ranges in</w:t>
      </w:r>
      <w:r>
        <w:t xml:space="preserve"> spectrophotometric distance </w:t>
      </w:r>
      <w:r w:rsidR="005D5343">
        <w:t>calculations</w:t>
      </w:r>
      <w:r w:rsidR="0041228E">
        <w:t xml:space="preserve">. Errors in the distance estimate </w:t>
      </w:r>
      <w:r>
        <w:t>subsequently</w:t>
      </w:r>
      <w:r w:rsidR="0041228E">
        <w:t xml:space="preserve"> produce</w:t>
      </w:r>
      <w:r>
        <w:t xml:space="preserve"> errors </w:t>
      </w:r>
      <w:r w:rsidR="0041228E">
        <w:t>i</w:t>
      </w:r>
      <w:r>
        <w:t>n the absolute magnitude of objects in each cluster. The absolute magnitude and infrared colors are used to determine the present day mass of each star</w:t>
      </w:r>
      <w:r w:rsidR="00D95752">
        <w:t>. The present day mass</w:t>
      </w:r>
      <w:r>
        <w:t xml:space="preserve"> is</w:t>
      </w:r>
      <w:r w:rsidR="00DE4DC8">
        <w:t xml:space="preserve"> </w:t>
      </w:r>
      <w:r>
        <w:t>direct</w:t>
      </w:r>
      <w:r w:rsidR="00D95752">
        <w:t>ly related to</w:t>
      </w:r>
      <w:r>
        <w:t xml:space="preserve"> the initial mass as per the mass-loss prescriptions of the stellar evolution models. The most massive </w:t>
      </w:r>
      <w:r w:rsidR="006014CB">
        <w:t xml:space="preserve">stars </w:t>
      </w:r>
      <w:r w:rsidR="0041228E">
        <w:t>have</w:t>
      </w:r>
      <w:r>
        <w:t xml:space="preserve"> high mass-loss rates</w:t>
      </w:r>
      <w:r w:rsidR="0041228E">
        <w:t xml:space="preserve"> (Vink </w:t>
      </w:r>
      <w:r w:rsidR="00D95752">
        <w:t>et al. 2000, 2001, 2011)</w:t>
      </w:r>
      <w:r>
        <w:t xml:space="preserve">, </w:t>
      </w:r>
      <w:r w:rsidR="0041228E">
        <w:t xml:space="preserve">which leads to rapid evolution </w:t>
      </w:r>
      <w:r>
        <w:t xml:space="preserve">away from the zero-age main sequence (ZAMS). </w:t>
      </w:r>
    </w:p>
    <w:p w:rsidR="000E3CCB" w:rsidRDefault="000E3CCB" w:rsidP="001B7C8E">
      <w:pPr>
        <w:pStyle w:val="Heading3"/>
      </w:pPr>
      <w:bookmarkStart w:id="12" w:name="_Toc347911450"/>
      <w:bookmarkStart w:id="13" w:name="_Ref350015205"/>
      <w:r>
        <w:t>Variations</w:t>
      </w:r>
      <w:bookmarkEnd w:id="12"/>
      <w:bookmarkEnd w:id="13"/>
    </w:p>
    <w:p w:rsidR="000E3CCB" w:rsidRDefault="000E3CCB" w:rsidP="000E3CCB">
      <w:r>
        <w:t xml:space="preserve">Variations in </w:t>
      </w:r>
      <w:r w:rsidR="00A63F32">
        <w:t>measurements of the</w:t>
      </w:r>
      <w:r w:rsidR="000928D9">
        <w:t xml:space="preserve"> </w:t>
      </w:r>
      <w:r>
        <w:t>IMF slope can be attributed to any number of observation</w:t>
      </w:r>
      <w:r w:rsidR="003543E5">
        <w:t>al</w:t>
      </w:r>
      <w:r>
        <w:t xml:space="preserve"> effects, including the effects of sample size, systematic error, presence of unresolved binaries, and field of view</w:t>
      </w:r>
      <w:r w:rsidR="00043B78">
        <w:t>.</w:t>
      </w:r>
      <w:r>
        <w:t xml:space="preserve"> </w:t>
      </w:r>
      <w:r w:rsidR="00A63F32">
        <w:t>Studies of the IMF in the Arches cluster show that the slope of the IMF changes with distance from the cluster center due to mass segregation. Restricted</w:t>
      </w:r>
      <w:r w:rsidR="00043B78">
        <w:t xml:space="preserve"> field of view</w:t>
      </w:r>
      <w:r>
        <w:t xml:space="preserve"> </w:t>
      </w:r>
      <w:r w:rsidR="00043B78">
        <w:t xml:space="preserve">limits </w:t>
      </w:r>
      <w:r w:rsidR="00A63F32">
        <w:t xml:space="preserve">the identification of </w:t>
      </w:r>
      <w:r>
        <w:t xml:space="preserve">observational evidence for </w:t>
      </w:r>
      <w:r w:rsidR="00B22301">
        <w:t>mass segregation</w:t>
      </w:r>
      <w:r w:rsidR="00A63F32">
        <w:t>.</w:t>
      </w:r>
      <w:r>
        <w:t xml:space="preserve"> Additional physical processes </w:t>
      </w:r>
      <w:r w:rsidR="000928D9">
        <w:t xml:space="preserve">governing </w:t>
      </w:r>
      <w:r>
        <w:t>star formation, e.g. metallicity, Galactic location, can po</w:t>
      </w:r>
      <w:r w:rsidR="00B22301">
        <w:t>tentially a</w:t>
      </w:r>
      <w:r>
        <w:t>ffect the slope of the IMF.</w:t>
      </w:r>
    </w:p>
    <w:p w:rsidR="00F91069" w:rsidRPr="00F91069" w:rsidRDefault="000E3CCB" w:rsidP="00F91069">
      <w:r>
        <w:t xml:space="preserve">To date, the strongest claim for a high end IMF slope significantly different from Salpeter arises from </w:t>
      </w:r>
      <w:r w:rsidR="000928D9">
        <w:t xml:space="preserve">studies of </w:t>
      </w:r>
      <w:r>
        <w:t xml:space="preserve">the center of the Milky Way. </w:t>
      </w:r>
      <w:r w:rsidR="000928D9">
        <w:t xml:space="preserve">Multiple authors (Bartko et al. 2010; Lue et al. 2013) find evidence for a </w:t>
      </w:r>
      <w:r>
        <w:t>flattened (larger number of massive stars than predicted by a Salpeter or Kroupa IMF</w:t>
      </w:r>
      <w:r w:rsidR="000928D9">
        <w:t xml:space="preserve"> slope</w:t>
      </w:r>
      <w:r>
        <w:t>) IMF is found in Galactic Center region</w:t>
      </w:r>
      <w:r w:rsidR="000928D9">
        <w:t>.</w:t>
      </w:r>
      <w:r>
        <w:t xml:space="preserve"> These results are consistent with X-ray studies of the Galactic Center</w:t>
      </w:r>
      <w:r w:rsidR="00A63F32">
        <w:t>.</w:t>
      </w:r>
      <w:r>
        <w:t xml:space="preserve"> </w:t>
      </w:r>
      <w:r w:rsidR="00A63F32">
        <w:t xml:space="preserve">Nayakshin &amp; Sunyaev 2005 </w:t>
      </w:r>
      <w:r>
        <w:t>find that scaling-up the</w:t>
      </w:r>
      <w:r w:rsidR="00A63F32">
        <w:t xml:space="preserve"> X-ray population of the</w:t>
      </w:r>
      <w:r>
        <w:t xml:space="preserve"> Orion</w:t>
      </w:r>
      <w:r w:rsidR="00A63F32">
        <w:t xml:space="preserve"> Nebula Cluster</w:t>
      </w:r>
      <w:r>
        <w:t xml:space="preserve"> is inconsistent with the X-ray flux of the Galactic Center.</w:t>
      </w:r>
      <w:bookmarkStart w:id="14" w:name="_Toc347859690"/>
      <w:bookmarkStart w:id="15" w:name="_Toc347859991"/>
      <w:bookmarkStart w:id="16" w:name="_Toc347859691"/>
      <w:bookmarkStart w:id="17" w:name="_Toc347859992"/>
      <w:bookmarkEnd w:id="14"/>
      <w:bookmarkEnd w:id="15"/>
      <w:bookmarkEnd w:id="16"/>
      <w:bookmarkEnd w:id="17"/>
    </w:p>
    <w:p w:rsidR="00AB197A" w:rsidRDefault="00AB197A" w:rsidP="001B7C8E">
      <w:pPr>
        <w:pStyle w:val="Heading3"/>
      </w:pPr>
      <w:bookmarkStart w:id="18" w:name="_Toc347911451"/>
      <w:r>
        <w:t>Stellar Evolution Models: Past and Present</w:t>
      </w:r>
      <w:bookmarkEnd w:id="18"/>
    </w:p>
    <w:p w:rsidR="00AB197A" w:rsidRPr="0047343B" w:rsidRDefault="00AB197A" w:rsidP="00AB197A">
      <w:r>
        <w:t>The most important assumption of the stellar evolutionary models discussed here is the singularity of stars: no binary evolution (e.g. rejuvenation due to mass transfer) is incorporated into these grids of models. For a more thorough review of the effects of binarity on the evolution of massive stars, see Langer</w:t>
      </w:r>
      <w:r w:rsidR="00AA1DD9">
        <w:t xml:space="preserve"> (2012) and references therein.</w:t>
      </w:r>
    </w:p>
    <w:p w:rsidR="00AB197A" w:rsidRDefault="00AB197A" w:rsidP="00AB197A">
      <w:r>
        <w:t>Massey (1998) relies on the Geneva grid of stellar evolutionary models from 0.8 to 120 M</w:t>
      </w:r>
      <w:r w:rsidRPr="00992557">
        <w:rPr>
          <w:rFonts w:ascii="Wingdings 2" w:hAnsi="Wingdings 2" w:cs="Wingdings 2"/>
          <w:vertAlign w:val="subscript"/>
        </w:rPr>
        <w:t></w:t>
      </w:r>
      <w:r>
        <w:t xml:space="preserve"> with </w:t>
      </w:r>
      <w:r w:rsidR="00A63F32">
        <w:t xml:space="preserve">convective </w:t>
      </w:r>
      <w:r>
        <w:t>overshooting and mass loss (Maeder &amp; Meynet 1988) and WR models (Maeder &amp; Meynet 1994). Schaller et al. (1992) present a new grid of models</w:t>
      </w:r>
      <w:r w:rsidR="008873AB">
        <w:t>, known as “</w:t>
      </w:r>
      <w:r w:rsidR="00A613BB">
        <w:t xml:space="preserve">canonical </w:t>
      </w:r>
      <w:r w:rsidR="008873AB">
        <w:t>mass loss” models</w:t>
      </w:r>
      <w:r>
        <w:t xml:space="preserve"> over the same mass range</w:t>
      </w:r>
      <w:r w:rsidR="00203082">
        <w:t>. These authors</w:t>
      </w:r>
      <w:r>
        <w:t xml:space="preserve"> </w:t>
      </w:r>
      <w:r w:rsidR="00203082">
        <w:t xml:space="preserve">use </w:t>
      </w:r>
      <w:r>
        <w:t>the updated opacities of Rogers &amp; Iglesias (1991) and Kurucz (1991)</w:t>
      </w:r>
      <w:r w:rsidR="00C95588">
        <w:t xml:space="preserve">. </w:t>
      </w:r>
      <w:r w:rsidR="00FD3999">
        <w:t>Meynet et al. (1994) published a grid of “enhanced mass loss” models</w:t>
      </w:r>
      <w:r w:rsidR="00C95588">
        <w:t>, with mass loss rates twice as high as the standard models</w:t>
      </w:r>
      <w:r w:rsidR="00FD3999">
        <w:t>.</w:t>
      </w:r>
      <w:r>
        <w:t xml:space="preserve"> </w:t>
      </w:r>
      <w:r w:rsidR="00A63F32">
        <w:t>Figer (2005) uses t</w:t>
      </w:r>
      <w:r>
        <w:t>hese models to derive the masses of stars in the Arches cluster.</w:t>
      </w:r>
    </w:p>
    <w:p w:rsidR="00AB197A" w:rsidRDefault="00A5518C" w:rsidP="00AB197A">
      <w:r>
        <w:lastRenderedPageBreak/>
        <w:t>Broadened line profiles provide observational e</w:t>
      </w:r>
      <w:r w:rsidR="00AB197A">
        <w:t xml:space="preserve">vidence for rotation in massive stars, which results in an enhancement of mass loss via stellar winds. The effects of rotation are thoroughly reviewed by Maeder &amp; Meynet (2000), </w:t>
      </w:r>
      <w:r>
        <w:t xml:space="preserve">who go on to </w:t>
      </w:r>
      <w:r w:rsidR="00AB197A">
        <w:t xml:space="preserve">lead efforts to include rotation in stellar evolution models. More recently, </w:t>
      </w:r>
      <w:r>
        <w:t xml:space="preserve">Vink et al. (2011) calculates </w:t>
      </w:r>
      <w:r w:rsidR="00AB197A">
        <w:t>mass loss rates for very massive stars (up to 300 M</w:t>
      </w:r>
      <w:r w:rsidR="00AB197A" w:rsidRPr="00992557">
        <w:rPr>
          <w:rFonts w:ascii="Wingdings 2" w:hAnsi="Wingdings 2" w:cs="Wingdings 2"/>
          <w:vertAlign w:val="subscript"/>
        </w:rPr>
        <w:t></w:t>
      </w:r>
      <w:r w:rsidR="00AB197A">
        <w:t>)</w:t>
      </w:r>
      <w:r>
        <w:t xml:space="preserve">, </w:t>
      </w:r>
      <w:r w:rsidR="00AB197A">
        <w:t xml:space="preserve">as an improvement upon previous work (Vink et al. 2000; Vink et al. 2001; Vink 2006). These authors </w:t>
      </w:r>
      <w:r>
        <w:t xml:space="preserve">emphasize the importance of rotation in stellar evolution models, </w:t>
      </w:r>
      <w:r w:rsidR="00AB197A">
        <w:t>call</w:t>
      </w:r>
      <w:r>
        <w:t>ing</w:t>
      </w:r>
      <w:r w:rsidR="00AB197A">
        <w:t xml:space="preserve"> for a “fundamental revision” in the incorporation of mass loss rates</w:t>
      </w:r>
      <w:r w:rsidR="00AA1DD9">
        <w:t>.</w:t>
      </w:r>
    </w:p>
    <w:p w:rsidR="00AB197A" w:rsidRDefault="00A5518C" w:rsidP="00AB197A">
      <w:r>
        <w:t>Calculations of rotating models have led to many important results. This includes</w:t>
      </w:r>
      <w:r w:rsidR="00AB197A">
        <w:t xml:space="preserve"> the prediction of red supergiants at higher masses and luminosities than previously estimated from non-rotating models. Brott et al. (2011) show that stars as massive as 60 M</w:t>
      </w:r>
      <w:r w:rsidR="00AB197A" w:rsidRPr="00992557">
        <w:rPr>
          <w:rFonts w:ascii="Wingdings 2" w:hAnsi="Wingdings 2" w:cs="Wingdings 2"/>
          <w:vertAlign w:val="subscript"/>
        </w:rPr>
        <w:t></w:t>
      </w:r>
      <w:r w:rsidR="00856022">
        <w:t xml:space="preserve"> </w:t>
      </w:r>
      <w:r w:rsidR="00AB197A">
        <w:t xml:space="preserve">can pass through the red supergiant phase at LMC </w:t>
      </w:r>
      <w:r w:rsidR="00AB197A" w:rsidRPr="008873AB">
        <w:t>metallcit</w:t>
      </w:r>
      <w:r w:rsidR="008873AB">
        <w:t>y</w:t>
      </w:r>
      <w:r w:rsidR="00AB197A">
        <w:t>. Eckstrom et al. (2012) demonstrate that the enhanced mass loss rates during the red supergiant phase can result</w:t>
      </w:r>
      <w:r w:rsidR="003A774F">
        <w:t xml:space="preserve"> in</w:t>
      </w:r>
      <w:r w:rsidR="00AB197A">
        <w:t xml:space="preserve"> evolution back blueward for stars with initial masses in the range 15-20 M</w:t>
      </w:r>
      <w:r w:rsidR="00AB197A" w:rsidRPr="00992557">
        <w:rPr>
          <w:rFonts w:ascii="Wingdings 2" w:hAnsi="Wingdings 2" w:cs="Wingdings 2"/>
          <w:vertAlign w:val="subscript"/>
        </w:rPr>
        <w:t></w:t>
      </w:r>
      <w:r w:rsidR="00203082">
        <w:t xml:space="preserve">. These stars </w:t>
      </w:r>
      <w:r w:rsidR="00AB197A">
        <w:t>were previously thought to end their lifetimes as red supergiants before exploding as supernova.</w:t>
      </w:r>
      <w:r w:rsidR="008873AB">
        <w:t xml:space="preserve"> These recent studies emphasize the importance of </w:t>
      </w:r>
      <w:r>
        <w:t xml:space="preserve">including the effects of </w:t>
      </w:r>
      <w:r w:rsidR="008873AB">
        <w:t>rotation in stellar evolution models.</w:t>
      </w:r>
    </w:p>
    <w:p w:rsidR="00AB197A" w:rsidRDefault="00AB197A" w:rsidP="00AB197A">
      <w:r>
        <w:t>Using the most recent set of Geneva stellar evolution models</w:t>
      </w:r>
      <w:r w:rsidR="009D17A9">
        <w:t>,</w:t>
      </w:r>
      <w:r>
        <w:t xml:space="preserve"> in </w:t>
      </w:r>
      <w:r w:rsidR="00C94179">
        <w:t>conjunction</w:t>
      </w:r>
      <w:r>
        <w:t xml:space="preserve"> with the stellar atmosphere model results of CMFGEN (Hillier &amp; Miller 1998), Groh et al. (2013) predict SNe from luminous blue variable (LBVs) in the </w:t>
      </w:r>
      <w:r w:rsidR="009D17A9">
        <w:t xml:space="preserve">initial </w:t>
      </w:r>
      <w:r>
        <w:t>mass range 20-25 M</w:t>
      </w:r>
      <w:r w:rsidRPr="00992557">
        <w:rPr>
          <w:rFonts w:ascii="Wingdings 2" w:hAnsi="Wingdings 2" w:cs="Wingdings 2"/>
          <w:vertAlign w:val="subscript"/>
        </w:rPr>
        <w:t></w:t>
      </w:r>
      <w:r>
        <w:t xml:space="preserve">. Previously, </w:t>
      </w:r>
      <w:r w:rsidR="009D17A9">
        <w:t xml:space="preserve">stellar evolution models did not predict an </w:t>
      </w:r>
      <w:r>
        <w:t xml:space="preserve">LBV phase, potentially owing to the relatively short lifetime of this phase and the inability to </w:t>
      </w:r>
      <w:r w:rsidR="009D17A9">
        <w:t xml:space="preserve">reproduce the </w:t>
      </w:r>
      <w:r>
        <w:t>eruptions that defin</w:t>
      </w:r>
      <w:r w:rsidR="00E4432E">
        <w:t xml:space="preserve">e this </w:t>
      </w:r>
      <w:r w:rsidR="00203082">
        <w:t xml:space="preserve">phenomenological </w:t>
      </w:r>
      <w:r w:rsidR="009D17A9">
        <w:t>phase</w:t>
      </w:r>
      <w:r w:rsidR="00E4432E">
        <w:t xml:space="preserve">. </w:t>
      </w:r>
      <w:r w:rsidR="001350B3">
        <w:t xml:space="preserve">Crockett et al. (2008) and Georgy et al. (2012) observe type IIb supernova having </w:t>
      </w:r>
      <w:r w:rsidR="00E4432E">
        <w:t xml:space="preserve">LBV </w:t>
      </w:r>
      <w:r>
        <w:t>progenitors, but no theoretical model ha</w:t>
      </w:r>
      <w:r w:rsidR="00C761FE">
        <w:t>d</w:t>
      </w:r>
      <w:r>
        <w:t xml:space="preserve"> predicted that </w:t>
      </w:r>
      <w:r w:rsidR="001350B3">
        <w:t xml:space="preserve">LBVs </w:t>
      </w:r>
      <w:r w:rsidR="00C761FE">
        <w:t xml:space="preserve">explode as </w:t>
      </w:r>
      <w:r w:rsidR="001350B3">
        <w:t>supernovae</w:t>
      </w:r>
      <w:r>
        <w:t xml:space="preserve"> </w:t>
      </w:r>
      <w:r w:rsidR="001350B3">
        <w:t xml:space="preserve">until </w:t>
      </w:r>
      <w:r w:rsidR="00AA1DD9">
        <w:t>Groh et al. (2013).</w:t>
      </w:r>
    </w:p>
    <w:p w:rsidR="00AB197A" w:rsidRPr="00AB197A" w:rsidRDefault="00AB197A" w:rsidP="00AB197A">
      <w:r>
        <w:t xml:space="preserve">Maeder &amp; Meynet (2003) </w:t>
      </w:r>
      <w:r w:rsidR="001350B3">
        <w:t xml:space="preserve">published </w:t>
      </w:r>
      <w:r>
        <w:t>a grid of rotating and non-rotating stellar evolution models from 8 to 120 M</w:t>
      </w:r>
      <w:r w:rsidRPr="00992557">
        <w:rPr>
          <w:rFonts w:ascii="Wingdings 2" w:hAnsi="Wingdings 2" w:cs="Wingdings 2"/>
          <w:vertAlign w:val="subscript"/>
        </w:rPr>
        <w:t></w:t>
      </w:r>
      <w:r>
        <w:t xml:space="preserve">. </w:t>
      </w:r>
      <w:r w:rsidR="001350B3">
        <w:t>The present study uses these models and the models of Schaerer et al. (1993), which have canonical mass-loss rates and cover the initial mass range of for 0.8 to 8.0 M</w:t>
      </w:r>
      <w:r w:rsidR="001350B3" w:rsidRPr="00992557">
        <w:rPr>
          <w:rFonts w:ascii="Wingdings 2" w:hAnsi="Wingdings 2" w:cs="Wingdings 2"/>
          <w:vertAlign w:val="subscript"/>
        </w:rPr>
        <w:t></w:t>
      </w:r>
      <w:r>
        <w:t>. Brott et al. (2011) present a grid of evolutionary tracks from 5 to 60 M</w:t>
      </w:r>
      <w:r w:rsidRPr="00992557">
        <w:rPr>
          <w:rFonts w:ascii="Wingdings 2" w:hAnsi="Wingdings 2" w:cs="Wingdings 2"/>
          <w:vertAlign w:val="subscript"/>
        </w:rPr>
        <w:t></w:t>
      </w:r>
      <w:r>
        <w:t xml:space="preserve">, incorporating rotation. Extrapolating these models up to nearly three times their mass (e.g. see R136 section of Results &amp; Discussion) is less certain than extrapolating the Geneva models to only slightly higher masses. </w:t>
      </w:r>
    </w:p>
    <w:p w:rsidR="000E3CCB" w:rsidRDefault="000E3CCB" w:rsidP="001B7C8E">
      <w:pPr>
        <w:pStyle w:val="Heading3"/>
      </w:pPr>
      <w:bookmarkStart w:id="19" w:name="_Toc347911452"/>
      <w:r>
        <w:t>Method</w:t>
      </w:r>
      <w:bookmarkEnd w:id="19"/>
    </w:p>
    <w:p w:rsidR="000E3CCB" w:rsidRDefault="00D13AA8" w:rsidP="000E3CCB">
      <w:r>
        <w:t>This section describes the methods used to</w:t>
      </w:r>
      <w:r w:rsidR="003151B3">
        <w:t xml:space="preserve"> construct an IMF for stellar clusters. </w:t>
      </w:r>
      <w:r w:rsidR="000E3CCB">
        <w:t xml:space="preserve">The basic steps to constructing an IMF are represented in </w:t>
      </w:r>
      <w:r w:rsidR="000E3CCB">
        <w:fldChar w:fldCharType="begin"/>
      </w:r>
      <w:r w:rsidR="000E3CCB">
        <w:instrText xml:space="preserve"> REF _Ref347578252 \h  \* MERGEFORMAT </w:instrText>
      </w:r>
      <w:r w:rsidR="000E3CCB">
        <w:fldChar w:fldCharType="separate"/>
      </w:r>
      <w:r w:rsidR="00FF6F4D">
        <w:t xml:space="preserve">Figure </w:t>
      </w:r>
      <w:r w:rsidR="00FF6F4D">
        <w:rPr>
          <w:noProof/>
        </w:rPr>
        <w:t>3</w:t>
      </w:r>
      <w:r w:rsidR="000E3CCB">
        <w:fldChar w:fldCharType="end"/>
      </w:r>
      <w:r w:rsidR="000E3CCB">
        <w:t xml:space="preserve">, an IMF flowchart. The strategy here is designed for two purposes: to measure the slope of the intermediate to high mass range of the IMF and to identify an upper </w:t>
      </w:r>
      <w:r w:rsidR="000E3CCB">
        <w:lastRenderedPageBreak/>
        <w:t>mass cut-off. The importance of the upper mass limit is discussed below, along with technique</w:t>
      </w:r>
      <w:r w:rsidR="00AA1DD9">
        <w:t>s for determining such a limit.</w:t>
      </w:r>
    </w:p>
    <w:p w:rsidR="000E3CCB" w:rsidRDefault="000E3CCB" w:rsidP="000E3CCB">
      <w:r>
        <w:t xml:space="preserve">The first step in constructing an IMF for the clusters in the sample presented here (discussed in depth in </w:t>
      </w:r>
      <w:r w:rsidR="00EA4020">
        <w:fldChar w:fldCharType="begin"/>
      </w:r>
      <w:r w:rsidR="00EA4020">
        <w:instrText xml:space="preserve"> REF _Ref347782819 \h </w:instrText>
      </w:r>
      <w:r w:rsidR="00EA4020">
        <w:fldChar w:fldCharType="separate"/>
      </w:r>
      <w:r w:rsidR="00FF6F4D">
        <w:t>IMF Analysis</w:t>
      </w:r>
      <w:r w:rsidR="00EA4020">
        <w:fldChar w:fldCharType="end"/>
      </w:r>
      <w:r>
        <w:t xml:space="preserve">) is to obtain deep, high resolution near-infrared (NIR) imaging. Optical observations suffer from the heavy extinctions towards these clusters, which are preferentially more distant and </w:t>
      </w:r>
      <w:r w:rsidR="003A774F">
        <w:t xml:space="preserve">extinguished </w:t>
      </w:r>
      <w:r>
        <w:t xml:space="preserve">than clusters in previous IMF studies. Control fields are also observed to </w:t>
      </w:r>
      <w:r w:rsidR="000A1546">
        <w:t xml:space="preserve">disentangle </w:t>
      </w:r>
      <w:r>
        <w:t xml:space="preserve">the cluster sequence </w:t>
      </w:r>
      <w:r w:rsidR="000A1546">
        <w:t>from the fore- and background population</w:t>
      </w:r>
      <w:r>
        <w:t>. Near-IR photometry is used to select candidate cluster members for spectroscopic follow-up</w:t>
      </w:r>
      <w:r w:rsidR="000A1546">
        <w:t xml:space="preserve"> on the basis of </w:t>
      </w:r>
      <w:r w:rsidR="00FF19EA">
        <w:t>color and magnitude</w:t>
      </w:r>
      <w:r>
        <w:t xml:space="preserve">. Once spectra have been </w:t>
      </w:r>
      <w:r w:rsidR="00FF19EA">
        <w:t>obtained</w:t>
      </w:r>
      <w:r>
        <w:t xml:space="preserve">, </w:t>
      </w:r>
      <w:r w:rsidR="00FF19EA">
        <w:t xml:space="preserve">spectral types are obtained via </w:t>
      </w:r>
      <w:r>
        <w:t>qualitative spectral typing</w:t>
      </w:r>
      <w:r w:rsidR="00FF19EA">
        <w:t>. The results are</w:t>
      </w:r>
      <w:r>
        <w:t xml:space="preserve"> used to determine some of the basic parameters of the cluster stars, e.g. temperature, luminosity class, cluster age. The IR colors </w:t>
      </w:r>
      <w:r w:rsidR="00E35AC1">
        <w:t xml:space="preserve">and spectral types </w:t>
      </w:r>
      <w:r>
        <w:t>of the cluster stars</w:t>
      </w:r>
      <w:r w:rsidR="00E35AC1">
        <w:t xml:space="preserve"> </w:t>
      </w:r>
      <w:r>
        <w:t xml:space="preserve">are next used to </w:t>
      </w:r>
      <w:r w:rsidR="00E35AC1">
        <w:t xml:space="preserve">estimate </w:t>
      </w:r>
      <w:r>
        <w:t xml:space="preserve">the extinction </w:t>
      </w:r>
      <w:r w:rsidR="00E35AC1">
        <w:t xml:space="preserve">and spectrophotometric distance </w:t>
      </w:r>
      <w:r>
        <w:t>towards the cluster</w:t>
      </w:r>
      <w:r w:rsidR="00E35AC1">
        <w:t>.</w:t>
      </w:r>
    </w:p>
    <w:p w:rsidR="000E3CCB" w:rsidRDefault="000E3CCB" w:rsidP="000E3CCB">
      <w:r>
        <w:fldChar w:fldCharType="begin"/>
      </w:r>
      <w:r>
        <w:instrText xml:space="preserve"> REF _Ref347578252 \h </w:instrText>
      </w:r>
      <w:r>
        <w:fldChar w:fldCharType="separate"/>
      </w:r>
      <w:r w:rsidR="00FF6F4D">
        <w:t xml:space="preserve">Figure </w:t>
      </w:r>
      <w:r w:rsidR="00FF6F4D">
        <w:rPr>
          <w:noProof/>
        </w:rPr>
        <w:t>3</w:t>
      </w:r>
      <w:r>
        <w:fldChar w:fldCharType="end"/>
      </w:r>
      <w:r>
        <w:t xml:space="preserve"> indicates how stellar atmosphere models can be applied to determine the fundamental properties of evolved massive stars, e.g. temperature and bolometric luminosity. Application of stellar atmosphere models to spectra of sufficient resolution and signal-to-noise (SNR) yields information such as metallicity, mass loss rate, current mass, and effective temperature</w:t>
      </w:r>
      <w:r w:rsidR="00FF19EA">
        <w:t>.</w:t>
      </w:r>
      <w:r>
        <w:t xml:space="preserve"> </w:t>
      </w:r>
      <w:r w:rsidR="00FF19EA">
        <w:t>F</w:t>
      </w:r>
      <w:r>
        <w:t xml:space="preserve">rom </w:t>
      </w:r>
      <w:r w:rsidR="00FF19EA">
        <w:t xml:space="preserve">these parameters </w:t>
      </w:r>
      <w:r>
        <w:t>the initial mass can be derived based on stellar evolution models and position on the Hertsprung-Russell (HR) diagram</w:t>
      </w:r>
      <w:r w:rsidR="00856022">
        <w:t xml:space="preserve"> </w:t>
      </w:r>
      <w:r>
        <w:t xml:space="preserve">(see </w:t>
      </w:r>
      <w:r>
        <w:fldChar w:fldCharType="begin"/>
      </w:r>
      <w:r>
        <w:instrText xml:space="preserve"> REF _Ref347578252 \h  \* MERGEFORMAT </w:instrText>
      </w:r>
      <w:r>
        <w:fldChar w:fldCharType="separate"/>
      </w:r>
      <w:r w:rsidR="00FF6F4D">
        <w:t xml:space="preserve">Figure </w:t>
      </w:r>
      <w:r w:rsidR="00FF6F4D">
        <w:rPr>
          <w:noProof/>
        </w:rPr>
        <w:t>3</w:t>
      </w:r>
      <w:r>
        <w:fldChar w:fldCharType="end"/>
      </w:r>
      <w:r>
        <w:t>). This information is key for determining the initial masses of post-MS stars, which are often located in degenerate parameter space of magnitude-mass relations dra</w:t>
      </w:r>
      <w:r w:rsidR="00AA1DD9">
        <w:t>wn from evolution models alone.</w:t>
      </w:r>
    </w:p>
    <w:p w:rsidR="000E3CCB" w:rsidRDefault="000E3CCB" w:rsidP="000E3CCB">
      <w:r>
        <w:t>Once the extinction, distance, and age of the cluster have been established, magnitude-mass relations from stellar evolutionary models are applied to the NIR photometry to determine initial masses of cluster stars. The same process is repeated for the control field photometry. The masses are binned in log space to produce IMFs. The control field IMF is used to characterize the fore- and background population, and subtracted from the cluster IMF. For the purpose of this study, only main sequence objects are considered in t</w:t>
      </w:r>
      <w:r w:rsidR="00AA1DD9">
        <w:t>he final IMF slope measurement.</w:t>
      </w:r>
      <w:r w:rsidR="003A774F">
        <w:t xml:space="preserve"> The upper mass cutoff can only be probed in clusters that are young enough that their most massive stars have not evolved away from the MS.</w:t>
      </w:r>
    </w:p>
    <w:p w:rsidR="000E3CCB" w:rsidRDefault="000E3CCB" w:rsidP="000E3CCB"/>
    <w:tbl>
      <w:tblPr>
        <w:tblStyle w:val="FigureTable"/>
        <w:tblW w:w="0" w:type="auto"/>
        <w:jc w:val="center"/>
        <w:tblLook w:val="04A0" w:firstRow="1" w:lastRow="0" w:firstColumn="1" w:lastColumn="0" w:noHBand="0" w:noVBand="1"/>
      </w:tblPr>
      <w:tblGrid>
        <w:gridCol w:w="9576"/>
      </w:tblGrid>
      <w:tr w:rsidR="000E3CCB" w:rsidTr="003C306D">
        <w:trPr>
          <w:jc w:val="center"/>
        </w:trPr>
        <w:tc>
          <w:tcPr>
            <w:tcW w:w="9576" w:type="dxa"/>
          </w:tcPr>
          <w:p w:rsidR="000E3CCB" w:rsidRDefault="000E3CCB" w:rsidP="00AA1DD9">
            <w:pPr>
              <w:keepNext/>
            </w:pPr>
            <w:r>
              <w:rPr>
                <w:noProof/>
              </w:rPr>
              <w:lastRenderedPageBreak/>
              <w:drawing>
                <wp:inline distT="0" distB="0" distL="0" distR="0" wp14:anchorId="756C32B4" wp14:editId="52E20BD7">
                  <wp:extent cx="5943600" cy="49155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F flowchart.bmp"/>
                          <pic:cNvPicPr/>
                        </pic:nvPicPr>
                        <pic:blipFill>
                          <a:blip r:embed="rId15">
                            <a:extLst>
                              <a:ext uri="{28A0092B-C50C-407E-A947-70E740481C1C}">
                                <a14:useLocalDpi xmlns:a14="http://schemas.microsoft.com/office/drawing/2010/main" val="0"/>
                              </a:ext>
                            </a:extLst>
                          </a:blip>
                          <a:stretch>
                            <a:fillRect/>
                          </a:stretch>
                        </pic:blipFill>
                        <pic:spPr>
                          <a:xfrm>
                            <a:off x="0" y="0"/>
                            <a:ext cx="5943600" cy="4915535"/>
                          </a:xfrm>
                          <a:prstGeom prst="rect">
                            <a:avLst/>
                          </a:prstGeom>
                        </pic:spPr>
                      </pic:pic>
                    </a:graphicData>
                  </a:graphic>
                </wp:inline>
              </w:drawing>
            </w:r>
          </w:p>
        </w:tc>
      </w:tr>
      <w:tr w:rsidR="000E3CCB" w:rsidTr="003C306D">
        <w:trPr>
          <w:jc w:val="center"/>
        </w:trPr>
        <w:tc>
          <w:tcPr>
            <w:tcW w:w="9576" w:type="dxa"/>
          </w:tcPr>
          <w:p w:rsidR="000E3CCB" w:rsidRDefault="000E3CCB" w:rsidP="003C306D">
            <w:pPr>
              <w:pStyle w:val="NoSpacing"/>
              <w:jc w:val="center"/>
            </w:pPr>
            <w:bookmarkStart w:id="20" w:name="_Ref347578252"/>
            <w:r>
              <w:t xml:space="preserve">Figure </w:t>
            </w:r>
            <w:r w:rsidR="00EF127F">
              <w:fldChar w:fldCharType="begin"/>
            </w:r>
            <w:r w:rsidR="00EF127F">
              <w:instrText xml:space="preserve"> SEQ Figure \* ARABIC </w:instrText>
            </w:r>
            <w:r w:rsidR="00EF127F">
              <w:fldChar w:fldCharType="separate"/>
            </w:r>
            <w:r w:rsidR="00FF6F4D">
              <w:rPr>
                <w:noProof/>
              </w:rPr>
              <w:t>3</w:t>
            </w:r>
            <w:r w:rsidR="00EF127F">
              <w:rPr>
                <w:noProof/>
              </w:rPr>
              <w:fldChar w:fldCharType="end"/>
            </w:r>
            <w:bookmarkEnd w:id="20"/>
            <w:r>
              <w:t xml:space="preserve"> IMF Flowchart: from image to IMF</w:t>
            </w:r>
          </w:p>
        </w:tc>
      </w:tr>
    </w:tbl>
    <w:p w:rsidR="000E3CCB" w:rsidRDefault="000E3CCB" w:rsidP="000E3CCB"/>
    <w:p w:rsidR="000E3CCB" w:rsidRDefault="000E3CCB" w:rsidP="000E3CCB">
      <w:r>
        <w:t>In the context of this work, spectroscopy is used in a purely qualitative fashion: to calibrate the MS and identify post-MS stars in each cluster. Spectral typing is accurate to +/- 1 spectral type. A quantitative analysis</w:t>
      </w:r>
      <w:r w:rsidR="00F97571">
        <w:t xml:space="preserve"> of</w:t>
      </w:r>
      <w:r>
        <w:t xml:space="preserve"> </w:t>
      </w:r>
      <w:r w:rsidR="003543E5">
        <w:t>this</w:t>
      </w:r>
      <w:r>
        <w:t xml:space="preserve"> spectra is ongoing as part of an analysis of the chemical cartography of the Galaxy (</w:t>
      </w:r>
      <w:r w:rsidR="00AA1DD9">
        <w:t>de la Fuente, PhD thesis work).</w:t>
      </w:r>
    </w:p>
    <w:p w:rsidR="000E3CCB" w:rsidRDefault="000E3CCB" w:rsidP="000E3CCB"/>
    <w:p w:rsidR="000E3CCB" w:rsidRDefault="000E3CCB" w:rsidP="001B7C8E">
      <w:pPr>
        <w:pStyle w:val="Heading3"/>
      </w:pPr>
      <w:bookmarkStart w:id="21" w:name="_Toc347911453"/>
      <w:r>
        <w:t>Utilizing the IMF</w:t>
      </w:r>
      <w:bookmarkEnd w:id="21"/>
    </w:p>
    <w:p w:rsidR="000E3CCB" w:rsidRPr="00543D81" w:rsidRDefault="000E3CCB" w:rsidP="000E3CCB">
      <w:r>
        <w:t xml:space="preserve">Star counting methods provide a means of measuring the slope of the IMF in a given population </w:t>
      </w:r>
      <w:r w:rsidR="00543D81">
        <w:t xml:space="preserve">and </w:t>
      </w:r>
      <w:r>
        <w:t xml:space="preserve">also serve as tool for calculating the mass of the cluster. Integrating over the </w:t>
      </w:r>
      <w:r w:rsidR="005C1711">
        <w:t>mass range down to 0.8 M</w:t>
      </w:r>
      <w:r w:rsidR="005C1711" w:rsidRPr="00992557">
        <w:rPr>
          <w:rFonts w:ascii="Wingdings 2" w:hAnsi="Wingdings 2" w:cs="Wingdings 2"/>
          <w:vertAlign w:val="subscript"/>
        </w:rPr>
        <w:t></w:t>
      </w:r>
      <w:r w:rsidR="005C1711">
        <w:t xml:space="preserve"> (Salpeter IMF) or 0.08 M</w:t>
      </w:r>
      <w:r w:rsidR="005C1711" w:rsidRPr="00992557">
        <w:rPr>
          <w:rFonts w:ascii="Wingdings 2" w:hAnsi="Wingdings 2" w:cs="Wingdings 2"/>
          <w:vertAlign w:val="subscript"/>
        </w:rPr>
        <w:t></w:t>
      </w:r>
      <w:r>
        <w:t xml:space="preserve"> (Kroupa IMF), yields the total mass of the population. The proportionality constant, A, must first be derived from the observed number of stars, N, over the mass range m</w:t>
      </w:r>
      <w:r w:rsidRPr="0053406B">
        <w:rPr>
          <w:vertAlign w:val="subscript"/>
        </w:rPr>
        <w:t>1</w:t>
      </w:r>
      <w:r>
        <w:t xml:space="preserve"> to m</w:t>
      </w:r>
      <w:r w:rsidRPr="0053406B">
        <w:rPr>
          <w:vertAlign w:val="subscript"/>
        </w:rPr>
        <w:t>2</w:t>
      </w:r>
      <w:r>
        <w:t xml:space="preserve">. </w:t>
      </w:r>
      <w:r>
        <w:lastRenderedPageBreak/>
        <w:t xml:space="preserve">Once this constant is determined, the total mass of the population can be found by integrating over the mass function, </w:t>
      </w:r>
      <w:r>
        <w:rPr>
          <w:rFonts w:ascii="Calibri" w:hAnsi="Calibri" w:cs="Calibri"/>
          <w:sz w:val="24"/>
          <w:szCs w:val="24"/>
        </w:rPr>
        <w:t>Φ,</w:t>
      </w:r>
      <w:r>
        <w:t xml:space="preserve"> from m</w:t>
      </w:r>
      <w:r w:rsidRPr="0053406B">
        <w:rPr>
          <w:vertAlign w:val="subscript"/>
        </w:rPr>
        <w:t>l</w:t>
      </w:r>
      <w:r>
        <w:t xml:space="preserve"> to m</w:t>
      </w:r>
      <w:r w:rsidRPr="0053406B">
        <w:rPr>
          <w:vertAlign w:val="subscript"/>
        </w:rPr>
        <w:t>u</w:t>
      </w:r>
      <w:r>
        <w:t>, where m</w:t>
      </w:r>
      <w:r w:rsidRPr="0053406B">
        <w:rPr>
          <w:vertAlign w:val="subscript"/>
        </w:rPr>
        <w:t>l</w:t>
      </w:r>
      <w:r>
        <w:t xml:space="preserve"> is the lower mass limit and m</w:t>
      </w:r>
      <w:r w:rsidRPr="0053406B">
        <w:rPr>
          <w:vertAlign w:val="subscript"/>
        </w:rPr>
        <w:t>u</w:t>
      </w:r>
      <w:r>
        <w:t xml:space="preserve"> is the upper mass limit (e.g 0.8 to 150</w:t>
      </w:r>
      <w:r w:rsidR="005C1711">
        <w:t xml:space="preserve"> M</w:t>
      </w:r>
      <w:r w:rsidR="005C1711" w:rsidRPr="00992557">
        <w:rPr>
          <w:rFonts w:ascii="Wingdings 2" w:hAnsi="Wingdings 2" w:cs="Wingdings 2"/>
          <w:vertAlign w:val="subscript"/>
        </w:rPr>
        <w:t></w:t>
      </w:r>
      <w:r>
        <w:t xml:space="preserve"> respectively for a Salpeter</w:t>
      </w:r>
      <w:r w:rsidR="00543D81">
        <w:t>-</w:t>
      </w:r>
      <w:r w:rsidR="00543D81" w:rsidRPr="00543D81">
        <w:t>type</w:t>
      </w:r>
      <w:r w:rsidRPr="00543D81">
        <w:t xml:space="preserve"> IMF). The slope of the mass function, </w:t>
      </w:r>
      <w:r w:rsidRPr="007F511A">
        <w:t>Γ, is either imposed or calculated from the observations at hand.</w:t>
      </w:r>
      <w:r w:rsidR="00F4517A" w:rsidRPr="007F511A">
        <w:t xml:space="preserve"> The derivation </w:t>
      </w:r>
      <w:r w:rsidR="0003784E" w:rsidRPr="007F511A">
        <w:t>is</w:t>
      </w:r>
      <w:r w:rsidR="00F4517A" w:rsidRPr="007F511A">
        <w:t xml:space="preserve"> as follows:</w:t>
      </w:r>
    </w:p>
    <w:tbl>
      <w:tblPr>
        <w:tblW w:w="0" w:type="auto"/>
        <w:tblLook w:val="04A0" w:firstRow="1" w:lastRow="0" w:firstColumn="1" w:lastColumn="0" w:noHBand="0" w:noVBand="1"/>
      </w:tblPr>
      <w:tblGrid>
        <w:gridCol w:w="9576"/>
      </w:tblGrid>
      <w:tr w:rsidR="00774461" w:rsidTr="00661632">
        <w:tc>
          <w:tcPr>
            <w:tcW w:w="9576" w:type="dxa"/>
          </w:tcPr>
          <w:p w:rsidR="00774461" w:rsidRDefault="00774461" w:rsidP="00BD24E4">
            <w:pPr>
              <w:pStyle w:val="Caption"/>
            </w:pPr>
            <w:r>
              <w:object w:dxaOrig="9465" w:dyaOrig="7485">
                <v:shape id="_x0000_i1026" type="#_x0000_t75" style="width:466.5pt;height:369pt" o:ole="">
                  <v:imagedata r:id="rId16" o:title=""/>
                </v:shape>
                <o:OLEObject Type="Embed" ProgID="PBrush" ShapeID="_x0000_i1026" DrawAspect="Content" ObjectID="_1430068847" r:id="rId17"/>
              </w:object>
            </w:r>
          </w:p>
        </w:tc>
      </w:tr>
      <w:tr w:rsidR="000E3CCB" w:rsidTr="00661632">
        <w:tc>
          <w:tcPr>
            <w:tcW w:w="9576" w:type="dxa"/>
          </w:tcPr>
          <w:p w:rsidR="000E3CCB" w:rsidRDefault="00BD24E4" w:rsidP="00BD24E4">
            <w:pPr>
              <w:pStyle w:val="Caption"/>
            </w:pPr>
            <w:bookmarkStart w:id="22" w:name="_Ref347759179"/>
            <w:r>
              <w:t xml:space="preserve">Equation </w:t>
            </w:r>
            <w:r w:rsidR="00EF127F">
              <w:fldChar w:fldCharType="begin"/>
            </w:r>
            <w:r w:rsidR="00EF127F">
              <w:instrText xml:space="preserve"> SEQ Equation \* ARABIC </w:instrText>
            </w:r>
            <w:r w:rsidR="00EF127F">
              <w:fldChar w:fldCharType="separate"/>
            </w:r>
            <w:r w:rsidR="00FF6F4D">
              <w:rPr>
                <w:noProof/>
              </w:rPr>
              <w:t>5</w:t>
            </w:r>
            <w:r w:rsidR="00EF127F">
              <w:rPr>
                <w:noProof/>
              </w:rPr>
              <w:fldChar w:fldCharType="end"/>
            </w:r>
            <w:bookmarkEnd w:id="22"/>
            <w:r w:rsidR="001A18B1">
              <w:t xml:space="preserve"> Mass derivation</w:t>
            </w:r>
          </w:p>
        </w:tc>
      </w:tr>
    </w:tbl>
    <w:p w:rsidR="000E3CCB" w:rsidRDefault="000E3CCB" w:rsidP="00AF1D6E">
      <w:pPr>
        <w:pStyle w:val="Heading2"/>
      </w:pPr>
      <w:bookmarkStart w:id="23" w:name="_Toc347911454"/>
      <w:r>
        <w:t>Upper Mass Cut Off</w:t>
      </w:r>
      <w:bookmarkEnd w:id="23"/>
    </w:p>
    <w:p w:rsidR="000E3CCB" w:rsidRDefault="000E3CCB" w:rsidP="000E3CCB">
      <w:r>
        <w:t xml:space="preserve">The Eddington limit (Eddington 1926) was the first theoretical limit to the upper mass of stars, </w:t>
      </w:r>
      <w:r w:rsidR="0017504A">
        <w:t>based on</w:t>
      </w:r>
      <w:r>
        <w:t xml:space="preserve"> the balance between radiati</w:t>
      </w:r>
      <w:r w:rsidR="00E530E4">
        <w:t>on pressure and gravity (</w:t>
      </w:r>
      <w:r w:rsidR="00E530E4">
        <w:fldChar w:fldCharType="begin"/>
      </w:r>
      <w:r w:rsidR="00E530E4">
        <w:instrText xml:space="preserve"> REF _Ref347749435 \h </w:instrText>
      </w:r>
      <w:r w:rsidR="00E530E4">
        <w:fldChar w:fldCharType="separate"/>
      </w:r>
      <w:r w:rsidR="00FF6F4D">
        <w:t xml:space="preserve">Equation </w:t>
      </w:r>
      <w:r w:rsidR="00FF6F4D">
        <w:rPr>
          <w:noProof/>
        </w:rPr>
        <w:t>6</w:t>
      </w:r>
      <w:r w:rsidR="00E530E4">
        <w:fldChar w:fldCharType="end"/>
      </w:r>
      <w:r w:rsidR="00543D81">
        <w:t xml:space="preserve">). This balance is </w:t>
      </w:r>
      <w:r>
        <w:t>known as hydrostatic equilibrium. Using this</w:t>
      </w:r>
      <w:r w:rsidR="00856022">
        <w:t xml:space="preserve"> </w:t>
      </w:r>
      <w:r>
        <w:t>relat</w:t>
      </w:r>
      <w:r w:rsidR="005C1711">
        <w:t>ion, stars with mass m&gt;60 M</w:t>
      </w:r>
      <w:r w:rsidR="005C1711" w:rsidRPr="00992557">
        <w:rPr>
          <w:rFonts w:ascii="Wingdings 2" w:hAnsi="Wingdings 2" w:cs="Wingdings 2"/>
          <w:vertAlign w:val="subscript"/>
        </w:rPr>
        <w:t></w:t>
      </w:r>
      <w:r>
        <w:t xml:space="preserve"> exceed the theoretical limit and become </w:t>
      </w:r>
      <w:r w:rsidR="00FF4451">
        <w:t>unbalanced</w:t>
      </w:r>
      <w:r>
        <w:t xml:space="preserve">. The Eddington limit </w:t>
      </w:r>
      <w:r w:rsidR="00BC33DF">
        <w:t>describes</w:t>
      </w:r>
      <w:r>
        <w:t xml:space="preserve"> the</w:t>
      </w:r>
      <w:r w:rsidR="00BC33DF">
        <w:t xml:space="preserve"> theoretical</w:t>
      </w:r>
      <w:r>
        <w:t xml:space="preserve"> case of fully radiative objects, which is not wholly applicable to massive star</w:t>
      </w:r>
      <w:r w:rsidR="00AA1DD9">
        <w:t>s which have convective core</w:t>
      </w:r>
      <w:r w:rsidR="00BC33DF">
        <w:t>s</w:t>
      </w:r>
      <w:r w:rsidR="00AA1DD9">
        <w:t>.</w:t>
      </w:r>
    </w:p>
    <w:tbl>
      <w:tblPr>
        <w:tblW w:w="0" w:type="auto"/>
        <w:tblLook w:val="04A0" w:firstRow="1" w:lastRow="0" w:firstColumn="1" w:lastColumn="0" w:noHBand="0" w:noVBand="1"/>
      </w:tblPr>
      <w:tblGrid>
        <w:gridCol w:w="9576"/>
      </w:tblGrid>
      <w:tr w:rsidR="000E3CCB" w:rsidTr="00661632">
        <w:tc>
          <w:tcPr>
            <w:tcW w:w="9576" w:type="dxa"/>
          </w:tcPr>
          <w:p w:rsidR="00E530E4" w:rsidRDefault="00F97571" w:rsidP="00E530E4">
            <w:pPr>
              <w:keepNext/>
            </w:pPr>
            <m:oMathPara>
              <m:oMath>
                <m:f>
                  <m:fPr>
                    <m:ctrlPr>
                      <w:rPr>
                        <w:rFonts w:ascii="Cambria Math" w:hAnsi="Cambria Math"/>
                        <w:i/>
                      </w:rPr>
                    </m:ctrlPr>
                  </m:fPr>
                  <m:num>
                    <m:sSub>
                      <m:sSubPr>
                        <m:ctrlPr>
                          <w:rPr>
                            <w:rFonts w:ascii="Cambria Math" w:hAnsi="Cambria Math"/>
                            <w:i/>
                          </w:rPr>
                        </m:ctrlPr>
                      </m:sSubPr>
                      <m:e>
                        <m:r>
                          <m:rPr>
                            <m:sty m:val="bi"/>
                          </m:rPr>
                          <w:rPr>
                            <w:rFonts w:ascii="Cambria Math" w:hAnsi="Cambria Math"/>
                          </w:rPr>
                          <m:t>L</m:t>
                        </m:r>
                      </m:e>
                      <m:sub>
                        <m:r>
                          <m:rPr>
                            <m:sty m:val="bi"/>
                          </m:rPr>
                          <w:rPr>
                            <w:rFonts w:ascii="Cambria Math" w:hAnsi="Cambria Math"/>
                          </w:rPr>
                          <m:t>edd</m:t>
                        </m:r>
                      </m:sub>
                    </m:sSub>
                  </m:num>
                  <m:den>
                    <m:sSub>
                      <m:sSubPr>
                        <m:ctrlPr>
                          <w:rPr>
                            <w:rFonts w:ascii="Cambria Math" w:hAnsi="Cambria Math"/>
                            <w:i/>
                          </w:rPr>
                        </m:ctrlPr>
                      </m:sSubPr>
                      <m:e>
                        <m:r>
                          <m:rPr>
                            <m:sty m:val="bi"/>
                          </m:rPr>
                          <w:rPr>
                            <w:rFonts w:ascii="Cambria Math" w:hAnsi="Cambria Math"/>
                          </w:rPr>
                          <m:t>L</m:t>
                        </m:r>
                      </m:e>
                      <m:sub>
                        <m:r>
                          <m:rPr>
                            <m:sty m:val="bi"/>
                          </m:rPr>
                          <w:rPr>
                            <w:rFonts w:ascii="Cambria Math" w:hAnsi="Cambria Math"/>
                          </w:rPr>
                          <m:t>solar</m:t>
                        </m:r>
                      </m:sub>
                    </m:sSub>
                  </m:den>
                </m:f>
                <m:r>
                  <m:rPr>
                    <m:sty m:val="bi"/>
                  </m:rPr>
                  <w:rPr>
                    <w:rFonts w:ascii="Cambria Math" w:hAnsi="Cambria Math"/>
                  </w:rPr>
                  <m:t>≈3.5</m:t>
                </m:r>
                <m:d>
                  <m:dPr>
                    <m:ctrlPr>
                      <w:rPr>
                        <w:rFonts w:ascii="Cambria Math" w:hAnsi="Cambria Math"/>
                        <w:i/>
                      </w:rPr>
                    </m:ctrlPr>
                  </m:dPr>
                  <m:e>
                    <m:sSup>
                      <m:sSupPr>
                        <m:ctrlPr>
                          <w:rPr>
                            <w:rFonts w:ascii="Cambria Math" w:hAnsi="Cambria Math"/>
                            <w:i/>
                          </w:rPr>
                        </m:ctrlPr>
                      </m:sSupPr>
                      <m:e>
                        <m:r>
                          <m:rPr>
                            <m:sty m:val="bi"/>
                          </m:rPr>
                          <w:rPr>
                            <w:rFonts w:ascii="Cambria Math" w:hAnsi="Cambria Math"/>
                          </w:rPr>
                          <m:t>10</m:t>
                        </m:r>
                      </m:e>
                      <m:sup>
                        <m:r>
                          <m:rPr>
                            <m:sty m:val="bi"/>
                          </m:rPr>
                          <w:rPr>
                            <w:rFonts w:ascii="Cambria Math" w:hAnsi="Cambria Math"/>
                          </w:rPr>
                          <m:t>4</m:t>
                        </m:r>
                      </m:sup>
                    </m:sSup>
                  </m:e>
                </m:d>
                <m:r>
                  <m:rPr>
                    <m:sty m:val="bi"/>
                  </m:rPr>
                  <w:rPr>
                    <w:rFonts w:ascii="Cambria Math" w:hAnsi="Cambria Math"/>
                  </w:rPr>
                  <m:t>m/</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solar</m:t>
                    </m:r>
                  </m:sub>
                </m:sSub>
              </m:oMath>
            </m:oMathPara>
          </w:p>
          <w:p w:rsidR="000E3CCB" w:rsidRDefault="00E530E4" w:rsidP="00BD24E4">
            <w:pPr>
              <w:pStyle w:val="Caption"/>
            </w:pPr>
            <w:bookmarkStart w:id="24" w:name="_Ref347749435"/>
            <w:r>
              <w:t xml:space="preserve">Equation </w:t>
            </w:r>
            <w:r w:rsidR="00EF127F">
              <w:fldChar w:fldCharType="begin"/>
            </w:r>
            <w:r w:rsidR="00EF127F">
              <w:instrText xml:space="preserve"> SEQ Equation \* ARABIC </w:instrText>
            </w:r>
            <w:r w:rsidR="00EF127F">
              <w:fldChar w:fldCharType="separate"/>
            </w:r>
            <w:r w:rsidR="00FF6F4D">
              <w:rPr>
                <w:noProof/>
              </w:rPr>
              <w:t>6</w:t>
            </w:r>
            <w:r w:rsidR="00EF127F">
              <w:rPr>
                <w:noProof/>
              </w:rPr>
              <w:fldChar w:fldCharType="end"/>
            </w:r>
            <w:bookmarkEnd w:id="24"/>
          </w:p>
        </w:tc>
      </w:tr>
    </w:tbl>
    <w:p w:rsidR="000E3CCB" w:rsidRDefault="000E3CCB" w:rsidP="000E3CCB"/>
    <w:p w:rsidR="000E3CCB" w:rsidRDefault="000E3CCB" w:rsidP="000E3CCB">
      <w:r>
        <w:t>Schwarzschild &amp; Harm (1959) determined that s</w:t>
      </w:r>
      <w:r w:rsidR="005C1711">
        <w:t>tars more massive than 60 M</w:t>
      </w:r>
      <w:r w:rsidR="005C1711" w:rsidRPr="00992557">
        <w:rPr>
          <w:rFonts w:ascii="Wingdings 2" w:hAnsi="Wingdings 2" w:cs="Wingdings 2"/>
          <w:vertAlign w:val="subscript"/>
        </w:rPr>
        <w:t></w:t>
      </w:r>
      <w:r>
        <w:t xml:space="preserve"> should be unstable to pulsations and </w:t>
      </w:r>
      <w:r w:rsidR="0017504A">
        <w:t>the outer layers</w:t>
      </w:r>
      <w:r w:rsidR="00F560DF">
        <w:t xml:space="preserve"> of the star are</w:t>
      </w:r>
      <w:r w:rsidR="0017504A">
        <w:t xml:space="preserve"> </w:t>
      </w:r>
      <w:r>
        <w:t xml:space="preserve">destroyed. Later work </w:t>
      </w:r>
      <w:r w:rsidR="0017504A">
        <w:t xml:space="preserve">by Beech &amp; Mitalas (1994) </w:t>
      </w:r>
      <w:r>
        <w:t xml:space="preserve">refined </w:t>
      </w:r>
      <w:r w:rsidR="0017504A">
        <w:t xml:space="preserve">the </w:t>
      </w:r>
      <w:r>
        <w:t>calculation</w:t>
      </w:r>
      <w:r w:rsidR="0017504A">
        <w:t xml:space="preserve"> of Schwarzchild &amp; Harm (1959)</w:t>
      </w:r>
      <w:r>
        <w:t xml:space="preserve">, suggesting that pulsational instabilities could be damped, </w:t>
      </w:r>
      <w:r w:rsidR="00543D81">
        <w:t xml:space="preserve">resulting in </w:t>
      </w:r>
      <w:r>
        <w:t>a larger theoretical limit. Improvements in the theoretical understanding of opacities (Rogers &amp; Iglesia 1994) led to new calculations of upper mass limits that were also dependent on metallicity (Stothers 1992)</w:t>
      </w:r>
      <w:r w:rsidR="00543D81">
        <w:t>. Those calculations</w:t>
      </w:r>
      <w:r>
        <w:t xml:space="preserve"> fin</w:t>
      </w:r>
      <w:r w:rsidR="005C1711">
        <w:t>d that stars of 90-150 M</w:t>
      </w:r>
      <w:r w:rsidR="005C1711" w:rsidRPr="00992557">
        <w:rPr>
          <w:rFonts w:ascii="Wingdings 2" w:hAnsi="Wingdings 2" w:cs="Wingdings 2"/>
          <w:vertAlign w:val="subscript"/>
        </w:rPr>
        <w:t></w:t>
      </w:r>
      <w:r>
        <w:t xml:space="preserve"> remain stable against pulsations</w:t>
      </w:r>
      <w:r w:rsidR="00D20CDB">
        <w:t>, while more massive stars are not</w:t>
      </w:r>
      <w:r>
        <w:t>.</w:t>
      </w:r>
    </w:p>
    <w:p w:rsidR="000E3CCB" w:rsidRDefault="000E3CCB" w:rsidP="000E3CCB">
      <w:r>
        <w:t xml:space="preserve">Early statistical studies (e.g. Elmegreen 2000, Larson 2003) point out that random sampling of an IMF with no </w:t>
      </w:r>
      <w:r w:rsidR="00543D81">
        <w:t xml:space="preserve">upper mass limit </w:t>
      </w:r>
      <w:r>
        <w:t xml:space="preserve">constraints predicts the existence of stars with M&gt;1000 </w:t>
      </w:r>
      <w:r w:rsidR="005C1711">
        <w:t>M</w:t>
      </w:r>
      <w:r w:rsidR="005C1711" w:rsidRPr="00992557">
        <w:rPr>
          <w:rFonts w:ascii="Wingdings 2" w:hAnsi="Wingdings 2" w:cs="Wingdings 2"/>
          <w:vertAlign w:val="subscript"/>
        </w:rPr>
        <w:t></w:t>
      </w:r>
      <w:r w:rsidR="00543D81">
        <w:t>. Super massive stars should be observed</w:t>
      </w:r>
      <w:r>
        <w:t xml:space="preserve"> unless a previously unknown turn-down or truncation in the IMF ex</w:t>
      </w:r>
      <w:r w:rsidR="005C1711">
        <w:t>ists beyond a few hundred M</w:t>
      </w:r>
      <w:r w:rsidR="005C1711" w:rsidRPr="00992557">
        <w:rPr>
          <w:rFonts w:ascii="Wingdings 2" w:hAnsi="Wingdings 2" w:cs="Wingdings 2"/>
          <w:vertAlign w:val="subscript"/>
        </w:rPr>
        <w:t></w:t>
      </w:r>
      <w:r>
        <w:t xml:space="preserve">. The authors of these studies also emphasize that despite </w:t>
      </w:r>
      <w:r w:rsidR="00543D81">
        <w:t xml:space="preserve">their </w:t>
      </w:r>
      <w:r>
        <w:t>predictions and the lack of observational ev</w:t>
      </w:r>
      <w:r w:rsidR="00824120">
        <w:t xml:space="preserve">idence for 1000 </w:t>
      </w:r>
      <w:r w:rsidR="005C1711">
        <w:t>M</w:t>
      </w:r>
      <w:r w:rsidR="005C1711" w:rsidRPr="00992557">
        <w:rPr>
          <w:rFonts w:ascii="Wingdings 2" w:hAnsi="Wingdings 2" w:cs="Wingdings 2"/>
          <w:vertAlign w:val="subscript"/>
        </w:rPr>
        <w:t></w:t>
      </w:r>
      <w:r w:rsidR="00824120">
        <w:t xml:space="preserve"> objects</w:t>
      </w:r>
      <w:r w:rsidR="00824120">
        <w:rPr>
          <w:rStyle w:val="FootnoteReference"/>
        </w:rPr>
        <w:footnoteReference w:id="2"/>
      </w:r>
      <w:r>
        <w:t xml:space="preserve">, no upper mass limit had been observed. </w:t>
      </w:r>
    </w:p>
    <w:p w:rsidR="000E3CCB" w:rsidRDefault="000E3CCB" w:rsidP="000E3CCB">
      <w:r>
        <w:t xml:space="preserve">Massey &amp; Hunter (1998) find stars in R136 with masses of the order 140-155 </w:t>
      </w:r>
      <w:r w:rsidR="005C1711">
        <w:t>M</w:t>
      </w:r>
      <w:r w:rsidR="005C1711" w:rsidRPr="00992557">
        <w:rPr>
          <w:rFonts w:ascii="Wingdings 2" w:hAnsi="Wingdings 2" w:cs="Wingdings 2"/>
          <w:vertAlign w:val="subscript"/>
        </w:rPr>
        <w:t></w:t>
      </w:r>
      <w:r w:rsidR="00543D81">
        <w:t>.</w:t>
      </w:r>
      <w:r>
        <w:t xml:space="preserve"> Massey (2003) asserts that this is a statistical limit rather than a physical limit to the upper mass of stars. Figer (2005) finds stars in the Arches </w:t>
      </w:r>
      <w:r w:rsidR="00543D81">
        <w:t xml:space="preserve">cluster </w:t>
      </w:r>
      <w:r>
        <w:t xml:space="preserve">with masses ranging up to 130-150 </w:t>
      </w:r>
      <w:r w:rsidR="005C1711">
        <w:t>M</w:t>
      </w:r>
      <w:r w:rsidR="005C1711" w:rsidRPr="00992557">
        <w:rPr>
          <w:rFonts w:ascii="Wingdings 2" w:hAnsi="Wingdings 2" w:cs="Wingdings 2"/>
          <w:vertAlign w:val="subscript"/>
        </w:rPr>
        <w:t></w:t>
      </w:r>
      <w:r>
        <w:t xml:space="preserve">, producing a cliff-like feature in the IMF </w:t>
      </w:r>
      <w:r w:rsidR="00543D81">
        <w:t>(</w:t>
      </w:r>
      <w:r>
        <w:t xml:space="preserve">reproduced in </w:t>
      </w:r>
      <w:r>
        <w:fldChar w:fldCharType="begin"/>
      </w:r>
      <w:r>
        <w:instrText xml:space="preserve"> REF _Ref347601374 \h </w:instrText>
      </w:r>
      <w:r>
        <w:fldChar w:fldCharType="separate"/>
      </w:r>
      <w:r w:rsidR="00FF6F4D">
        <w:t xml:space="preserve">Figure </w:t>
      </w:r>
      <w:r w:rsidR="00FF6F4D">
        <w:rPr>
          <w:noProof/>
        </w:rPr>
        <w:t>4</w:t>
      </w:r>
      <w:r>
        <w:fldChar w:fldCharType="end"/>
      </w:r>
      <w:r w:rsidR="00543D81">
        <w:t>)</w:t>
      </w:r>
      <w:r>
        <w:t xml:space="preserve">. Without an upper mass limit truncating the IMF, Figer (2005) predicts an additional 18 to 33 stars beyond the 130-150 </w:t>
      </w:r>
      <w:r w:rsidR="005C1711">
        <w:t>M</w:t>
      </w:r>
      <w:r w:rsidR="005C1711" w:rsidRPr="00992557">
        <w:rPr>
          <w:rFonts w:ascii="Wingdings 2" w:hAnsi="Wingdings 2" w:cs="Wingdings 2"/>
          <w:vertAlign w:val="subscript"/>
        </w:rPr>
        <w:t></w:t>
      </w:r>
      <w:r>
        <w:t xml:space="preserve"> bin with masses up to 500 </w:t>
      </w:r>
      <w:r w:rsidR="005C1711">
        <w:t>M</w:t>
      </w:r>
      <w:r w:rsidR="005C1711" w:rsidRPr="00992557">
        <w:rPr>
          <w:rFonts w:ascii="Wingdings 2" w:hAnsi="Wingdings 2" w:cs="Wingdings 2"/>
          <w:vertAlign w:val="subscript"/>
        </w:rPr>
        <w:t></w:t>
      </w:r>
      <w:r>
        <w:t>. Extending his analysis of the Arches cluster to R136, Figer (2005) predicts at least 20 stars in R136 wit</w:t>
      </w:r>
      <w:r w:rsidR="005C1711">
        <w:t>h masses greater than 150 M</w:t>
      </w:r>
      <w:r w:rsidR="005C1711" w:rsidRPr="00992557">
        <w:rPr>
          <w:rFonts w:ascii="Wingdings 2" w:hAnsi="Wingdings 2" w:cs="Wingdings 2"/>
          <w:vertAlign w:val="subscript"/>
        </w:rPr>
        <w:t></w:t>
      </w:r>
      <w:r>
        <w:t>, ra</w:t>
      </w:r>
      <w:r w:rsidR="005C1711">
        <w:t>nging up to 750 M</w:t>
      </w:r>
      <w:r w:rsidR="005C1711" w:rsidRPr="00992557">
        <w:rPr>
          <w:rFonts w:ascii="Wingdings 2" w:hAnsi="Wingdings 2" w:cs="Wingdings 2"/>
          <w:vertAlign w:val="subscript"/>
        </w:rPr>
        <w:t></w:t>
      </w:r>
      <w:r>
        <w:t>. Similarly, Weidner &amp; Kroupa (2004) find t</w:t>
      </w:r>
      <w:r w:rsidR="005C1711">
        <w:t>hat 40 stars with M &gt; 150 M</w:t>
      </w:r>
      <w:r w:rsidR="005C1711" w:rsidRPr="00992557">
        <w:rPr>
          <w:rFonts w:ascii="Wingdings 2" w:hAnsi="Wingdings 2" w:cs="Wingdings 2"/>
          <w:vertAlign w:val="subscript"/>
        </w:rPr>
        <w:t></w:t>
      </w:r>
      <w:r>
        <w:t xml:space="preserve"> are “missing” from R136, assuming a total cluster mass of 5(10</w:t>
      </w:r>
      <w:r w:rsidRPr="00C16131">
        <w:rPr>
          <w:vertAlign w:val="superscript"/>
        </w:rPr>
        <w:t>4</w:t>
      </w:r>
      <w:r w:rsidR="005C1711">
        <w:t>) M</w:t>
      </w:r>
      <w:r w:rsidR="005C1711" w:rsidRPr="00992557">
        <w:rPr>
          <w:rFonts w:ascii="Wingdings 2" w:hAnsi="Wingdings 2" w:cs="Wingdings 2"/>
          <w:vertAlign w:val="subscript"/>
        </w:rPr>
        <w:t></w:t>
      </w:r>
      <w:r>
        <w:t xml:space="preserve">. While the VLT-FLAMES survey </w:t>
      </w:r>
      <w:r w:rsidR="00543D81">
        <w:t xml:space="preserve">has </w:t>
      </w:r>
      <w:r>
        <w:t>identifie</w:t>
      </w:r>
      <w:r w:rsidR="00543D81">
        <w:t>d</w:t>
      </w:r>
      <w:r>
        <w:t xml:space="preserve"> massive runaway stars originating from R136, far fewer than 20 of thes</w:t>
      </w:r>
      <w:r w:rsidR="00AA1DD9">
        <w:t>e objects have been identified.</w:t>
      </w:r>
    </w:p>
    <w:p w:rsidR="000E3CCB" w:rsidRDefault="000E3CCB" w:rsidP="000E3CCB">
      <w:r>
        <w:t xml:space="preserve">Oey &amp; Clarke (2005) present a statistical argument for an upper mass limit of 150 </w:t>
      </w:r>
      <w:r w:rsidR="005C1711">
        <w:t>M</w:t>
      </w:r>
      <w:r w:rsidR="005C1711" w:rsidRPr="00992557">
        <w:rPr>
          <w:rFonts w:ascii="Wingdings 2" w:hAnsi="Wingdings 2" w:cs="Wingdings 2"/>
          <w:vertAlign w:val="subscript"/>
        </w:rPr>
        <w:t></w:t>
      </w:r>
      <w:r w:rsidR="005C1711">
        <w:t xml:space="preserve"> </w:t>
      </w:r>
      <w:r>
        <w:t>based on a compilation of studies of massive stars and massive clusters in the literature</w:t>
      </w:r>
      <w:r w:rsidR="00543D81">
        <w:t>.</w:t>
      </w:r>
      <w:r>
        <w:t xml:space="preserve"> </w:t>
      </w:r>
      <w:r w:rsidR="00543D81">
        <w:t xml:space="preserve">These authors assume </w:t>
      </w:r>
      <w:r>
        <w:t xml:space="preserve">a Salpeter-like IMF. Additionally, Koen (2006) examine the high mass regime of the IMF in R136 using </w:t>
      </w:r>
      <w:r>
        <w:lastRenderedPageBreak/>
        <w:t xml:space="preserve">two statistical methods, finding an upper mass limit of 140 to 160 </w:t>
      </w:r>
      <w:r w:rsidR="005C1711">
        <w:t>M</w:t>
      </w:r>
      <w:r w:rsidR="005C1711" w:rsidRPr="00992557">
        <w:rPr>
          <w:rFonts w:ascii="Wingdings 2" w:hAnsi="Wingdings 2" w:cs="Wingdings 2"/>
          <w:vertAlign w:val="subscript"/>
        </w:rPr>
        <w:t></w:t>
      </w:r>
      <w:r w:rsidR="00EE1FC2">
        <w:t>.</w:t>
      </w:r>
      <w:r>
        <w:t xml:space="preserve"> </w:t>
      </w:r>
      <w:r w:rsidR="00EE1FC2">
        <w:t>These results are</w:t>
      </w:r>
      <w:r>
        <w:t xml:space="preserve"> consistent with the upper mass limit of 150 </w:t>
      </w:r>
      <w:r w:rsidR="005C1711">
        <w:t>M</w:t>
      </w:r>
      <w:r w:rsidR="005C1711" w:rsidRPr="00992557">
        <w:rPr>
          <w:rFonts w:ascii="Wingdings 2" w:hAnsi="Wingdings 2" w:cs="Wingdings 2"/>
          <w:vertAlign w:val="subscript"/>
        </w:rPr>
        <w:t></w:t>
      </w:r>
      <w:r w:rsidR="00856022">
        <w:t xml:space="preserve"> </w:t>
      </w:r>
      <w:r>
        <w:t>found by Figer (2005).</w:t>
      </w:r>
    </w:p>
    <w:tbl>
      <w:tblPr>
        <w:tblStyle w:val="FigureTable"/>
        <w:tblW w:w="0" w:type="auto"/>
        <w:jc w:val="center"/>
        <w:tblLook w:val="04A0" w:firstRow="1" w:lastRow="0" w:firstColumn="1" w:lastColumn="0" w:noHBand="0" w:noVBand="1"/>
      </w:tblPr>
      <w:tblGrid>
        <w:gridCol w:w="7526"/>
      </w:tblGrid>
      <w:tr w:rsidR="000E3CCB" w:rsidTr="003C306D">
        <w:trPr>
          <w:jc w:val="center"/>
        </w:trPr>
        <w:tc>
          <w:tcPr>
            <w:tcW w:w="7526" w:type="dxa"/>
          </w:tcPr>
          <w:p w:rsidR="000E3CCB" w:rsidRDefault="000E3CCB" w:rsidP="00AA1DD9">
            <w:pPr>
              <w:keepNext/>
              <w:jc w:val="center"/>
            </w:pPr>
            <w:r>
              <w:rPr>
                <w:noProof/>
              </w:rPr>
              <w:drawing>
                <wp:inline distT="0" distB="0" distL="0" distR="0" wp14:anchorId="44ED1909" wp14:editId="56E6579E">
                  <wp:extent cx="4572000" cy="3597519"/>
                  <wp:effectExtent l="0" t="0" r="0" b="3175"/>
                  <wp:docPr id="4" name="Picture 4" descr="C:\thesis\plots\nature03293-f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hesis\plots\nature03293-f2.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3597519"/>
                          </a:xfrm>
                          <a:prstGeom prst="rect">
                            <a:avLst/>
                          </a:prstGeom>
                          <a:noFill/>
                          <a:ln>
                            <a:noFill/>
                          </a:ln>
                        </pic:spPr>
                      </pic:pic>
                    </a:graphicData>
                  </a:graphic>
                </wp:inline>
              </w:drawing>
            </w:r>
          </w:p>
        </w:tc>
      </w:tr>
      <w:tr w:rsidR="000E3CCB" w:rsidTr="003C306D">
        <w:trPr>
          <w:jc w:val="center"/>
        </w:trPr>
        <w:tc>
          <w:tcPr>
            <w:tcW w:w="7526" w:type="dxa"/>
          </w:tcPr>
          <w:p w:rsidR="000E3CCB" w:rsidRDefault="000E3CCB" w:rsidP="003C306D">
            <w:pPr>
              <w:pStyle w:val="NoSpacing"/>
              <w:jc w:val="center"/>
            </w:pPr>
            <w:bookmarkStart w:id="25" w:name="_Ref347601374"/>
            <w:r>
              <w:t xml:space="preserve">Figure </w:t>
            </w:r>
            <w:r w:rsidR="00EF127F">
              <w:fldChar w:fldCharType="begin"/>
            </w:r>
            <w:r w:rsidR="00EF127F">
              <w:instrText xml:space="preserve"> SEQ Figure \* ARABIC </w:instrText>
            </w:r>
            <w:r w:rsidR="00EF127F">
              <w:fldChar w:fldCharType="separate"/>
            </w:r>
            <w:r w:rsidR="00FF6F4D">
              <w:rPr>
                <w:noProof/>
              </w:rPr>
              <w:t>4</w:t>
            </w:r>
            <w:r w:rsidR="00EF127F">
              <w:rPr>
                <w:noProof/>
              </w:rPr>
              <w:fldChar w:fldCharType="end"/>
            </w:r>
            <w:bookmarkEnd w:id="25"/>
            <w:r>
              <w:t xml:space="preserve"> IMF of Arches cluster, reproduced from Figer (2005)</w:t>
            </w:r>
          </w:p>
        </w:tc>
      </w:tr>
    </w:tbl>
    <w:p w:rsidR="000E3CCB" w:rsidRDefault="000E3CCB" w:rsidP="000E3CCB"/>
    <w:p w:rsidR="000E3CCB" w:rsidRDefault="000E3CCB" w:rsidP="000E3CCB">
      <w:r>
        <w:t xml:space="preserve">Crowther et al. (2010) claim to have identified stars with initial masses as high as 300 </w:t>
      </w:r>
      <w:r w:rsidR="005C1711">
        <w:t>M</w:t>
      </w:r>
      <w:r w:rsidR="005C1711" w:rsidRPr="00992557">
        <w:rPr>
          <w:rFonts w:ascii="Wingdings 2" w:hAnsi="Wingdings 2" w:cs="Wingdings 2"/>
          <w:vertAlign w:val="subscript"/>
        </w:rPr>
        <w:t></w:t>
      </w:r>
      <w:r>
        <w:t xml:space="preserve"> in R136</w:t>
      </w:r>
      <w:r w:rsidR="00543D81">
        <w:t>.T</w:t>
      </w:r>
      <w:r>
        <w:t>hese authors do not present an IMF that could potentially show an upper mass cutoff</w:t>
      </w:r>
      <w:r w:rsidR="00543D81">
        <w:t>, as done for the Arches cluster</w:t>
      </w:r>
      <w:r>
        <w:t>. The</w:t>
      </w:r>
      <w:r w:rsidR="00EE1FC2">
        <w:t>y</w:t>
      </w:r>
      <w:r>
        <w:t xml:space="preserve"> suggest that 14 stars with initial masses over 100 </w:t>
      </w:r>
      <w:r w:rsidR="005C1711">
        <w:t>M</w:t>
      </w:r>
      <w:r w:rsidR="005C1711" w:rsidRPr="00992557">
        <w:rPr>
          <w:rFonts w:ascii="Wingdings 2" w:hAnsi="Wingdings 2" w:cs="Wingdings 2"/>
          <w:vertAlign w:val="subscript"/>
        </w:rPr>
        <w:t></w:t>
      </w:r>
      <w:r>
        <w:t xml:space="preserve"> should be present in this cluster, identifying 10 objects meeting this requirement. Though </w:t>
      </w:r>
      <w:r w:rsidR="001242FF">
        <w:t>they</w:t>
      </w:r>
      <w:r>
        <w:t xml:space="preserve"> reject binarity as a possible inflating factor for their mass</w:t>
      </w:r>
      <w:r w:rsidR="00EE1FC2">
        <w:t xml:space="preserve"> estimates</w:t>
      </w:r>
      <w:r>
        <w:t xml:space="preserve">, this cannot be exclusively ruled out (see discussion </w:t>
      </w:r>
      <w:r w:rsidR="005C1711">
        <w:t xml:space="preserve">regarding R136 </w:t>
      </w:r>
      <w:r>
        <w:t xml:space="preserve">in </w:t>
      </w:r>
      <w:r w:rsidR="005C1711">
        <w:t>Results &amp; Discussion</w:t>
      </w:r>
      <w:r>
        <w:t xml:space="preserve"> for greater detail). Recent N-body work suggests that very massive stars (so called “super canonical” stars) are the results of dynamical mergers of less massive stars in the centers of young, dense star clusters (Banerjee &amp; Kroupa 2012). Youth (&lt; 3 Myr) is a requirement based on the total lifetimes of the </w:t>
      </w:r>
      <w:r w:rsidR="00543D81">
        <w:t xml:space="preserve">merged </w:t>
      </w:r>
      <w:r>
        <w:t xml:space="preserve">very massive stars, which would form in the first one to two Myr of the cluster’s </w:t>
      </w:r>
      <w:r w:rsidR="00543D81">
        <w:t xml:space="preserve">lifetime </w:t>
      </w:r>
      <w:r>
        <w:t>and explode as supernova (SN) within two Myr. If correct</w:t>
      </w:r>
      <w:r w:rsidR="001242FF">
        <w:t>,</w:t>
      </w:r>
      <w:r>
        <w:t xml:space="preserve"> and not the results of dynamical processes, the masses of the four stars in R136 presented by Crowther et al. (2010) require the refinement of the supposed upper mass limit to the formation of stars.</w:t>
      </w:r>
    </w:p>
    <w:p w:rsidR="000E3CCB" w:rsidRDefault="000E3CCB" w:rsidP="00AF1D6E">
      <w:pPr>
        <w:pStyle w:val="Heading2"/>
      </w:pPr>
      <w:bookmarkStart w:id="26" w:name="_Toc347911455"/>
      <w:r>
        <w:lastRenderedPageBreak/>
        <w:t>Young Massive Clusters and Candidate Clusters</w:t>
      </w:r>
      <w:bookmarkEnd w:id="26"/>
    </w:p>
    <w:p w:rsidR="000E3CCB" w:rsidRDefault="000E3CCB" w:rsidP="000E3CCB">
      <w:r>
        <w:t>Young, massive clusters (YMCs) are excellent probes of the high end of the IMF. YMCs represent coeval stellar populations.</w:t>
      </w:r>
      <w:r w:rsidR="00F72A38">
        <w:t xml:space="preserve"> Massive star formation in stellar clusters occurs within a timescale that is less than the lifetime of the most massive stars, on the order of 1-2 Myr</w:t>
      </w:r>
      <w:r w:rsidR="00543D81">
        <w:t>.</w:t>
      </w:r>
      <w:r>
        <w:t xml:space="preserve"> Infrared-selected YMCs are preferentially more distant than their optical counterparts, probing a larger parameter s</w:t>
      </w:r>
      <w:r w:rsidR="00AA1DD9">
        <w:t>pace than previously available.</w:t>
      </w:r>
    </w:p>
    <w:p w:rsidR="000E3CCB" w:rsidRDefault="000E3CCB" w:rsidP="000E3CCB">
      <w:r>
        <w:t>Over the past 15 years, pioneering work in infrared detectors has ushered in a new era of large scale IR imaging surveys. The 2 Micron All Sky Survey (2MASS, Skrutskie et al. 2006) and Galactic Legacy Infrared Mid-Plane Survey Extraordinaire (GLIMPSE, Benjamin et al. 2003) have probed the Galactic Plane as never before. 2MASS began imaging the sky from the ground in 1997, completing the survey in 2001</w:t>
      </w:r>
      <w:r w:rsidR="00BC0DC1">
        <w:t xml:space="preserve">. This all-sky survey covered the entire sky </w:t>
      </w:r>
      <w:r>
        <w:t xml:space="preserve"> at 1.25, 1.65, and 2.17 microns. The final GLIMPSE survey spans 300 degrees of the Galaxy</w:t>
      </w:r>
      <w:r w:rsidR="00457DD5">
        <w:t xml:space="preserve"> with</w:t>
      </w:r>
      <w:r>
        <w:t xml:space="preserve"> IRAC onboard the Spit</w:t>
      </w:r>
      <w:r w:rsidR="00F72A38">
        <w:t>z</w:t>
      </w:r>
      <w:r>
        <w:t xml:space="preserve">er Space Telescope. GLIMPSE </w:t>
      </w:r>
      <w:r w:rsidR="00457DD5">
        <w:t>provided imaging at 3.6, 4.5, 5.8, and 8.0 microns</w:t>
      </w:r>
      <w:r>
        <w:t>. Several groups searched through these two surveys for previously undiscovered stellar clusters (Dutra &amp; Bica 2001, Bica et al. 2003, Dutra et al. 2003, Mercer et al. 2005, Froebrich et al. 2007), yielding t</w:t>
      </w:r>
      <w:r w:rsidR="00AA1DD9">
        <w:t>housands of candidate clusters.</w:t>
      </w:r>
    </w:p>
    <w:p w:rsidR="000E3CCB" w:rsidRDefault="000E3CCB" w:rsidP="000E3CCB">
      <w:r>
        <w:t>Froebrich et al. (2007) use star density maps constructed from 2MASS data to search for stellar overdensities in the galactic plane</w:t>
      </w:r>
      <w:r w:rsidR="00457DD5">
        <w:t>.</w:t>
      </w:r>
      <w:r>
        <w:t xml:space="preserve"> </w:t>
      </w:r>
      <w:r w:rsidR="00457DD5">
        <w:t xml:space="preserve">Other authors, notably </w:t>
      </w:r>
      <w:r>
        <w:t>Duta &amp; Bica (2001), Bica et al. (2003), and Dutra et al. (2003)</w:t>
      </w:r>
      <w:r w:rsidR="00457DD5">
        <w:t>,</w:t>
      </w:r>
      <w:r>
        <w:t xml:space="preserve"> perform searches</w:t>
      </w:r>
      <w:r w:rsidR="00F72A38">
        <w:t xml:space="preserve"> by eye</w:t>
      </w:r>
      <w:r>
        <w:t xml:space="preserve"> in the direction of optical and radio nebula</w:t>
      </w:r>
      <w:r w:rsidR="00F72A38">
        <w:t>e</w:t>
      </w:r>
      <w:r>
        <w:t xml:space="preserve">. The </w:t>
      </w:r>
      <w:r w:rsidR="00457DD5">
        <w:t xml:space="preserve">group led by Froebrich </w:t>
      </w:r>
      <w:r>
        <w:t>estimates a contamination rate of up to 50% for their candidate cluster catalog, while the latter</w:t>
      </w:r>
      <w:r w:rsidR="00457DD5">
        <w:t xml:space="preserve"> group</w:t>
      </w:r>
      <w:r>
        <w:t xml:space="preserve"> make no estimates of contamination. Borissova et al. (2005) follow up 21 clusters from the catalogs of Bica et al. (2003) and Dutra et al. (2003), finding 7 genuine clusters. The remaining candidate clusters are found to be chan</w:t>
      </w:r>
      <w:r w:rsidR="00F72A38">
        <w:t>c</w:t>
      </w:r>
      <w:r>
        <w:t>e stellar overdensities, usually a result of patchy extinction. Mercer et al. (2005) used an automated search algorithm combined with visual inspection of the GLIMPSE mid-IR survey data to find 92 new cluster candidates. This catalog has been particularly successful</w:t>
      </w:r>
      <w:r w:rsidR="00457DD5">
        <w:t>:</w:t>
      </w:r>
      <w:r>
        <w:t xml:space="preserve"> resulting in the identification of two new globular clusters in the plane of the galaxy (Mercer 3, Strader &amp; Kobulnicky 2008; Mercer 5, Longmore et al. 2011) and several young, massive clusters (Mercer 30, Kurtev et al. 2007; Mercer 20, Messineo et al. 2009; </w:t>
      </w:r>
      <w:r w:rsidR="00AA1DD9">
        <w:t>Mercer 23, Hanson et al. 2010).</w:t>
      </w:r>
    </w:p>
    <w:p w:rsidR="000E3CCB" w:rsidRDefault="000E3CCB" w:rsidP="000E3CCB">
      <w:r>
        <w:t xml:space="preserve">Recent identification of this new, rich sample of IR-selected clusters that are preferentially more distant than clusters in previous studies has made possible an updated census of the intermediate to high mass IMF. The dataset presented here consists of candidate clusters from the lists of Bica et al. (2003), Bica &amp; Dutra (2001), Dutra et al. (2003), Mercer et al. (2005), and has been extended to contain the Danks 1 and Danks 2 clusters. Including the cluster R136 in the heart of the 30 Doradus nebula in the Large </w:t>
      </w:r>
      <w:r>
        <w:lastRenderedPageBreak/>
        <w:t>Magellanic Cloud (LMC) serves as a check with previous measurements and ensures that the largest mass range possibl</w:t>
      </w:r>
      <w:r w:rsidR="00AA1DD9">
        <w:t>e will be probed by this study.</w:t>
      </w:r>
      <w:r w:rsidR="0008336F">
        <w:t xml:space="preserve"> Observations of R136 are i</w:t>
      </w:r>
      <w:r w:rsidR="0008336F" w:rsidRPr="0008336F">
        <w:t>n</w:t>
      </w:r>
      <w:r w:rsidR="0008336F">
        <w:t>cluded in this work.</w:t>
      </w:r>
    </w:p>
    <w:p w:rsidR="000E3CCB" w:rsidRDefault="000E3CCB" w:rsidP="000E3CCB">
      <w:r>
        <w:t xml:space="preserve">The sample presented here </w:t>
      </w:r>
      <w:r w:rsidR="001C0259">
        <w:t xml:space="preserve">is drawn </w:t>
      </w:r>
      <w:r>
        <w:t xml:space="preserve">primarily </w:t>
      </w:r>
      <w:r w:rsidR="001C0259">
        <w:t xml:space="preserve">from </w:t>
      </w:r>
      <w:r>
        <w:t>Hubble Space Telescope (HST) Near-Infrared Camera 3 (NIC3) imaging observations (P.I. Davies). The resolution of NIC3 is a large improvement on earlier imaging capabilities, such as those used in the studies of Massey et al. (1995a,b) for previous IMF determinations. Additionally, Very Large Telescope (VLT) NIR spectroscopy is available for the majority of the HST observations (VLT/ISAAC, P.I. de la Fuente), as well as Chandra X-ray Observatory (CXO) imaging for a smaller subset of the sample.</w:t>
      </w:r>
      <w:r w:rsidR="001C0259">
        <w:t xml:space="preserve"> Spectroscopy is used for spectral typing and CXO imaging is used to identify potential colliding wind binary systems.</w:t>
      </w:r>
    </w:p>
    <w:p w:rsidR="000E3CCB" w:rsidRDefault="000E3CCB" w:rsidP="000E3CCB">
      <w:r>
        <w:t>A direct re-measurement of the</w:t>
      </w:r>
      <w:r w:rsidR="00F560DF">
        <w:t xml:space="preserve"> IMF of the clusters examined by</w:t>
      </w:r>
      <w:r>
        <w:t xml:space="preserve"> Massey et al. (1995a,b) results would be of great interest to the IMF community. However, an exact replication of the imaging and spectroscopy would be required to allow for comparisons to embedded Galactic clusters. Improved imaging, with higher resolution and sufficient photometric depth, is not available for the majority of the Massey et al. (1995a, b), Oey &amp; Massey (1995), or Oey (1996) samples. The mass ranges probed by the previously mentioned samples are </w:t>
      </w:r>
      <w:r w:rsidR="00CC07AC">
        <w:t>too low for a</w:t>
      </w:r>
      <w:r>
        <w:t xml:space="preserve"> study of the high end IMF</w:t>
      </w:r>
      <w:r w:rsidR="00775053">
        <w:t>.</w:t>
      </w:r>
      <w:r>
        <w:t xml:space="preserve"> </w:t>
      </w:r>
      <w:r w:rsidR="00A126AB">
        <w:t xml:space="preserve"> </w:t>
      </w:r>
      <w:r w:rsidR="00775053">
        <w:t xml:space="preserve">Measuring </w:t>
      </w:r>
      <w:r w:rsidR="005C1711">
        <w:t>the IMF slope above 10 M</w:t>
      </w:r>
      <w:r w:rsidR="005C1711" w:rsidRPr="00992557">
        <w:rPr>
          <w:rFonts w:ascii="Wingdings 2" w:hAnsi="Wingdings 2" w:cs="Wingdings 2"/>
          <w:vertAlign w:val="subscript"/>
        </w:rPr>
        <w:t></w:t>
      </w:r>
      <w:r>
        <w:t xml:space="preserve"> requires the discovery of additional young, massive</w:t>
      </w:r>
      <w:r w:rsidR="005E7E9B">
        <w:t xml:space="preserve"> (&gt;10</w:t>
      </w:r>
      <w:r w:rsidR="005E7E9B" w:rsidRPr="005E7E9B">
        <w:rPr>
          <w:vertAlign w:val="superscript"/>
        </w:rPr>
        <w:t>4</w:t>
      </w:r>
      <w:r w:rsidR="005E7E9B">
        <w:rPr>
          <w:vertAlign w:val="superscript"/>
        </w:rPr>
        <w:t xml:space="preserve"> </w:t>
      </w:r>
      <w:r w:rsidR="005E7E9B">
        <w:t>M</w:t>
      </w:r>
      <w:r w:rsidR="005E7E9B" w:rsidRPr="00992557">
        <w:rPr>
          <w:rFonts w:ascii="Wingdings 2" w:hAnsi="Wingdings 2" w:cs="Wingdings 2"/>
          <w:vertAlign w:val="subscript"/>
        </w:rPr>
        <w:t></w:t>
      </w:r>
      <w:r w:rsidR="005E7E9B">
        <w:t>)</w:t>
      </w:r>
      <w:r>
        <w:t xml:space="preserve"> clusters. Such a population is predicted to exist (Hanson et al. 2008, Ivanov et al. 2010), bu</w:t>
      </w:r>
      <w:r w:rsidR="00AA1DD9">
        <w:t>t remains largely undiscovered.</w:t>
      </w:r>
    </w:p>
    <w:p w:rsidR="005E7E9B" w:rsidRDefault="000E3CCB" w:rsidP="001B67F4">
      <w:r>
        <w:t>This study</w:t>
      </w:r>
      <w:r w:rsidR="00425BFD">
        <w:t xml:space="preserve"> </w:t>
      </w:r>
      <w:r w:rsidR="00A96E02">
        <w:t>examines</w:t>
      </w:r>
      <w:r w:rsidR="00425BFD">
        <w:t xml:space="preserve"> newly discovered candidate stellar clusters.</w:t>
      </w:r>
      <w:r>
        <w:t xml:space="preserve"> </w:t>
      </w:r>
      <w:r w:rsidR="00EC34A9">
        <w:t xml:space="preserve">The goal is to </w:t>
      </w:r>
      <w:r>
        <w:t>provide a similar investigation of the intermediate to high mass range of the IMF as presented in Massey (1998)</w:t>
      </w:r>
      <w:r w:rsidR="00EC34A9">
        <w:t>. To achieve this goal, the slope of the IMF is computed for young, massive clusters drawn from the same set of observations. For example,</w:t>
      </w:r>
      <w:r>
        <w:t xml:space="preserve"> HST NIR imaging provides all the photometric </w:t>
      </w:r>
      <w:r w:rsidR="00EC34A9">
        <w:t xml:space="preserve">data </w:t>
      </w:r>
      <w:r>
        <w:t>presented in this work</w:t>
      </w:r>
      <w:r w:rsidR="00EC34A9">
        <w:t>, with the exception of R136</w:t>
      </w:r>
      <w:r w:rsidR="00AA1DD9">
        <w:t>.</w:t>
      </w:r>
      <w:r w:rsidR="00EC34A9">
        <w:t xml:space="preserve"> Spectroscopy of southern objects is obtained with VLT/ISAAC and nothern objects with IRTF/SpeX. </w:t>
      </w:r>
    </w:p>
    <w:p w:rsidR="00664358" w:rsidRDefault="00E501C3" w:rsidP="001B67F4">
      <w:r>
        <w:t>Chapter 2 details t</w:t>
      </w:r>
      <w:r w:rsidR="00664358">
        <w:t xml:space="preserve">he </w:t>
      </w:r>
      <w:r>
        <w:t xml:space="preserve">observations </w:t>
      </w:r>
      <w:r w:rsidR="00664358">
        <w:t>and data reduction</w:t>
      </w:r>
      <w:r>
        <w:t>,</w:t>
      </w:r>
      <w:r w:rsidR="004F33A2">
        <w:t xml:space="preserve"> </w:t>
      </w:r>
      <w:r>
        <w:t xml:space="preserve">and Chapter 3 contains </w:t>
      </w:r>
      <w:r w:rsidR="004F33A2">
        <w:t>the analysis of the sample of candidate young, massive clusters</w:t>
      </w:r>
      <w:r>
        <w:t>.</w:t>
      </w:r>
      <w:r w:rsidR="004F33A2">
        <w:t xml:space="preserve">. This </w:t>
      </w:r>
      <w:r w:rsidR="005904B0">
        <w:t xml:space="preserve">chapter </w:t>
      </w:r>
      <w:r w:rsidR="004F33A2">
        <w:t>includes analysis of both photometry and spectroscopy in order to derive parameters such as age, reddening, distance, and mass. Chapter 4</w:t>
      </w:r>
      <w:r w:rsidR="004B2EFB">
        <w:t xml:space="preserve"> presents</w:t>
      </w:r>
      <w:r w:rsidR="004F33A2">
        <w:t xml:space="preserve"> an analysis of the errors involved in constructing an IMF along with Monte Carlo simulation</w:t>
      </w:r>
      <w:r w:rsidR="00F72A38">
        <w:t>s</w:t>
      </w:r>
      <w:r w:rsidR="00DE4DC8">
        <w:t xml:space="preserve"> </w:t>
      </w:r>
      <w:r w:rsidR="00F72A38">
        <w:t>of each cluster</w:t>
      </w:r>
      <w:r w:rsidR="004F33A2">
        <w:t>. Construction of IMFs for the clusters in this sample is described in Chapter 5, and the results presented in Chapter 6. A discussion of the individual and sample results is also given in Chapter 6, with concluding remarks summarizing the study in Chapter7. Chapter 8 includes suggestions for future work, including improvements on the project presented here.</w:t>
      </w:r>
    </w:p>
    <w:p w:rsidR="000E3CCB" w:rsidRDefault="000E3CCB" w:rsidP="001B67F4">
      <w:r>
        <w:lastRenderedPageBreak/>
        <w:br w:type="page"/>
      </w:r>
    </w:p>
    <w:p w:rsidR="000E3CCB" w:rsidRDefault="000E3CCB" w:rsidP="00AF1D6E">
      <w:pPr>
        <w:pStyle w:val="Heading1"/>
      </w:pPr>
      <w:bookmarkStart w:id="27" w:name="_Toc347911456"/>
      <w:r>
        <w:lastRenderedPageBreak/>
        <w:t>Observations</w:t>
      </w:r>
      <w:bookmarkEnd w:id="27"/>
    </w:p>
    <w:p w:rsidR="000E3CCB" w:rsidRDefault="000E3CCB" w:rsidP="00AF1D6E">
      <w:pPr>
        <w:pStyle w:val="Heading2"/>
      </w:pPr>
      <w:bookmarkStart w:id="28" w:name="_Toc347911457"/>
      <w:r>
        <w:t>Sample of Cluster Candidates</w:t>
      </w:r>
      <w:bookmarkEnd w:id="28"/>
    </w:p>
    <w:p w:rsidR="000E3CCB" w:rsidRDefault="000E3CCB" w:rsidP="000E3CCB">
      <w:r>
        <w:t xml:space="preserve">The </w:t>
      </w:r>
      <w:r w:rsidR="00EC34A9">
        <w:t xml:space="preserve">initial </w:t>
      </w:r>
      <w:r>
        <w:t>sample of candidate young, massive clusters was drawn from an archive of hundreds of candidates built by combining the catalogs of Dutra et al. (2001), Bica et al. (2003),</w:t>
      </w:r>
      <w:r w:rsidR="00BB15C0">
        <w:t xml:space="preserve"> Dutra et al. (2003),</w:t>
      </w:r>
      <w:r>
        <w:t xml:space="preserve"> and Mercer et al. (2005). For each catalog object, a webpage was created containing a 2MASS 3-color image, a GLIMPSE 3-color image where available, and 2MASS color-magnitude diagrams (H-K vs</w:t>
      </w:r>
      <w:r w:rsidR="00423682">
        <w:t>.</w:t>
      </w:r>
      <w:r>
        <w:t xml:space="preserve"> K and J-K vs</w:t>
      </w:r>
      <w:r w:rsidR="00423682">
        <w:t>.</w:t>
      </w:r>
      <w:r>
        <w:t xml:space="preserve"> K) containing all point sources in the 2MASS image. As the project evolved, additional information was added to each candidate </w:t>
      </w:r>
      <w:r w:rsidR="002A1F13">
        <w:t>web</w:t>
      </w:r>
      <w:r>
        <w:t>page where possible, e.g. HST images, HST color-magnitude diagrams, CXO observations, spectroscopic observations, and rad</w:t>
      </w:r>
      <w:r w:rsidR="00AA1DD9">
        <w:t>io observations.</w:t>
      </w:r>
    </w:p>
    <w:p w:rsidR="000E3CCB" w:rsidRDefault="000E3CCB" w:rsidP="000E3CCB">
      <w:r>
        <w:t>Before</w:t>
      </w:r>
      <w:r w:rsidR="001D06D1">
        <w:t xml:space="preserve"> the completion of</w:t>
      </w:r>
      <w:r>
        <w:t xml:space="preserve"> GLIMPSE-II, a Spitzer/IRAC proposal (Program 30734, PI Figer) was submitted for 76 candidate clusters which showed promise but were not covered by GLIMPSE-I. The observations were specifically designed to mimic th</w:t>
      </w:r>
      <w:r w:rsidR="00A75D22">
        <w:t>e GLIMPSE observing strategy, in order</w:t>
      </w:r>
      <w:r>
        <w:t xml:space="preserve"> to make the targeted fields directly comparable to GLIMPSE fields. The objects observed in this program are listed below in </w:t>
      </w:r>
      <w:r>
        <w:fldChar w:fldCharType="begin"/>
      </w:r>
      <w:r>
        <w:instrText xml:space="preserve"> REF _Ref347617070 \h </w:instrText>
      </w:r>
      <w:r>
        <w:fldChar w:fldCharType="separate"/>
      </w:r>
      <w:r w:rsidR="00FF6F4D" w:rsidRPr="00F55AB4">
        <w:t xml:space="preserve">Table </w:t>
      </w:r>
      <w:r w:rsidR="00FF6F4D">
        <w:rPr>
          <w:noProof/>
        </w:rPr>
        <w:t>1</w:t>
      </w:r>
      <w:r>
        <w:fldChar w:fldCharType="end"/>
      </w:r>
      <w:r w:rsidR="004C7F92">
        <w:t xml:space="preserve">. </w:t>
      </w:r>
      <w:r>
        <w:t xml:space="preserve">There are no Mercer et al. (2005) objects in </w:t>
      </w:r>
      <w:r w:rsidR="00F560DF">
        <w:t>the Spizter proposal</w:t>
      </w:r>
      <w:r>
        <w:t xml:space="preserve">; the Mercer object list was created </w:t>
      </w:r>
      <w:r w:rsidR="00F560DF">
        <w:t>by examining 2MASS and GLIMPSE, both by eye and with an automated algorithm.</w:t>
      </w:r>
    </w:p>
    <w:p w:rsidR="000E3CCB" w:rsidRDefault="000E3CCB" w:rsidP="000E3CCB">
      <w:r>
        <w:t xml:space="preserve">The “best” candidate young, massive clusters were then drawn from the Spitzer observations of Bica/Dutra clusters and the Mercer catalog. These clusters were chosen based on several criteria: stellar </w:t>
      </w:r>
      <w:r w:rsidR="004C7F92">
        <w:t xml:space="preserve">over density </w:t>
      </w:r>
      <w:r w:rsidR="007F511A">
        <w:t>discernible</w:t>
      </w:r>
      <w:r>
        <w:t xml:space="preserve"> by eye, signposts of youth (including the presence of natal material, in many cases a bubble or partial bubble in the surrounding ISM), IR color-magnitude diagram indicating a main</w:t>
      </w:r>
      <w:r w:rsidR="00F560DF">
        <w:t xml:space="preserve"> sequence</w:t>
      </w:r>
      <w:r>
        <w:t xml:space="preserve">. HST proposal ID 11545 (PI Davies) was designed to observe 29 candidate clusters using filters F160W, F187N, F190N, and F222M with NICMOS/NIC3. </w:t>
      </w:r>
    </w:p>
    <w:p w:rsidR="000E3CCB" w:rsidRDefault="000E3CCB" w:rsidP="000E3CCB">
      <w:r>
        <w:t>Follow-up spectroscopy was obtained to determine parameters</w:t>
      </w:r>
      <w:r w:rsidR="002A1F13">
        <w:t>, e.g. spectral type,</w:t>
      </w:r>
      <w:r>
        <w:t xml:space="preserve"> of stars on the main sequence, identify evolved cluster stars, and identify fore- and background non-cluster members</w:t>
      </w:r>
      <w:r w:rsidR="00856022">
        <w:t xml:space="preserve"> </w:t>
      </w:r>
      <w:r>
        <w:t>for each set of observations. Southern clusters in the sample were observed using VLT/ISAAC (PI la Fuente), and northern clusters were observed</w:t>
      </w:r>
      <w:r w:rsidR="00AA1DD9">
        <w:t xml:space="preserve"> using IRTF/SpeX (PI Trombley).</w:t>
      </w:r>
      <w:r w:rsidR="00D83D31">
        <w:t xml:space="preserve"> Spectra in </w:t>
      </w:r>
      <w:r w:rsidR="002A1F13">
        <w:t xml:space="preserve">the </w:t>
      </w:r>
      <w:r w:rsidR="00D83D31">
        <w:t>work</w:t>
      </w:r>
      <w:r w:rsidR="002A1F13">
        <w:t xml:space="preserve"> presented here</w:t>
      </w:r>
      <w:r w:rsidR="00D83D31">
        <w:t xml:space="preserve"> is plotted as flux per unit wavelength.</w:t>
      </w:r>
    </w:p>
    <w:p w:rsidR="000E3CCB" w:rsidRDefault="000E3CCB" w:rsidP="000E3CCB">
      <w:pPr>
        <w:pStyle w:val="Heading2"/>
      </w:pPr>
      <w:bookmarkStart w:id="29" w:name="_Toc347911458"/>
      <w:r>
        <w:t>Spizter/IRAC Imaging: Reduction and Photometry</w:t>
      </w:r>
      <w:bookmarkEnd w:id="29"/>
    </w:p>
    <w:tbl>
      <w:tblPr>
        <w:tblStyle w:val="TableGrid"/>
        <w:tblW w:w="0" w:type="auto"/>
        <w:jc w:val="center"/>
        <w:tblLook w:val="04A0" w:firstRow="1" w:lastRow="0" w:firstColumn="1" w:lastColumn="0" w:noHBand="0" w:noVBand="1"/>
      </w:tblPr>
      <w:tblGrid>
        <w:gridCol w:w="1930"/>
        <w:gridCol w:w="1540"/>
        <w:gridCol w:w="1440"/>
      </w:tblGrid>
      <w:tr w:rsidR="000E3CCB" w:rsidRPr="00F55AB4" w:rsidTr="003C306D">
        <w:trPr>
          <w:tblHeader/>
          <w:jc w:val="center"/>
        </w:trPr>
        <w:tc>
          <w:tcPr>
            <w:tcW w:w="4901" w:type="dxa"/>
            <w:gridSpan w:val="3"/>
            <w:vAlign w:val="center"/>
          </w:tcPr>
          <w:p w:rsidR="000E3CCB" w:rsidRPr="00061AF2" w:rsidRDefault="000E3CCB" w:rsidP="003C306D">
            <w:pPr>
              <w:pStyle w:val="NoSpacing"/>
              <w:rPr>
                <w:color w:val="000000"/>
              </w:rPr>
            </w:pPr>
            <w:bookmarkStart w:id="30" w:name="_Ref347617070"/>
            <w:r w:rsidRPr="00F55AB4">
              <w:t xml:space="preserve">Table </w:t>
            </w:r>
            <w:r w:rsidR="0032583A" w:rsidRPr="00F55AB4">
              <w:fldChar w:fldCharType="begin"/>
            </w:r>
            <w:r w:rsidR="0032583A" w:rsidRPr="00061AF2">
              <w:instrText xml:space="preserve"> SEQ Table \* ARABIC </w:instrText>
            </w:r>
            <w:r w:rsidR="0032583A" w:rsidRPr="00F55AB4">
              <w:fldChar w:fldCharType="separate"/>
            </w:r>
            <w:r w:rsidR="00FF6F4D">
              <w:rPr>
                <w:noProof/>
              </w:rPr>
              <w:t>1</w:t>
            </w:r>
            <w:r w:rsidR="0032583A" w:rsidRPr="00F55AB4">
              <w:rPr>
                <w:noProof/>
              </w:rPr>
              <w:fldChar w:fldCharType="end"/>
            </w:r>
            <w:bookmarkEnd w:id="30"/>
            <w:r w:rsidRPr="00F55AB4">
              <w:t xml:space="preserve"> Spizter/IRAC Targets</w:t>
            </w:r>
          </w:p>
        </w:tc>
      </w:tr>
      <w:tr w:rsidR="000E3CCB" w:rsidRPr="00F55AB4" w:rsidTr="003C306D">
        <w:trPr>
          <w:tblHeader/>
          <w:jc w:val="center"/>
        </w:trPr>
        <w:tc>
          <w:tcPr>
            <w:tcW w:w="1921" w:type="dxa"/>
            <w:vAlign w:val="center"/>
          </w:tcPr>
          <w:p w:rsidR="000E3CCB" w:rsidRPr="008F40E0" w:rsidRDefault="000E3CCB" w:rsidP="003C306D">
            <w:pPr>
              <w:pStyle w:val="NoSpacing"/>
            </w:pPr>
            <w:r w:rsidRPr="00762770">
              <w:t>Cluster Name</w:t>
            </w:r>
          </w:p>
        </w:tc>
        <w:tc>
          <w:tcPr>
            <w:tcW w:w="1540" w:type="dxa"/>
            <w:vAlign w:val="center"/>
          </w:tcPr>
          <w:p w:rsidR="000E3CCB" w:rsidRPr="00061AF2" w:rsidRDefault="000E3CCB" w:rsidP="003C306D">
            <w:pPr>
              <w:pStyle w:val="NoSpacing"/>
              <w:rPr>
                <w:color w:val="000000"/>
              </w:rPr>
            </w:pPr>
            <w:r w:rsidRPr="00061AF2">
              <w:rPr>
                <w:color w:val="000000"/>
              </w:rPr>
              <w:t>RA</w:t>
            </w:r>
          </w:p>
        </w:tc>
        <w:tc>
          <w:tcPr>
            <w:tcW w:w="1440" w:type="dxa"/>
            <w:vAlign w:val="center"/>
          </w:tcPr>
          <w:p w:rsidR="000E3CCB" w:rsidRPr="00061AF2" w:rsidRDefault="000E3CCB" w:rsidP="003C306D">
            <w:pPr>
              <w:pStyle w:val="NoSpacing"/>
              <w:rPr>
                <w:color w:val="000000"/>
              </w:rPr>
            </w:pPr>
            <w:r w:rsidRPr="00061AF2">
              <w:rPr>
                <w:color w:val="000000"/>
              </w:rPr>
              <w:t>Dec</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BDSB2003+1</w:t>
            </w:r>
          </w:p>
        </w:tc>
        <w:tc>
          <w:tcPr>
            <w:tcW w:w="1540" w:type="dxa"/>
            <w:vAlign w:val="center"/>
          </w:tcPr>
          <w:p w:rsidR="000E3CCB" w:rsidRPr="00061AF2" w:rsidRDefault="000E3CCB" w:rsidP="003C306D">
            <w:pPr>
              <w:pStyle w:val="NoSpacing"/>
              <w:rPr>
                <w:color w:val="000000"/>
              </w:rPr>
            </w:pPr>
            <w:r w:rsidRPr="002546F5">
              <w:t>18 03 41</w:t>
            </w:r>
          </w:p>
        </w:tc>
        <w:tc>
          <w:tcPr>
            <w:tcW w:w="1440" w:type="dxa"/>
            <w:vAlign w:val="center"/>
          </w:tcPr>
          <w:p w:rsidR="000E3CCB" w:rsidRPr="00061AF2" w:rsidRDefault="000E3CCB" w:rsidP="003C306D">
            <w:pPr>
              <w:pStyle w:val="NoSpacing"/>
              <w:rPr>
                <w:color w:val="000000"/>
              </w:rPr>
            </w:pPr>
            <w:r w:rsidRPr="00F55AB4">
              <w:t xml:space="preserve">-24 22 40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BDSB2003+14</w:t>
            </w:r>
          </w:p>
        </w:tc>
        <w:tc>
          <w:tcPr>
            <w:tcW w:w="1540" w:type="dxa"/>
            <w:vAlign w:val="center"/>
          </w:tcPr>
          <w:p w:rsidR="000E3CCB" w:rsidRPr="00061AF2" w:rsidRDefault="000E3CCB" w:rsidP="003C306D">
            <w:pPr>
              <w:pStyle w:val="NoSpacing"/>
              <w:rPr>
                <w:color w:val="000000"/>
              </w:rPr>
            </w:pPr>
            <w:r w:rsidRPr="002546F5">
              <w:t>19 40 22</w:t>
            </w:r>
          </w:p>
        </w:tc>
        <w:tc>
          <w:tcPr>
            <w:tcW w:w="1440" w:type="dxa"/>
            <w:vAlign w:val="center"/>
          </w:tcPr>
          <w:p w:rsidR="000E3CCB" w:rsidRPr="00061AF2" w:rsidRDefault="000E3CCB" w:rsidP="003C306D">
            <w:pPr>
              <w:pStyle w:val="NoSpacing"/>
              <w:rPr>
                <w:color w:val="000000"/>
              </w:rPr>
            </w:pPr>
            <w:r w:rsidRPr="00F55AB4">
              <w:t>+27 18 29</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BDSB2003+159</w:t>
            </w:r>
          </w:p>
        </w:tc>
        <w:tc>
          <w:tcPr>
            <w:tcW w:w="1540" w:type="dxa"/>
            <w:vAlign w:val="center"/>
          </w:tcPr>
          <w:p w:rsidR="000E3CCB" w:rsidRPr="00061AF2" w:rsidRDefault="000E3CCB" w:rsidP="003C306D">
            <w:pPr>
              <w:pStyle w:val="NoSpacing"/>
              <w:rPr>
                <w:color w:val="000000"/>
              </w:rPr>
            </w:pPr>
            <w:r w:rsidRPr="002546F5">
              <w:t>20 29 24</w:t>
            </w:r>
          </w:p>
        </w:tc>
        <w:tc>
          <w:tcPr>
            <w:tcW w:w="1440" w:type="dxa"/>
            <w:vAlign w:val="center"/>
          </w:tcPr>
          <w:p w:rsidR="000E3CCB" w:rsidRPr="00061AF2" w:rsidRDefault="000E3CCB" w:rsidP="003C306D">
            <w:pPr>
              <w:pStyle w:val="NoSpacing"/>
              <w:rPr>
                <w:color w:val="000000"/>
              </w:rPr>
            </w:pPr>
            <w:r w:rsidRPr="00F55AB4">
              <w:t>+40 11 14</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BDSB2003+16</w:t>
            </w:r>
          </w:p>
        </w:tc>
        <w:tc>
          <w:tcPr>
            <w:tcW w:w="1540" w:type="dxa"/>
            <w:vAlign w:val="center"/>
          </w:tcPr>
          <w:p w:rsidR="000E3CCB" w:rsidRPr="00061AF2" w:rsidRDefault="000E3CCB" w:rsidP="003C306D">
            <w:pPr>
              <w:pStyle w:val="NoSpacing"/>
              <w:rPr>
                <w:color w:val="000000"/>
              </w:rPr>
            </w:pPr>
            <w:r w:rsidRPr="002546F5">
              <w:t>19 55 00</w:t>
            </w:r>
          </w:p>
        </w:tc>
        <w:tc>
          <w:tcPr>
            <w:tcW w:w="1440" w:type="dxa"/>
            <w:vAlign w:val="center"/>
          </w:tcPr>
          <w:p w:rsidR="000E3CCB" w:rsidRPr="00061AF2" w:rsidRDefault="000E3CCB" w:rsidP="003C306D">
            <w:pPr>
              <w:pStyle w:val="NoSpacing"/>
              <w:rPr>
                <w:color w:val="000000"/>
              </w:rPr>
            </w:pPr>
            <w:r w:rsidRPr="00F55AB4">
              <w:t>+27 12 57</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lastRenderedPageBreak/>
              <w:t>BDSB2003+162</w:t>
            </w:r>
          </w:p>
        </w:tc>
        <w:tc>
          <w:tcPr>
            <w:tcW w:w="1540" w:type="dxa"/>
            <w:vAlign w:val="center"/>
          </w:tcPr>
          <w:p w:rsidR="000E3CCB" w:rsidRPr="00061AF2" w:rsidRDefault="000E3CCB" w:rsidP="003C306D">
            <w:pPr>
              <w:pStyle w:val="NoSpacing"/>
              <w:rPr>
                <w:color w:val="000000"/>
              </w:rPr>
            </w:pPr>
            <w:r w:rsidRPr="002546F5">
              <w:t>2 08 05</w:t>
            </w:r>
          </w:p>
        </w:tc>
        <w:tc>
          <w:tcPr>
            <w:tcW w:w="1440" w:type="dxa"/>
            <w:vAlign w:val="center"/>
          </w:tcPr>
          <w:p w:rsidR="000E3CCB" w:rsidRPr="00061AF2" w:rsidRDefault="000E3CCB" w:rsidP="003C306D">
            <w:pPr>
              <w:pStyle w:val="NoSpacing"/>
              <w:rPr>
                <w:color w:val="000000"/>
              </w:rPr>
            </w:pPr>
            <w:r w:rsidRPr="00F55AB4">
              <w:t xml:space="preserve">+60 45 53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BDSB2003+18</w:t>
            </w:r>
          </w:p>
        </w:tc>
        <w:tc>
          <w:tcPr>
            <w:tcW w:w="1540" w:type="dxa"/>
            <w:vAlign w:val="center"/>
          </w:tcPr>
          <w:p w:rsidR="000E3CCB" w:rsidRPr="00061AF2" w:rsidRDefault="000E3CCB" w:rsidP="003C306D">
            <w:pPr>
              <w:pStyle w:val="NoSpacing"/>
              <w:rPr>
                <w:color w:val="000000"/>
              </w:rPr>
            </w:pPr>
            <w:r w:rsidRPr="002546F5">
              <w:t>20 01 10</w:t>
            </w:r>
          </w:p>
        </w:tc>
        <w:tc>
          <w:tcPr>
            <w:tcW w:w="1440" w:type="dxa"/>
            <w:vAlign w:val="center"/>
          </w:tcPr>
          <w:p w:rsidR="000E3CCB" w:rsidRPr="00061AF2" w:rsidRDefault="000E3CCB" w:rsidP="003C306D">
            <w:pPr>
              <w:pStyle w:val="NoSpacing"/>
              <w:rPr>
                <w:color w:val="000000"/>
              </w:rPr>
            </w:pPr>
            <w:r w:rsidRPr="00F55AB4">
              <w:t xml:space="preserve">+33 11 09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BDSB2003+35</w:t>
            </w:r>
          </w:p>
        </w:tc>
        <w:tc>
          <w:tcPr>
            <w:tcW w:w="1540" w:type="dxa"/>
            <w:vAlign w:val="center"/>
          </w:tcPr>
          <w:p w:rsidR="000E3CCB" w:rsidRPr="00061AF2" w:rsidRDefault="000E3CCB" w:rsidP="003C306D">
            <w:pPr>
              <w:pStyle w:val="NoSpacing"/>
              <w:rPr>
                <w:color w:val="000000"/>
              </w:rPr>
            </w:pPr>
            <w:r w:rsidRPr="002546F5">
              <w:t>22 56 17</w:t>
            </w:r>
          </w:p>
        </w:tc>
        <w:tc>
          <w:tcPr>
            <w:tcW w:w="1440" w:type="dxa"/>
            <w:vAlign w:val="center"/>
          </w:tcPr>
          <w:p w:rsidR="000E3CCB" w:rsidRPr="00061AF2" w:rsidRDefault="000E3CCB" w:rsidP="003C306D">
            <w:pPr>
              <w:pStyle w:val="NoSpacing"/>
              <w:rPr>
                <w:color w:val="000000"/>
              </w:rPr>
            </w:pPr>
            <w:r w:rsidRPr="00F55AB4">
              <w:t xml:space="preserve">+58 31 14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BDSB2003+37</w:t>
            </w:r>
          </w:p>
        </w:tc>
        <w:tc>
          <w:tcPr>
            <w:tcW w:w="1540" w:type="dxa"/>
            <w:vAlign w:val="center"/>
          </w:tcPr>
          <w:p w:rsidR="000E3CCB" w:rsidRPr="00061AF2" w:rsidRDefault="000E3CCB" w:rsidP="003C306D">
            <w:pPr>
              <w:pStyle w:val="NoSpacing"/>
              <w:rPr>
                <w:color w:val="000000"/>
              </w:rPr>
            </w:pPr>
            <w:r w:rsidRPr="002546F5">
              <w:t xml:space="preserve">22 59 06 </w:t>
            </w:r>
          </w:p>
        </w:tc>
        <w:tc>
          <w:tcPr>
            <w:tcW w:w="1440" w:type="dxa"/>
            <w:vAlign w:val="center"/>
          </w:tcPr>
          <w:p w:rsidR="000E3CCB" w:rsidRPr="00061AF2" w:rsidRDefault="000E3CCB" w:rsidP="003C306D">
            <w:pPr>
              <w:pStyle w:val="NoSpacing"/>
              <w:rPr>
                <w:color w:val="000000"/>
              </w:rPr>
            </w:pPr>
            <w:r w:rsidRPr="00F55AB4">
              <w:t xml:space="preserve">+59 28 33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BDSB2003+39</w:t>
            </w:r>
          </w:p>
        </w:tc>
        <w:tc>
          <w:tcPr>
            <w:tcW w:w="1540" w:type="dxa"/>
            <w:vAlign w:val="center"/>
          </w:tcPr>
          <w:p w:rsidR="000E3CCB" w:rsidRPr="00061AF2" w:rsidRDefault="000E3CCB" w:rsidP="003C306D">
            <w:pPr>
              <w:pStyle w:val="NoSpacing"/>
              <w:rPr>
                <w:color w:val="000000"/>
              </w:rPr>
            </w:pPr>
            <w:r w:rsidRPr="002546F5">
              <w:t xml:space="preserve">23 05 11 </w:t>
            </w:r>
          </w:p>
        </w:tc>
        <w:tc>
          <w:tcPr>
            <w:tcW w:w="1440" w:type="dxa"/>
            <w:vAlign w:val="center"/>
          </w:tcPr>
          <w:p w:rsidR="000E3CCB" w:rsidRPr="00061AF2" w:rsidRDefault="000E3CCB" w:rsidP="003C306D">
            <w:pPr>
              <w:pStyle w:val="NoSpacing"/>
              <w:rPr>
                <w:color w:val="000000"/>
              </w:rPr>
            </w:pPr>
            <w:r w:rsidRPr="00F55AB4">
              <w:t xml:space="preserve">+60 14 44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BDSB2003+48</w:t>
            </w:r>
          </w:p>
        </w:tc>
        <w:tc>
          <w:tcPr>
            <w:tcW w:w="1540" w:type="dxa"/>
            <w:vAlign w:val="center"/>
          </w:tcPr>
          <w:p w:rsidR="000E3CCB" w:rsidRPr="00061AF2" w:rsidRDefault="000E3CCB" w:rsidP="003C306D">
            <w:pPr>
              <w:pStyle w:val="NoSpacing"/>
              <w:rPr>
                <w:color w:val="000000"/>
              </w:rPr>
            </w:pPr>
            <w:r w:rsidRPr="002546F5">
              <w:t xml:space="preserve">0 15 27.7 </w:t>
            </w:r>
          </w:p>
        </w:tc>
        <w:tc>
          <w:tcPr>
            <w:tcW w:w="1440" w:type="dxa"/>
            <w:vAlign w:val="center"/>
          </w:tcPr>
          <w:p w:rsidR="000E3CCB" w:rsidRPr="00061AF2" w:rsidRDefault="000E3CCB" w:rsidP="003C306D">
            <w:pPr>
              <w:pStyle w:val="NoSpacing"/>
              <w:rPr>
                <w:color w:val="000000"/>
              </w:rPr>
            </w:pPr>
            <w:r w:rsidRPr="00F55AB4">
              <w:t xml:space="preserve">+61 14 18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BDSB2003+49</w:t>
            </w:r>
          </w:p>
        </w:tc>
        <w:tc>
          <w:tcPr>
            <w:tcW w:w="1540" w:type="dxa"/>
            <w:vAlign w:val="center"/>
          </w:tcPr>
          <w:p w:rsidR="000E3CCB" w:rsidRPr="00061AF2" w:rsidRDefault="000E3CCB" w:rsidP="003C306D">
            <w:pPr>
              <w:pStyle w:val="NoSpacing"/>
              <w:rPr>
                <w:color w:val="000000"/>
              </w:rPr>
            </w:pPr>
            <w:r w:rsidRPr="002546F5">
              <w:t xml:space="preserve">0 58 40 </w:t>
            </w:r>
          </w:p>
        </w:tc>
        <w:tc>
          <w:tcPr>
            <w:tcW w:w="1440" w:type="dxa"/>
            <w:vAlign w:val="center"/>
          </w:tcPr>
          <w:p w:rsidR="000E3CCB" w:rsidRPr="00061AF2" w:rsidRDefault="000E3CCB" w:rsidP="003C306D">
            <w:pPr>
              <w:pStyle w:val="NoSpacing"/>
              <w:rPr>
                <w:color w:val="000000"/>
              </w:rPr>
            </w:pPr>
            <w:r w:rsidRPr="00F55AB4">
              <w:t xml:space="preserve">+61 04 45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BDSB2003+50</w:t>
            </w:r>
          </w:p>
        </w:tc>
        <w:tc>
          <w:tcPr>
            <w:tcW w:w="1540" w:type="dxa"/>
            <w:vAlign w:val="center"/>
          </w:tcPr>
          <w:p w:rsidR="000E3CCB" w:rsidRPr="00061AF2" w:rsidRDefault="000E3CCB" w:rsidP="003C306D">
            <w:pPr>
              <w:pStyle w:val="NoSpacing"/>
              <w:rPr>
                <w:color w:val="000000"/>
              </w:rPr>
            </w:pPr>
            <w:r w:rsidRPr="002546F5">
              <w:t xml:space="preserve">1 06 45 </w:t>
            </w:r>
          </w:p>
        </w:tc>
        <w:tc>
          <w:tcPr>
            <w:tcW w:w="1440" w:type="dxa"/>
            <w:vAlign w:val="center"/>
          </w:tcPr>
          <w:p w:rsidR="000E3CCB" w:rsidRPr="00061AF2" w:rsidRDefault="000E3CCB" w:rsidP="003C306D">
            <w:pPr>
              <w:pStyle w:val="NoSpacing"/>
              <w:rPr>
                <w:color w:val="000000"/>
              </w:rPr>
            </w:pPr>
            <w:r w:rsidRPr="00F55AB4">
              <w:t xml:space="preserve">+59 40 36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BDSB2003+51</w:t>
            </w:r>
          </w:p>
        </w:tc>
        <w:tc>
          <w:tcPr>
            <w:tcW w:w="1540" w:type="dxa"/>
            <w:vAlign w:val="center"/>
          </w:tcPr>
          <w:p w:rsidR="000E3CCB" w:rsidRPr="00061AF2" w:rsidRDefault="000E3CCB" w:rsidP="003C306D">
            <w:pPr>
              <w:pStyle w:val="NoSpacing"/>
              <w:rPr>
                <w:color w:val="000000"/>
              </w:rPr>
            </w:pPr>
            <w:r w:rsidRPr="002546F5">
              <w:t xml:space="preserve">1 08 50 </w:t>
            </w:r>
          </w:p>
        </w:tc>
        <w:tc>
          <w:tcPr>
            <w:tcW w:w="1440" w:type="dxa"/>
            <w:vAlign w:val="center"/>
          </w:tcPr>
          <w:p w:rsidR="000E3CCB" w:rsidRPr="00061AF2" w:rsidRDefault="000E3CCB" w:rsidP="003C306D">
            <w:pPr>
              <w:pStyle w:val="NoSpacing"/>
              <w:rPr>
                <w:color w:val="000000"/>
              </w:rPr>
            </w:pPr>
            <w:r w:rsidRPr="00F55AB4">
              <w:t xml:space="preserve">+63 07 40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BDSB2003+52</w:t>
            </w:r>
          </w:p>
        </w:tc>
        <w:tc>
          <w:tcPr>
            <w:tcW w:w="1540" w:type="dxa"/>
            <w:vAlign w:val="center"/>
          </w:tcPr>
          <w:p w:rsidR="000E3CCB" w:rsidRPr="00061AF2" w:rsidRDefault="000E3CCB" w:rsidP="003C306D">
            <w:pPr>
              <w:pStyle w:val="NoSpacing"/>
              <w:rPr>
                <w:color w:val="000000"/>
              </w:rPr>
            </w:pPr>
            <w:r w:rsidRPr="002546F5">
              <w:t xml:space="preserve">1 23 06 </w:t>
            </w:r>
          </w:p>
        </w:tc>
        <w:tc>
          <w:tcPr>
            <w:tcW w:w="1440" w:type="dxa"/>
            <w:vAlign w:val="center"/>
          </w:tcPr>
          <w:p w:rsidR="000E3CCB" w:rsidRPr="00061AF2" w:rsidRDefault="000E3CCB" w:rsidP="003C306D">
            <w:pPr>
              <w:pStyle w:val="NoSpacing"/>
              <w:rPr>
                <w:color w:val="000000"/>
              </w:rPr>
            </w:pPr>
            <w:r w:rsidRPr="00F55AB4">
              <w:t xml:space="preserve">+61 51 23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BDSB2003+53</w:t>
            </w:r>
          </w:p>
        </w:tc>
        <w:tc>
          <w:tcPr>
            <w:tcW w:w="1540" w:type="dxa"/>
            <w:vAlign w:val="center"/>
          </w:tcPr>
          <w:p w:rsidR="000E3CCB" w:rsidRPr="00061AF2" w:rsidRDefault="000E3CCB" w:rsidP="003C306D">
            <w:pPr>
              <w:pStyle w:val="NoSpacing"/>
              <w:rPr>
                <w:color w:val="000000"/>
              </w:rPr>
            </w:pPr>
            <w:r w:rsidRPr="002546F5">
              <w:t xml:space="preserve">2 28 18 </w:t>
            </w:r>
          </w:p>
        </w:tc>
        <w:tc>
          <w:tcPr>
            <w:tcW w:w="1440" w:type="dxa"/>
            <w:vAlign w:val="center"/>
          </w:tcPr>
          <w:p w:rsidR="000E3CCB" w:rsidRPr="00061AF2" w:rsidRDefault="000E3CCB" w:rsidP="003C306D">
            <w:pPr>
              <w:pStyle w:val="NoSpacing"/>
              <w:rPr>
                <w:color w:val="000000"/>
              </w:rPr>
            </w:pPr>
            <w:r w:rsidRPr="00F55AB4">
              <w:t xml:space="preserve">+72 37 48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BDSB2003+62</w:t>
            </w:r>
          </w:p>
        </w:tc>
        <w:tc>
          <w:tcPr>
            <w:tcW w:w="1540" w:type="dxa"/>
            <w:vAlign w:val="center"/>
          </w:tcPr>
          <w:p w:rsidR="000E3CCB" w:rsidRPr="00061AF2" w:rsidRDefault="000E3CCB" w:rsidP="003C306D">
            <w:pPr>
              <w:pStyle w:val="NoSpacing"/>
              <w:rPr>
                <w:color w:val="000000"/>
              </w:rPr>
            </w:pPr>
            <w:r w:rsidRPr="002546F5">
              <w:t xml:space="preserve">4 03 50 </w:t>
            </w:r>
          </w:p>
        </w:tc>
        <w:tc>
          <w:tcPr>
            <w:tcW w:w="1440" w:type="dxa"/>
            <w:vAlign w:val="center"/>
          </w:tcPr>
          <w:p w:rsidR="000E3CCB" w:rsidRPr="00061AF2" w:rsidRDefault="000E3CCB" w:rsidP="003C306D">
            <w:pPr>
              <w:pStyle w:val="NoSpacing"/>
              <w:rPr>
                <w:color w:val="000000"/>
              </w:rPr>
            </w:pPr>
            <w:r w:rsidRPr="00F55AB4">
              <w:t xml:space="preserve">+51 00 55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BDSB2003+63</w:t>
            </w:r>
          </w:p>
        </w:tc>
        <w:tc>
          <w:tcPr>
            <w:tcW w:w="1540" w:type="dxa"/>
            <w:vAlign w:val="center"/>
          </w:tcPr>
          <w:p w:rsidR="000E3CCB" w:rsidRPr="00061AF2" w:rsidRDefault="000E3CCB" w:rsidP="003C306D">
            <w:pPr>
              <w:pStyle w:val="NoSpacing"/>
              <w:rPr>
                <w:color w:val="000000"/>
              </w:rPr>
            </w:pPr>
            <w:r w:rsidRPr="002546F5">
              <w:t xml:space="preserve">4 07 12 </w:t>
            </w:r>
          </w:p>
        </w:tc>
        <w:tc>
          <w:tcPr>
            <w:tcW w:w="1440" w:type="dxa"/>
            <w:vAlign w:val="center"/>
          </w:tcPr>
          <w:p w:rsidR="000E3CCB" w:rsidRPr="00061AF2" w:rsidRDefault="000E3CCB" w:rsidP="003C306D">
            <w:pPr>
              <w:pStyle w:val="NoSpacing"/>
              <w:rPr>
                <w:color w:val="000000"/>
              </w:rPr>
            </w:pPr>
            <w:r w:rsidRPr="00F55AB4">
              <w:t xml:space="preserve">+51 24 53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BDSB2003+64</w:t>
            </w:r>
          </w:p>
        </w:tc>
        <w:tc>
          <w:tcPr>
            <w:tcW w:w="1540" w:type="dxa"/>
            <w:vAlign w:val="center"/>
          </w:tcPr>
          <w:p w:rsidR="000E3CCB" w:rsidRPr="00061AF2" w:rsidRDefault="000E3CCB" w:rsidP="003C306D">
            <w:pPr>
              <w:pStyle w:val="NoSpacing"/>
              <w:rPr>
                <w:color w:val="000000"/>
              </w:rPr>
            </w:pPr>
            <w:r w:rsidRPr="002546F5">
              <w:t xml:space="preserve">4 19 33 </w:t>
            </w:r>
          </w:p>
        </w:tc>
        <w:tc>
          <w:tcPr>
            <w:tcW w:w="1440" w:type="dxa"/>
            <w:vAlign w:val="center"/>
          </w:tcPr>
          <w:p w:rsidR="000E3CCB" w:rsidRPr="00061AF2" w:rsidRDefault="000E3CCB" w:rsidP="003C306D">
            <w:pPr>
              <w:pStyle w:val="NoSpacing"/>
              <w:rPr>
                <w:color w:val="000000"/>
              </w:rPr>
            </w:pPr>
            <w:r w:rsidRPr="00F55AB4">
              <w:t xml:space="preserve">+52 58 42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BDSB2003+65</w:t>
            </w:r>
          </w:p>
        </w:tc>
        <w:tc>
          <w:tcPr>
            <w:tcW w:w="1540" w:type="dxa"/>
            <w:vAlign w:val="center"/>
          </w:tcPr>
          <w:p w:rsidR="000E3CCB" w:rsidRPr="00061AF2" w:rsidRDefault="000E3CCB" w:rsidP="003C306D">
            <w:pPr>
              <w:pStyle w:val="NoSpacing"/>
              <w:rPr>
                <w:color w:val="000000"/>
              </w:rPr>
            </w:pPr>
            <w:r w:rsidRPr="002546F5">
              <w:t xml:space="preserve">4 11 10 </w:t>
            </w:r>
          </w:p>
        </w:tc>
        <w:tc>
          <w:tcPr>
            <w:tcW w:w="1440" w:type="dxa"/>
            <w:vAlign w:val="center"/>
          </w:tcPr>
          <w:p w:rsidR="000E3CCB" w:rsidRPr="00061AF2" w:rsidRDefault="000E3CCB" w:rsidP="003C306D">
            <w:pPr>
              <w:pStyle w:val="NoSpacing"/>
              <w:rPr>
                <w:color w:val="000000"/>
              </w:rPr>
            </w:pPr>
            <w:r w:rsidRPr="00F55AB4">
              <w:t xml:space="preserve">+51 09 58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BDSB2003+66</w:t>
            </w:r>
          </w:p>
        </w:tc>
        <w:tc>
          <w:tcPr>
            <w:tcW w:w="1540" w:type="dxa"/>
            <w:vAlign w:val="center"/>
          </w:tcPr>
          <w:p w:rsidR="000E3CCB" w:rsidRPr="00061AF2" w:rsidRDefault="000E3CCB" w:rsidP="003C306D">
            <w:pPr>
              <w:pStyle w:val="NoSpacing"/>
              <w:rPr>
                <w:color w:val="000000"/>
              </w:rPr>
            </w:pPr>
            <w:r w:rsidRPr="002546F5">
              <w:t xml:space="preserve">4 36 50 </w:t>
            </w:r>
          </w:p>
        </w:tc>
        <w:tc>
          <w:tcPr>
            <w:tcW w:w="1440" w:type="dxa"/>
            <w:vAlign w:val="center"/>
          </w:tcPr>
          <w:p w:rsidR="000E3CCB" w:rsidRPr="00061AF2" w:rsidRDefault="000E3CCB" w:rsidP="003C306D">
            <w:pPr>
              <w:pStyle w:val="NoSpacing"/>
              <w:rPr>
                <w:color w:val="000000"/>
              </w:rPr>
            </w:pPr>
            <w:r w:rsidRPr="00F55AB4">
              <w:t xml:space="preserve">+50 52 46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BDSB2003+74</w:t>
            </w:r>
          </w:p>
        </w:tc>
        <w:tc>
          <w:tcPr>
            <w:tcW w:w="1540" w:type="dxa"/>
            <w:vAlign w:val="center"/>
          </w:tcPr>
          <w:p w:rsidR="000E3CCB" w:rsidRPr="00061AF2" w:rsidRDefault="000E3CCB" w:rsidP="003C306D">
            <w:pPr>
              <w:pStyle w:val="NoSpacing"/>
              <w:rPr>
                <w:color w:val="000000"/>
              </w:rPr>
            </w:pPr>
            <w:r w:rsidRPr="002546F5">
              <w:t xml:space="preserve">5 38 47 </w:t>
            </w:r>
          </w:p>
        </w:tc>
        <w:tc>
          <w:tcPr>
            <w:tcW w:w="1440" w:type="dxa"/>
            <w:vAlign w:val="center"/>
          </w:tcPr>
          <w:p w:rsidR="000E3CCB" w:rsidRPr="00061AF2" w:rsidRDefault="000E3CCB" w:rsidP="003C306D">
            <w:pPr>
              <w:pStyle w:val="NoSpacing"/>
              <w:rPr>
                <w:color w:val="000000"/>
              </w:rPr>
            </w:pPr>
            <w:r w:rsidRPr="00F55AB4">
              <w:t xml:space="preserve">+30 41 18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BDSB2003+76</w:t>
            </w:r>
          </w:p>
        </w:tc>
        <w:tc>
          <w:tcPr>
            <w:tcW w:w="1540" w:type="dxa"/>
            <w:vAlign w:val="center"/>
          </w:tcPr>
          <w:p w:rsidR="000E3CCB" w:rsidRPr="00061AF2" w:rsidRDefault="000E3CCB" w:rsidP="003C306D">
            <w:pPr>
              <w:pStyle w:val="NoSpacing"/>
              <w:rPr>
                <w:color w:val="000000"/>
              </w:rPr>
            </w:pPr>
            <w:r w:rsidRPr="002546F5">
              <w:t xml:space="preserve">6 01 55 </w:t>
            </w:r>
          </w:p>
        </w:tc>
        <w:tc>
          <w:tcPr>
            <w:tcW w:w="1440" w:type="dxa"/>
            <w:vAlign w:val="center"/>
          </w:tcPr>
          <w:p w:rsidR="000E3CCB" w:rsidRPr="00061AF2" w:rsidRDefault="000E3CCB" w:rsidP="003C306D">
            <w:pPr>
              <w:pStyle w:val="NoSpacing"/>
              <w:rPr>
                <w:color w:val="000000"/>
              </w:rPr>
            </w:pPr>
            <w:r w:rsidRPr="00F55AB4">
              <w:t xml:space="preserve">+26 24 58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BDSB2003+77</w:t>
            </w:r>
          </w:p>
        </w:tc>
        <w:tc>
          <w:tcPr>
            <w:tcW w:w="1540" w:type="dxa"/>
            <w:vAlign w:val="center"/>
          </w:tcPr>
          <w:p w:rsidR="000E3CCB" w:rsidRPr="00061AF2" w:rsidRDefault="000E3CCB" w:rsidP="003C306D">
            <w:pPr>
              <w:pStyle w:val="NoSpacing"/>
              <w:rPr>
                <w:color w:val="000000"/>
              </w:rPr>
            </w:pPr>
            <w:r w:rsidRPr="002546F5">
              <w:t xml:space="preserve">5 50 14 </w:t>
            </w:r>
          </w:p>
        </w:tc>
        <w:tc>
          <w:tcPr>
            <w:tcW w:w="1440" w:type="dxa"/>
            <w:vAlign w:val="center"/>
          </w:tcPr>
          <w:p w:rsidR="000E3CCB" w:rsidRPr="00061AF2" w:rsidRDefault="000E3CCB" w:rsidP="003C306D">
            <w:pPr>
              <w:pStyle w:val="NoSpacing"/>
              <w:rPr>
                <w:color w:val="000000"/>
              </w:rPr>
            </w:pPr>
            <w:r w:rsidRPr="00F55AB4">
              <w:t xml:space="preserve">+23 52 19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BDSB2003+78</w:t>
            </w:r>
          </w:p>
        </w:tc>
        <w:tc>
          <w:tcPr>
            <w:tcW w:w="1540" w:type="dxa"/>
            <w:vAlign w:val="center"/>
          </w:tcPr>
          <w:p w:rsidR="000E3CCB" w:rsidRPr="00061AF2" w:rsidRDefault="000E3CCB" w:rsidP="003C306D">
            <w:pPr>
              <w:pStyle w:val="NoSpacing"/>
              <w:rPr>
                <w:color w:val="000000"/>
              </w:rPr>
            </w:pPr>
            <w:r w:rsidRPr="002546F5">
              <w:t xml:space="preserve">6 14 23 </w:t>
            </w:r>
          </w:p>
        </w:tc>
        <w:tc>
          <w:tcPr>
            <w:tcW w:w="1440" w:type="dxa"/>
            <w:vAlign w:val="center"/>
          </w:tcPr>
          <w:p w:rsidR="000E3CCB" w:rsidRPr="00061AF2" w:rsidRDefault="000E3CCB" w:rsidP="003C306D">
            <w:pPr>
              <w:pStyle w:val="NoSpacing"/>
              <w:rPr>
                <w:color w:val="000000"/>
              </w:rPr>
            </w:pPr>
            <w:r w:rsidRPr="00F55AB4">
              <w:t xml:space="preserve">+17 44 37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BDSB2003+82</w:t>
            </w:r>
          </w:p>
        </w:tc>
        <w:tc>
          <w:tcPr>
            <w:tcW w:w="1540" w:type="dxa"/>
            <w:vAlign w:val="center"/>
          </w:tcPr>
          <w:p w:rsidR="000E3CCB" w:rsidRPr="00061AF2" w:rsidRDefault="000E3CCB" w:rsidP="003C306D">
            <w:pPr>
              <w:pStyle w:val="NoSpacing"/>
              <w:rPr>
                <w:color w:val="000000"/>
              </w:rPr>
            </w:pPr>
            <w:r w:rsidRPr="002546F5">
              <w:t xml:space="preserve">6 14 57 </w:t>
            </w:r>
          </w:p>
        </w:tc>
        <w:tc>
          <w:tcPr>
            <w:tcW w:w="1440" w:type="dxa"/>
            <w:vAlign w:val="center"/>
          </w:tcPr>
          <w:p w:rsidR="000E3CCB" w:rsidRPr="00061AF2" w:rsidRDefault="000E3CCB" w:rsidP="003C306D">
            <w:pPr>
              <w:pStyle w:val="NoSpacing"/>
              <w:rPr>
                <w:color w:val="000000"/>
              </w:rPr>
            </w:pPr>
            <w:r w:rsidRPr="00F55AB4">
              <w:t xml:space="preserve">+12 21 03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BDSB2003+84</w:t>
            </w:r>
          </w:p>
        </w:tc>
        <w:tc>
          <w:tcPr>
            <w:tcW w:w="1540" w:type="dxa"/>
            <w:vAlign w:val="center"/>
          </w:tcPr>
          <w:p w:rsidR="000E3CCB" w:rsidRPr="00061AF2" w:rsidRDefault="000E3CCB" w:rsidP="003C306D">
            <w:pPr>
              <w:pStyle w:val="NoSpacing"/>
              <w:rPr>
                <w:color w:val="000000"/>
              </w:rPr>
            </w:pPr>
            <w:r w:rsidRPr="002546F5">
              <w:t xml:space="preserve">6 38 28 </w:t>
            </w:r>
          </w:p>
        </w:tc>
        <w:tc>
          <w:tcPr>
            <w:tcW w:w="1440" w:type="dxa"/>
            <w:vAlign w:val="center"/>
          </w:tcPr>
          <w:p w:rsidR="000E3CCB" w:rsidRPr="00061AF2" w:rsidRDefault="000E3CCB" w:rsidP="003C306D">
            <w:pPr>
              <w:pStyle w:val="NoSpacing"/>
              <w:rPr>
                <w:color w:val="000000"/>
              </w:rPr>
            </w:pPr>
            <w:r w:rsidRPr="00F55AB4">
              <w:t xml:space="preserve">+00 44 41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BDSB2003+90</w:t>
            </w:r>
          </w:p>
        </w:tc>
        <w:tc>
          <w:tcPr>
            <w:tcW w:w="1540" w:type="dxa"/>
            <w:vAlign w:val="center"/>
          </w:tcPr>
          <w:p w:rsidR="000E3CCB" w:rsidRPr="00061AF2" w:rsidRDefault="000E3CCB" w:rsidP="003C306D">
            <w:pPr>
              <w:pStyle w:val="NoSpacing"/>
              <w:rPr>
                <w:color w:val="000000"/>
              </w:rPr>
            </w:pPr>
            <w:r w:rsidRPr="002546F5">
              <w:t xml:space="preserve">6 59 41 </w:t>
            </w:r>
          </w:p>
        </w:tc>
        <w:tc>
          <w:tcPr>
            <w:tcW w:w="1440" w:type="dxa"/>
            <w:vAlign w:val="center"/>
          </w:tcPr>
          <w:p w:rsidR="000E3CCB" w:rsidRPr="00061AF2" w:rsidRDefault="000E3CCB" w:rsidP="003C306D">
            <w:pPr>
              <w:pStyle w:val="NoSpacing"/>
              <w:rPr>
                <w:color w:val="000000"/>
              </w:rPr>
            </w:pPr>
            <w:r w:rsidRPr="00F55AB4">
              <w:t xml:space="preserve">-04 51 44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BDSB2003+93</w:t>
            </w:r>
          </w:p>
        </w:tc>
        <w:tc>
          <w:tcPr>
            <w:tcW w:w="1540" w:type="dxa"/>
            <w:vAlign w:val="center"/>
          </w:tcPr>
          <w:p w:rsidR="000E3CCB" w:rsidRPr="00061AF2" w:rsidRDefault="000E3CCB" w:rsidP="003C306D">
            <w:pPr>
              <w:pStyle w:val="NoSpacing"/>
              <w:rPr>
                <w:color w:val="000000"/>
              </w:rPr>
            </w:pPr>
            <w:r w:rsidRPr="002546F5">
              <w:t xml:space="preserve">6 57 15 </w:t>
            </w:r>
          </w:p>
        </w:tc>
        <w:tc>
          <w:tcPr>
            <w:tcW w:w="1440" w:type="dxa"/>
            <w:vAlign w:val="center"/>
          </w:tcPr>
          <w:p w:rsidR="000E3CCB" w:rsidRPr="00061AF2" w:rsidRDefault="000E3CCB" w:rsidP="003C306D">
            <w:pPr>
              <w:pStyle w:val="NoSpacing"/>
              <w:rPr>
                <w:color w:val="000000"/>
              </w:rPr>
            </w:pPr>
            <w:r w:rsidRPr="00F55AB4">
              <w:t xml:space="preserve">-08 19 48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BDSB2003+94</w:t>
            </w:r>
          </w:p>
        </w:tc>
        <w:tc>
          <w:tcPr>
            <w:tcW w:w="1540" w:type="dxa"/>
            <w:vAlign w:val="center"/>
          </w:tcPr>
          <w:p w:rsidR="000E3CCB" w:rsidRPr="00061AF2" w:rsidRDefault="000E3CCB" w:rsidP="003C306D">
            <w:pPr>
              <w:pStyle w:val="NoSpacing"/>
              <w:rPr>
                <w:color w:val="000000"/>
              </w:rPr>
            </w:pPr>
            <w:r w:rsidRPr="002546F5">
              <w:t xml:space="preserve">7 00 51 </w:t>
            </w:r>
          </w:p>
        </w:tc>
        <w:tc>
          <w:tcPr>
            <w:tcW w:w="1440" w:type="dxa"/>
            <w:vAlign w:val="center"/>
          </w:tcPr>
          <w:p w:rsidR="000E3CCB" w:rsidRPr="00061AF2" w:rsidRDefault="000E3CCB" w:rsidP="003C306D">
            <w:pPr>
              <w:pStyle w:val="NoSpacing"/>
              <w:rPr>
                <w:color w:val="000000"/>
              </w:rPr>
            </w:pPr>
            <w:r w:rsidRPr="00F55AB4">
              <w:t xml:space="preserve">-08 56 33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BDSB2003+95</w:t>
            </w:r>
          </w:p>
        </w:tc>
        <w:tc>
          <w:tcPr>
            <w:tcW w:w="1540" w:type="dxa"/>
            <w:vAlign w:val="center"/>
          </w:tcPr>
          <w:p w:rsidR="000E3CCB" w:rsidRPr="00061AF2" w:rsidRDefault="000E3CCB" w:rsidP="003C306D">
            <w:pPr>
              <w:pStyle w:val="NoSpacing"/>
              <w:rPr>
                <w:color w:val="000000"/>
              </w:rPr>
            </w:pPr>
            <w:r w:rsidRPr="002546F5">
              <w:t xml:space="preserve">7 16 33 </w:t>
            </w:r>
          </w:p>
        </w:tc>
        <w:tc>
          <w:tcPr>
            <w:tcW w:w="1440" w:type="dxa"/>
            <w:vAlign w:val="center"/>
          </w:tcPr>
          <w:p w:rsidR="000E3CCB" w:rsidRPr="00061AF2" w:rsidRDefault="000E3CCB" w:rsidP="003C306D">
            <w:pPr>
              <w:pStyle w:val="NoSpacing"/>
              <w:rPr>
                <w:color w:val="000000"/>
              </w:rPr>
            </w:pPr>
            <w:r w:rsidRPr="00F55AB4">
              <w:t xml:space="preserve">-09 25 20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DB2001+16</w:t>
            </w:r>
          </w:p>
        </w:tc>
        <w:tc>
          <w:tcPr>
            <w:tcW w:w="1540" w:type="dxa"/>
            <w:vAlign w:val="center"/>
          </w:tcPr>
          <w:p w:rsidR="000E3CCB" w:rsidRPr="00061AF2" w:rsidRDefault="000E3CCB" w:rsidP="003C306D">
            <w:pPr>
              <w:pStyle w:val="NoSpacing"/>
              <w:rPr>
                <w:color w:val="000000"/>
              </w:rPr>
            </w:pPr>
            <w:r w:rsidRPr="002546F5">
              <w:t xml:space="preserve">20 38 29 </w:t>
            </w:r>
          </w:p>
        </w:tc>
        <w:tc>
          <w:tcPr>
            <w:tcW w:w="1440" w:type="dxa"/>
            <w:vAlign w:val="center"/>
          </w:tcPr>
          <w:p w:rsidR="000E3CCB" w:rsidRPr="00061AF2" w:rsidRDefault="000E3CCB" w:rsidP="003C306D">
            <w:pPr>
              <w:pStyle w:val="NoSpacing"/>
              <w:rPr>
                <w:color w:val="000000"/>
              </w:rPr>
            </w:pPr>
            <w:r w:rsidRPr="00F55AB4">
              <w:t xml:space="preserve">+42 06 25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DB2001+22</w:t>
            </w:r>
          </w:p>
        </w:tc>
        <w:tc>
          <w:tcPr>
            <w:tcW w:w="1540" w:type="dxa"/>
            <w:vAlign w:val="center"/>
          </w:tcPr>
          <w:p w:rsidR="000E3CCB" w:rsidRPr="00061AF2" w:rsidRDefault="000E3CCB" w:rsidP="003C306D">
            <w:pPr>
              <w:pStyle w:val="NoSpacing"/>
              <w:rPr>
                <w:color w:val="000000"/>
              </w:rPr>
            </w:pPr>
            <w:r w:rsidRPr="002546F5">
              <w:t xml:space="preserve">20 42 33.5 </w:t>
            </w:r>
          </w:p>
        </w:tc>
        <w:tc>
          <w:tcPr>
            <w:tcW w:w="1440" w:type="dxa"/>
            <w:vAlign w:val="center"/>
          </w:tcPr>
          <w:p w:rsidR="000E3CCB" w:rsidRPr="00061AF2" w:rsidRDefault="000E3CCB" w:rsidP="003C306D">
            <w:pPr>
              <w:pStyle w:val="NoSpacing"/>
              <w:rPr>
                <w:color w:val="000000"/>
              </w:rPr>
            </w:pPr>
            <w:r w:rsidRPr="00F55AB4">
              <w:t xml:space="preserve">+42 56 50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DB2001+23</w:t>
            </w:r>
          </w:p>
        </w:tc>
        <w:tc>
          <w:tcPr>
            <w:tcW w:w="1540" w:type="dxa"/>
            <w:vAlign w:val="center"/>
          </w:tcPr>
          <w:p w:rsidR="000E3CCB" w:rsidRPr="00061AF2" w:rsidRDefault="000E3CCB" w:rsidP="003C306D">
            <w:pPr>
              <w:pStyle w:val="NoSpacing"/>
              <w:rPr>
                <w:color w:val="000000"/>
              </w:rPr>
            </w:pPr>
            <w:r w:rsidRPr="002546F5">
              <w:t xml:space="preserve">20 45 37.6 </w:t>
            </w:r>
          </w:p>
        </w:tc>
        <w:tc>
          <w:tcPr>
            <w:tcW w:w="1440" w:type="dxa"/>
            <w:vAlign w:val="center"/>
          </w:tcPr>
          <w:p w:rsidR="000E3CCB" w:rsidRPr="00061AF2" w:rsidRDefault="000E3CCB" w:rsidP="003C306D">
            <w:pPr>
              <w:pStyle w:val="NoSpacing"/>
              <w:rPr>
                <w:color w:val="000000"/>
              </w:rPr>
            </w:pPr>
            <w:r w:rsidRPr="00F55AB4">
              <w:t xml:space="preserve">+44 15 21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DB2001+29</w:t>
            </w:r>
          </w:p>
        </w:tc>
        <w:tc>
          <w:tcPr>
            <w:tcW w:w="1540" w:type="dxa"/>
            <w:vAlign w:val="center"/>
          </w:tcPr>
          <w:p w:rsidR="000E3CCB" w:rsidRPr="00061AF2" w:rsidRDefault="000E3CCB" w:rsidP="003C306D">
            <w:pPr>
              <w:pStyle w:val="NoSpacing"/>
              <w:rPr>
                <w:color w:val="000000"/>
              </w:rPr>
            </w:pPr>
            <w:r w:rsidRPr="002546F5">
              <w:t xml:space="preserve">6 14 45.1 </w:t>
            </w:r>
          </w:p>
        </w:tc>
        <w:tc>
          <w:tcPr>
            <w:tcW w:w="1440" w:type="dxa"/>
            <w:vAlign w:val="center"/>
          </w:tcPr>
          <w:p w:rsidR="000E3CCB" w:rsidRPr="00061AF2" w:rsidRDefault="000E3CCB" w:rsidP="003C306D">
            <w:pPr>
              <w:pStyle w:val="NoSpacing"/>
              <w:rPr>
                <w:color w:val="000000"/>
              </w:rPr>
            </w:pPr>
            <w:r w:rsidRPr="00F55AB4">
              <w:t xml:space="preserve">+19 00 28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DB2001+3</w:t>
            </w:r>
          </w:p>
        </w:tc>
        <w:tc>
          <w:tcPr>
            <w:tcW w:w="1540" w:type="dxa"/>
            <w:vAlign w:val="center"/>
          </w:tcPr>
          <w:p w:rsidR="000E3CCB" w:rsidRPr="00061AF2" w:rsidRDefault="000E3CCB" w:rsidP="003C306D">
            <w:pPr>
              <w:pStyle w:val="NoSpacing"/>
              <w:rPr>
                <w:color w:val="000000"/>
              </w:rPr>
            </w:pPr>
            <w:r w:rsidRPr="002546F5">
              <w:t xml:space="preserve">20 4 52.9 </w:t>
            </w:r>
          </w:p>
        </w:tc>
        <w:tc>
          <w:tcPr>
            <w:tcW w:w="1440" w:type="dxa"/>
            <w:vAlign w:val="center"/>
          </w:tcPr>
          <w:p w:rsidR="000E3CCB" w:rsidRPr="00061AF2" w:rsidRDefault="000E3CCB" w:rsidP="003C306D">
            <w:pPr>
              <w:pStyle w:val="NoSpacing"/>
              <w:rPr>
                <w:color w:val="000000"/>
              </w:rPr>
            </w:pPr>
            <w:r w:rsidRPr="00F55AB4">
              <w:t xml:space="preserve">+29 11 45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DB2001+33</w:t>
            </w:r>
          </w:p>
        </w:tc>
        <w:tc>
          <w:tcPr>
            <w:tcW w:w="1540" w:type="dxa"/>
            <w:vAlign w:val="center"/>
          </w:tcPr>
          <w:p w:rsidR="000E3CCB" w:rsidRPr="00061AF2" w:rsidRDefault="000E3CCB" w:rsidP="003C306D">
            <w:pPr>
              <w:pStyle w:val="NoSpacing"/>
              <w:rPr>
                <w:color w:val="000000"/>
              </w:rPr>
            </w:pPr>
            <w:r w:rsidRPr="002546F5">
              <w:t xml:space="preserve">6 13 21.2 </w:t>
            </w:r>
          </w:p>
        </w:tc>
        <w:tc>
          <w:tcPr>
            <w:tcW w:w="1440" w:type="dxa"/>
            <w:vAlign w:val="center"/>
          </w:tcPr>
          <w:p w:rsidR="000E3CCB" w:rsidRPr="00061AF2" w:rsidRDefault="000E3CCB" w:rsidP="003C306D">
            <w:pPr>
              <w:pStyle w:val="NoSpacing"/>
              <w:rPr>
                <w:color w:val="000000"/>
              </w:rPr>
            </w:pPr>
            <w:r w:rsidRPr="00F55AB4">
              <w:t xml:space="preserve">+15 23 56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DB2001+34</w:t>
            </w:r>
          </w:p>
        </w:tc>
        <w:tc>
          <w:tcPr>
            <w:tcW w:w="1540" w:type="dxa"/>
            <w:vAlign w:val="center"/>
          </w:tcPr>
          <w:p w:rsidR="000E3CCB" w:rsidRPr="00061AF2" w:rsidRDefault="000E3CCB" w:rsidP="003C306D">
            <w:pPr>
              <w:pStyle w:val="NoSpacing"/>
              <w:rPr>
                <w:color w:val="000000"/>
              </w:rPr>
            </w:pPr>
            <w:r w:rsidRPr="002546F5">
              <w:t xml:space="preserve">6 13 16 </w:t>
            </w:r>
          </w:p>
        </w:tc>
        <w:tc>
          <w:tcPr>
            <w:tcW w:w="1440" w:type="dxa"/>
            <w:vAlign w:val="center"/>
          </w:tcPr>
          <w:p w:rsidR="000E3CCB" w:rsidRPr="00061AF2" w:rsidRDefault="000E3CCB" w:rsidP="003C306D">
            <w:pPr>
              <w:pStyle w:val="NoSpacing"/>
              <w:rPr>
                <w:color w:val="000000"/>
              </w:rPr>
            </w:pPr>
            <w:r w:rsidRPr="00F55AB4">
              <w:t xml:space="preserve">+15 22 30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DB2001+35</w:t>
            </w:r>
          </w:p>
        </w:tc>
        <w:tc>
          <w:tcPr>
            <w:tcW w:w="1540" w:type="dxa"/>
            <w:vAlign w:val="center"/>
          </w:tcPr>
          <w:p w:rsidR="000E3CCB" w:rsidRPr="00061AF2" w:rsidRDefault="000E3CCB" w:rsidP="003C306D">
            <w:pPr>
              <w:pStyle w:val="NoSpacing"/>
              <w:rPr>
                <w:color w:val="000000"/>
              </w:rPr>
            </w:pPr>
            <w:r w:rsidRPr="002546F5">
              <w:t xml:space="preserve">7 08 39 </w:t>
            </w:r>
          </w:p>
        </w:tc>
        <w:tc>
          <w:tcPr>
            <w:tcW w:w="1440" w:type="dxa"/>
            <w:vAlign w:val="center"/>
          </w:tcPr>
          <w:p w:rsidR="000E3CCB" w:rsidRPr="00061AF2" w:rsidRDefault="000E3CCB" w:rsidP="003C306D">
            <w:pPr>
              <w:pStyle w:val="NoSpacing"/>
              <w:rPr>
                <w:color w:val="000000"/>
              </w:rPr>
            </w:pPr>
            <w:r w:rsidRPr="00F55AB4">
              <w:t>-</w:t>
            </w:r>
            <w:r w:rsidRPr="00762770">
              <w:t xml:space="preserve">04 19 07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DB2001+37</w:t>
            </w:r>
          </w:p>
        </w:tc>
        <w:tc>
          <w:tcPr>
            <w:tcW w:w="1540" w:type="dxa"/>
            <w:vAlign w:val="center"/>
          </w:tcPr>
          <w:p w:rsidR="000E3CCB" w:rsidRPr="00061AF2" w:rsidRDefault="000E3CCB" w:rsidP="003C306D">
            <w:pPr>
              <w:pStyle w:val="NoSpacing"/>
              <w:rPr>
                <w:color w:val="000000"/>
              </w:rPr>
            </w:pPr>
            <w:r w:rsidRPr="002546F5">
              <w:t xml:space="preserve">10 45 54 </w:t>
            </w:r>
          </w:p>
        </w:tc>
        <w:tc>
          <w:tcPr>
            <w:tcW w:w="1440" w:type="dxa"/>
            <w:vAlign w:val="center"/>
          </w:tcPr>
          <w:p w:rsidR="000E3CCB" w:rsidRPr="00061AF2" w:rsidRDefault="000E3CCB" w:rsidP="003C306D">
            <w:pPr>
              <w:pStyle w:val="NoSpacing"/>
              <w:rPr>
                <w:color w:val="000000"/>
              </w:rPr>
            </w:pPr>
            <w:r w:rsidRPr="00F55AB4">
              <w:t xml:space="preserve">-59 56 58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DB2001+5</w:t>
            </w:r>
          </w:p>
        </w:tc>
        <w:tc>
          <w:tcPr>
            <w:tcW w:w="1540" w:type="dxa"/>
            <w:vAlign w:val="center"/>
          </w:tcPr>
          <w:p w:rsidR="000E3CCB" w:rsidRPr="00061AF2" w:rsidRDefault="000E3CCB" w:rsidP="003C306D">
            <w:pPr>
              <w:pStyle w:val="NoSpacing"/>
              <w:rPr>
                <w:color w:val="000000"/>
              </w:rPr>
            </w:pPr>
            <w:r w:rsidRPr="002546F5">
              <w:t xml:space="preserve">20 21 41.8 </w:t>
            </w:r>
          </w:p>
        </w:tc>
        <w:tc>
          <w:tcPr>
            <w:tcW w:w="1440" w:type="dxa"/>
            <w:vAlign w:val="center"/>
          </w:tcPr>
          <w:p w:rsidR="000E3CCB" w:rsidRPr="00061AF2" w:rsidRDefault="000E3CCB" w:rsidP="003C306D">
            <w:pPr>
              <w:pStyle w:val="NoSpacing"/>
              <w:rPr>
                <w:color w:val="000000"/>
              </w:rPr>
            </w:pPr>
            <w:r w:rsidRPr="00F55AB4">
              <w:t xml:space="preserve">+37 25 50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DB2001+6</w:t>
            </w:r>
          </w:p>
        </w:tc>
        <w:tc>
          <w:tcPr>
            <w:tcW w:w="1540" w:type="dxa"/>
            <w:vAlign w:val="center"/>
          </w:tcPr>
          <w:p w:rsidR="000E3CCB" w:rsidRPr="00061AF2" w:rsidRDefault="000E3CCB" w:rsidP="003C306D">
            <w:pPr>
              <w:pStyle w:val="NoSpacing"/>
              <w:rPr>
                <w:color w:val="000000"/>
              </w:rPr>
            </w:pPr>
            <w:r w:rsidRPr="002546F5">
              <w:t xml:space="preserve">20 29 36.9 </w:t>
            </w:r>
          </w:p>
        </w:tc>
        <w:tc>
          <w:tcPr>
            <w:tcW w:w="1440" w:type="dxa"/>
            <w:vAlign w:val="center"/>
          </w:tcPr>
          <w:p w:rsidR="000E3CCB" w:rsidRPr="00061AF2" w:rsidRDefault="000E3CCB" w:rsidP="003C306D">
            <w:pPr>
              <w:pStyle w:val="NoSpacing"/>
              <w:rPr>
                <w:color w:val="000000"/>
              </w:rPr>
            </w:pPr>
            <w:r w:rsidRPr="00F55AB4">
              <w:t xml:space="preserve">+39 01 15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DB2001+8</w:t>
            </w:r>
          </w:p>
        </w:tc>
        <w:tc>
          <w:tcPr>
            <w:tcW w:w="1540" w:type="dxa"/>
            <w:vAlign w:val="center"/>
          </w:tcPr>
          <w:p w:rsidR="000E3CCB" w:rsidRPr="00061AF2" w:rsidRDefault="000E3CCB" w:rsidP="003C306D">
            <w:pPr>
              <w:pStyle w:val="NoSpacing"/>
              <w:rPr>
                <w:color w:val="000000"/>
              </w:rPr>
            </w:pPr>
            <w:r w:rsidRPr="002546F5">
              <w:t xml:space="preserve">20 31 45.4 </w:t>
            </w:r>
          </w:p>
        </w:tc>
        <w:tc>
          <w:tcPr>
            <w:tcW w:w="1440" w:type="dxa"/>
            <w:vAlign w:val="center"/>
          </w:tcPr>
          <w:p w:rsidR="000E3CCB" w:rsidRPr="00061AF2" w:rsidRDefault="000E3CCB" w:rsidP="003C306D">
            <w:pPr>
              <w:pStyle w:val="NoSpacing"/>
              <w:rPr>
                <w:color w:val="000000"/>
              </w:rPr>
            </w:pPr>
            <w:r w:rsidRPr="00F55AB4">
              <w:t xml:space="preserve">+38 58 </w:t>
            </w:r>
            <w:r w:rsidRPr="00762770">
              <w:t xml:space="preserve">00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DB2001+9</w:t>
            </w:r>
          </w:p>
        </w:tc>
        <w:tc>
          <w:tcPr>
            <w:tcW w:w="1540" w:type="dxa"/>
            <w:vAlign w:val="center"/>
          </w:tcPr>
          <w:p w:rsidR="000E3CCB" w:rsidRPr="00061AF2" w:rsidRDefault="000E3CCB" w:rsidP="003C306D">
            <w:pPr>
              <w:pStyle w:val="NoSpacing"/>
              <w:rPr>
                <w:color w:val="000000"/>
              </w:rPr>
            </w:pPr>
            <w:r w:rsidRPr="002546F5">
              <w:t xml:space="preserve">20 32 27.8 </w:t>
            </w:r>
          </w:p>
        </w:tc>
        <w:tc>
          <w:tcPr>
            <w:tcW w:w="1440" w:type="dxa"/>
            <w:vAlign w:val="center"/>
          </w:tcPr>
          <w:p w:rsidR="000E3CCB" w:rsidRPr="00061AF2" w:rsidRDefault="000E3CCB" w:rsidP="003C306D">
            <w:pPr>
              <w:pStyle w:val="NoSpacing"/>
              <w:rPr>
                <w:color w:val="000000"/>
              </w:rPr>
            </w:pPr>
            <w:r w:rsidRPr="00F55AB4">
              <w:t xml:space="preserve">+38 51 26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DBSB2003T3+10</w:t>
            </w:r>
          </w:p>
        </w:tc>
        <w:tc>
          <w:tcPr>
            <w:tcW w:w="1540" w:type="dxa"/>
            <w:vAlign w:val="center"/>
          </w:tcPr>
          <w:p w:rsidR="000E3CCB" w:rsidRPr="00061AF2" w:rsidRDefault="000E3CCB" w:rsidP="003C306D">
            <w:pPr>
              <w:pStyle w:val="NoSpacing"/>
              <w:rPr>
                <w:color w:val="000000"/>
              </w:rPr>
            </w:pPr>
            <w:r w:rsidRPr="002546F5">
              <w:t xml:space="preserve">7 35 27 </w:t>
            </w:r>
          </w:p>
        </w:tc>
        <w:tc>
          <w:tcPr>
            <w:tcW w:w="1440" w:type="dxa"/>
            <w:vAlign w:val="center"/>
          </w:tcPr>
          <w:p w:rsidR="000E3CCB" w:rsidRPr="00061AF2" w:rsidRDefault="000E3CCB" w:rsidP="003C306D">
            <w:pPr>
              <w:pStyle w:val="NoSpacing"/>
              <w:rPr>
                <w:color w:val="000000"/>
              </w:rPr>
            </w:pPr>
            <w:r w:rsidRPr="00F55AB4">
              <w:t xml:space="preserve">-22 23 55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DBSB2003T3+106</w:t>
            </w:r>
          </w:p>
        </w:tc>
        <w:tc>
          <w:tcPr>
            <w:tcW w:w="1540" w:type="dxa"/>
            <w:vAlign w:val="center"/>
          </w:tcPr>
          <w:p w:rsidR="000E3CCB" w:rsidRPr="00061AF2" w:rsidRDefault="000E3CCB" w:rsidP="003C306D">
            <w:pPr>
              <w:pStyle w:val="NoSpacing"/>
              <w:rPr>
                <w:color w:val="000000"/>
              </w:rPr>
            </w:pPr>
            <w:r w:rsidRPr="002546F5">
              <w:t xml:space="preserve">16 54 17 </w:t>
            </w:r>
          </w:p>
        </w:tc>
        <w:tc>
          <w:tcPr>
            <w:tcW w:w="1440" w:type="dxa"/>
            <w:vAlign w:val="center"/>
          </w:tcPr>
          <w:p w:rsidR="000E3CCB" w:rsidRPr="00061AF2" w:rsidRDefault="000E3CCB" w:rsidP="003C306D">
            <w:pPr>
              <w:pStyle w:val="NoSpacing"/>
              <w:rPr>
                <w:color w:val="000000"/>
              </w:rPr>
            </w:pPr>
            <w:r w:rsidRPr="00F55AB4">
              <w:t xml:space="preserve">-45 17 31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DBSB2003T3+109</w:t>
            </w:r>
          </w:p>
        </w:tc>
        <w:tc>
          <w:tcPr>
            <w:tcW w:w="1540" w:type="dxa"/>
            <w:vAlign w:val="center"/>
          </w:tcPr>
          <w:p w:rsidR="000E3CCB" w:rsidRPr="00061AF2" w:rsidRDefault="000E3CCB" w:rsidP="003C306D">
            <w:pPr>
              <w:pStyle w:val="NoSpacing"/>
              <w:rPr>
                <w:color w:val="000000"/>
              </w:rPr>
            </w:pPr>
            <w:r w:rsidRPr="002546F5">
              <w:t xml:space="preserve">16 47 11 </w:t>
            </w:r>
          </w:p>
        </w:tc>
        <w:tc>
          <w:tcPr>
            <w:tcW w:w="1440" w:type="dxa"/>
            <w:vAlign w:val="center"/>
          </w:tcPr>
          <w:p w:rsidR="000E3CCB" w:rsidRPr="00061AF2" w:rsidRDefault="000E3CCB" w:rsidP="003C306D">
            <w:pPr>
              <w:pStyle w:val="NoSpacing"/>
              <w:rPr>
                <w:color w:val="000000"/>
              </w:rPr>
            </w:pPr>
            <w:r w:rsidRPr="00F55AB4">
              <w:t xml:space="preserve">-41 16 28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DBSB2003T3+110</w:t>
            </w:r>
          </w:p>
        </w:tc>
        <w:tc>
          <w:tcPr>
            <w:tcW w:w="1540" w:type="dxa"/>
            <w:vAlign w:val="center"/>
          </w:tcPr>
          <w:p w:rsidR="000E3CCB" w:rsidRPr="00061AF2" w:rsidRDefault="000E3CCB" w:rsidP="003C306D">
            <w:pPr>
              <w:pStyle w:val="NoSpacing"/>
              <w:rPr>
                <w:color w:val="000000"/>
              </w:rPr>
            </w:pPr>
            <w:r w:rsidRPr="002546F5">
              <w:t xml:space="preserve">16 56 41 </w:t>
            </w:r>
          </w:p>
        </w:tc>
        <w:tc>
          <w:tcPr>
            <w:tcW w:w="1440" w:type="dxa"/>
            <w:vAlign w:val="center"/>
          </w:tcPr>
          <w:p w:rsidR="000E3CCB" w:rsidRPr="00061AF2" w:rsidRDefault="000E3CCB" w:rsidP="003C306D">
            <w:pPr>
              <w:pStyle w:val="NoSpacing"/>
              <w:rPr>
                <w:color w:val="000000"/>
              </w:rPr>
            </w:pPr>
            <w:r w:rsidRPr="00F55AB4">
              <w:t xml:space="preserve">-40 14 25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DBSB2003T3+113</w:t>
            </w:r>
          </w:p>
        </w:tc>
        <w:tc>
          <w:tcPr>
            <w:tcW w:w="1540" w:type="dxa"/>
            <w:vAlign w:val="center"/>
          </w:tcPr>
          <w:p w:rsidR="000E3CCB" w:rsidRPr="00061AF2" w:rsidRDefault="000E3CCB" w:rsidP="003C306D">
            <w:pPr>
              <w:pStyle w:val="NoSpacing"/>
              <w:rPr>
                <w:color w:val="000000"/>
              </w:rPr>
            </w:pPr>
            <w:r w:rsidRPr="002546F5">
              <w:t xml:space="preserve">17 00 35 </w:t>
            </w:r>
          </w:p>
        </w:tc>
        <w:tc>
          <w:tcPr>
            <w:tcW w:w="1440" w:type="dxa"/>
            <w:vAlign w:val="center"/>
          </w:tcPr>
          <w:p w:rsidR="000E3CCB" w:rsidRPr="00061AF2" w:rsidRDefault="000E3CCB" w:rsidP="003C306D">
            <w:pPr>
              <w:pStyle w:val="NoSpacing"/>
              <w:rPr>
                <w:color w:val="000000"/>
              </w:rPr>
            </w:pPr>
            <w:r w:rsidRPr="00F55AB4">
              <w:t xml:space="preserve">-40 33 44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DBSB2003T3+114</w:t>
            </w:r>
          </w:p>
        </w:tc>
        <w:tc>
          <w:tcPr>
            <w:tcW w:w="1540" w:type="dxa"/>
            <w:vAlign w:val="center"/>
          </w:tcPr>
          <w:p w:rsidR="000E3CCB" w:rsidRPr="00061AF2" w:rsidRDefault="000E3CCB" w:rsidP="003C306D">
            <w:pPr>
              <w:pStyle w:val="NoSpacing"/>
              <w:rPr>
                <w:color w:val="000000"/>
              </w:rPr>
            </w:pPr>
            <w:r w:rsidRPr="002546F5">
              <w:t xml:space="preserve">16 59 10 </w:t>
            </w:r>
          </w:p>
        </w:tc>
        <w:tc>
          <w:tcPr>
            <w:tcW w:w="1440" w:type="dxa"/>
            <w:vAlign w:val="center"/>
          </w:tcPr>
          <w:p w:rsidR="000E3CCB" w:rsidRPr="00061AF2" w:rsidRDefault="000E3CCB" w:rsidP="003C306D">
            <w:pPr>
              <w:pStyle w:val="NoSpacing"/>
              <w:rPr>
                <w:color w:val="000000"/>
              </w:rPr>
            </w:pPr>
            <w:r w:rsidRPr="00F55AB4">
              <w:t xml:space="preserve">-40 12 </w:t>
            </w:r>
            <w:r w:rsidRPr="00762770">
              <w:t xml:space="preserve">05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DBSB2003T3+17</w:t>
            </w:r>
          </w:p>
        </w:tc>
        <w:tc>
          <w:tcPr>
            <w:tcW w:w="1540" w:type="dxa"/>
            <w:vAlign w:val="center"/>
          </w:tcPr>
          <w:p w:rsidR="000E3CCB" w:rsidRPr="00061AF2" w:rsidRDefault="000E3CCB" w:rsidP="003C306D">
            <w:pPr>
              <w:pStyle w:val="NoSpacing"/>
              <w:rPr>
                <w:color w:val="000000"/>
              </w:rPr>
            </w:pPr>
            <w:r w:rsidRPr="002546F5">
              <w:t xml:space="preserve">8 20 54 </w:t>
            </w:r>
          </w:p>
        </w:tc>
        <w:tc>
          <w:tcPr>
            <w:tcW w:w="1440" w:type="dxa"/>
            <w:vAlign w:val="center"/>
          </w:tcPr>
          <w:p w:rsidR="000E3CCB" w:rsidRPr="00061AF2" w:rsidRDefault="000E3CCB" w:rsidP="003C306D">
            <w:pPr>
              <w:pStyle w:val="NoSpacing"/>
              <w:rPr>
                <w:color w:val="000000"/>
              </w:rPr>
            </w:pPr>
            <w:r w:rsidRPr="00F55AB4">
              <w:t xml:space="preserve">-36 12 57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DBSB2003T3+18</w:t>
            </w:r>
          </w:p>
        </w:tc>
        <w:tc>
          <w:tcPr>
            <w:tcW w:w="1540" w:type="dxa"/>
            <w:vAlign w:val="center"/>
          </w:tcPr>
          <w:p w:rsidR="000E3CCB" w:rsidRPr="00061AF2" w:rsidRDefault="000E3CCB" w:rsidP="003C306D">
            <w:pPr>
              <w:pStyle w:val="NoSpacing"/>
              <w:rPr>
                <w:color w:val="000000"/>
              </w:rPr>
            </w:pPr>
            <w:r w:rsidRPr="002546F5">
              <w:t xml:space="preserve">8 22 52 </w:t>
            </w:r>
          </w:p>
        </w:tc>
        <w:tc>
          <w:tcPr>
            <w:tcW w:w="1440" w:type="dxa"/>
            <w:vAlign w:val="center"/>
          </w:tcPr>
          <w:p w:rsidR="000E3CCB" w:rsidRPr="00061AF2" w:rsidRDefault="000E3CCB" w:rsidP="003C306D">
            <w:pPr>
              <w:pStyle w:val="NoSpacing"/>
              <w:rPr>
                <w:color w:val="000000"/>
              </w:rPr>
            </w:pPr>
            <w:r w:rsidRPr="00F55AB4">
              <w:t xml:space="preserve">-42 </w:t>
            </w:r>
            <w:r w:rsidRPr="00762770">
              <w:t xml:space="preserve">07 58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DBSB2003T3+22</w:t>
            </w:r>
          </w:p>
        </w:tc>
        <w:tc>
          <w:tcPr>
            <w:tcW w:w="1540" w:type="dxa"/>
            <w:vAlign w:val="center"/>
          </w:tcPr>
          <w:p w:rsidR="000E3CCB" w:rsidRPr="00061AF2" w:rsidRDefault="000E3CCB" w:rsidP="003C306D">
            <w:pPr>
              <w:pStyle w:val="NoSpacing"/>
              <w:rPr>
                <w:color w:val="000000"/>
              </w:rPr>
            </w:pPr>
            <w:r w:rsidRPr="002546F5">
              <w:t xml:space="preserve">8 53 09 </w:t>
            </w:r>
          </w:p>
        </w:tc>
        <w:tc>
          <w:tcPr>
            <w:tcW w:w="1440" w:type="dxa"/>
            <w:vAlign w:val="center"/>
          </w:tcPr>
          <w:p w:rsidR="000E3CCB" w:rsidRPr="00061AF2" w:rsidRDefault="000E3CCB" w:rsidP="003C306D">
            <w:pPr>
              <w:pStyle w:val="NoSpacing"/>
              <w:rPr>
                <w:color w:val="000000"/>
              </w:rPr>
            </w:pPr>
            <w:r w:rsidRPr="00F55AB4">
              <w:t xml:space="preserve">-42 13 </w:t>
            </w:r>
            <w:r w:rsidRPr="00762770">
              <w:t xml:space="preserve">02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DBSB2003T3+23</w:t>
            </w:r>
          </w:p>
        </w:tc>
        <w:tc>
          <w:tcPr>
            <w:tcW w:w="1540" w:type="dxa"/>
            <w:vAlign w:val="center"/>
          </w:tcPr>
          <w:p w:rsidR="000E3CCB" w:rsidRPr="00061AF2" w:rsidRDefault="000E3CCB" w:rsidP="003C306D">
            <w:pPr>
              <w:pStyle w:val="NoSpacing"/>
              <w:rPr>
                <w:color w:val="000000"/>
              </w:rPr>
            </w:pPr>
            <w:r w:rsidRPr="002546F5">
              <w:t xml:space="preserve">8 48 48 </w:t>
            </w:r>
          </w:p>
        </w:tc>
        <w:tc>
          <w:tcPr>
            <w:tcW w:w="1440" w:type="dxa"/>
            <w:vAlign w:val="center"/>
          </w:tcPr>
          <w:p w:rsidR="000E3CCB" w:rsidRPr="00061AF2" w:rsidRDefault="000E3CCB" w:rsidP="003C306D">
            <w:pPr>
              <w:pStyle w:val="NoSpacing"/>
              <w:rPr>
                <w:color w:val="000000"/>
              </w:rPr>
            </w:pPr>
            <w:r w:rsidRPr="00F55AB4">
              <w:t xml:space="preserve">-42 54 27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lastRenderedPageBreak/>
              <w:t>DBSB2003T3+26</w:t>
            </w:r>
          </w:p>
        </w:tc>
        <w:tc>
          <w:tcPr>
            <w:tcW w:w="1540" w:type="dxa"/>
            <w:vAlign w:val="center"/>
          </w:tcPr>
          <w:p w:rsidR="000E3CCB" w:rsidRPr="00061AF2" w:rsidRDefault="000E3CCB" w:rsidP="003C306D">
            <w:pPr>
              <w:pStyle w:val="NoSpacing"/>
              <w:rPr>
                <w:color w:val="000000"/>
              </w:rPr>
            </w:pPr>
            <w:r w:rsidRPr="002546F5">
              <w:t xml:space="preserve">8 46 34 </w:t>
            </w:r>
          </w:p>
        </w:tc>
        <w:tc>
          <w:tcPr>
            <w:tcW w:w="1440" w:type="dxa"/>
            <w:vAlign w:val="center"/>
          </w:tcPr>
          <w:p w:rsidR="000E3CCB" w:rsidRPr="00061AF2" w:rsidRDefault="000E3CCB" w:rsidP="003C306D">
            <w:pPr>
              <w:pStyle w:val="NoSpacing"/>
              <w:rPr>
                <w:color w:val="000000"/>
              </w:rPr>
            </w:pPr>
            <w:r w:rsidRPr="00F55AB4">
              <w:t xml:space="preserve">-43 54 28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DBSB2003T3+28</w:t>
            </w:r>
          </w:p>
        </w:tc>
        <w:tc>
          <w:tcPr>
            <w:tcW w:w="1540" w:type="dxa"/>
            <w:vAlign w:val="center"/>
          </w:tcPr>
          <w:p w:rsidR="000E3CCB" w:rsidRPr="00061AF2" w:rsidRDefault="000E3CCB" w:rsidP="003C306D">
            <w:pPr>
              <w:pStyle w:val="NoSpacing"/>
              <w:rPr>
                <w:color w:val="000000"/>
              </w:rPr>
            </w:pPr>
            <w:r w:rsidRPr="002546F5">
              <w:t xml:space="preserve">8 56 28 </w:t>
            </w:r>
          </w:p>
        </w:tc>
        <w:tc>
          <w:tcPr>
            <w:tcW w:w="1440" w:type="dxa"/>
            <w:vAlign w:val="center"/>
          </w:tcPr>
          <w:p w:rsidR="000E3CCB" w:rsidRPr="00061AF2" w:rsidRDefault="000E3CCB" w:rsidP="003C306D">
            <w:pPr>
              <w:pStyle w:val="NoSpacing"/>
              <w:rPr>
                <w:color w:val="000000"/>
              </w:rPr>
            </w:pPr>
            <w:r w:rsidRPr="00F55AB4">
              <w:t xml:space="preserve">-43 </w:t>
            </w:r>
            <w:r w:rsidRPr="00762770">
              <w:t xml:space="preserve">05 53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DBSB2003T3+33</w:t>
            </w:r>
          </w:p>
        </w:tc>
        <w:tc>
          <w:tcPr>
            <w:tcW w:w="1540" w:type="dxa"/>
            <w:vAlign w:val="center"/>
          </w:tcPr>
          <w:p w:rsidR="000E3CCB" w:rsidRPr="00061AF2" w:rsidRDefault="000E3CCB" w:rsidP="003C306D">
            <w:pPr>
              <w:pStyle w:val="NoSpacing"/>
              <w:rPr>
                <w:color w:val="000000"/>
              </w:rPr>
            </w:pPr>
            <w:r w:rsidRPr="002546F5">
              <w:t xml:space="preserve">9 01 54 </w:t>
            </w:r>
          </w:p>
        </w:tc>
        <w:tc>
          <w:tcPr>
            <w:tcW w:w="1440" w:type="dxa"/>
            <w:vAlign w:val="center"/>
          </w:tcPr>
          <w:p w:rsidR="000E3CCB" w:rsidRPr="00061AF2" w:rsidRDefault="000E3CCB" w:rsidP="003C306D">
            <w:pPr>
              <w:pStyle w:val="NoSpacing"/>
              <w:rPr>
                <w:color w:val="000000"/>
              </w:rPr>
            </w:pPr>
            <w:r w:rsidRPr="00F55AB4">
              <w:t xml:space="preserve">-47 43 53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DBSB2003T3+35</w:t>
            </w:r>
          </w:p>
        </w:tc>
        <w:tc>
          <w:tcPr>
            <w:tcW w:w="1540" w:type="dxa"/>
            <w:vAlign w:val="center"/>
          </w:tcPr>
          <w:p w:rsidR="000E3CCB" w:rsidRPr="00061AF2" w:rsidRDefault="000E3CCB" w:rsidP="003C306D">
            <w:pPr>
              <w:pStyle w:val="NoSpacing"/>
              <w:rPr>
                <w:color w:val="000000"/>
              </w:rPr>
            </w:pPr>
            <w:r w:rsidRPr="002546F5">
              <w:t xml:space="preserve">9 15 11 </w:t>
            </w:r>
          </w:p>
        </w:tc>
        <w:tc>
          <w:tcPr>
            <w:tcW w:w="1440" w:type="dxa"/>
            <w:vAlign w:val="center"/>
          </w:tcPr>
          <w:p w:rsidR="000E3CCB" w:rsidRPr="00061AF2" w:rsidRDefault="000E3CCB" w:rsidP="003C306D">
            <w:pPr>
              <w:pStyle w:val="NoSpacing"/>
              <w:rPr>
                <w:color w:val="000000"/>
              </w:rPr>
            </w:pPr>
            <w:r w:rsidRPr="00F55AB4">
              <w:t xml:space="preserve">-47 28 32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DBSB2003T3+36</w:t>
            </w:r>
          </w:p>
        </w:tc>
        <w:tc>
          <w:tcPr>
            <w:tcW w:w="1540" w:type="dxa"/>
            <w:vAlign w:val="center"/>
          </w:tcPr>
          <w:p w:rsidR="000E3CCB" w:rsidRPr="00061AF2" w:rsidRDefault="000E3CCB" w:rsidP="003C306D">
            <w:pPr>
              <w:pStyle w:val="NoSpacing"/>
              <w:rPr>
                <w:color w:val="000000"/>
              </w:rPr>
            </w:pPr>
            <w:r w:rsidRPr="002546F5">
              <w:t xml:space="preserve">9 16 44 </w:t>
            </w:r>
          </w:p>
        </w:tc>
        <w:tc>
          <w:tcPr>
            <w:tcW w:w="1440" w:type="dxa"/>
            <w:vAlign w:val="center"/>
          </w:tcPr>
          <w:p w:rsidR="000E3CCB" w:rsidRPr="00061AF2" w:rsidRDefault="000E3CCB" w:rsidP="003C306D">
            <w:pPr>
              <w:pStyle w:val="NoSpacing"/>
              <w:rPr>
                <w:color w:val="000000"/>
              </w:rPr>
            </w:pPr>
            <w:r w:rsidRPr="00F55AB4">
              <w:t xml:space="preserve">-47 56 28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DBSB2003T3+37</w:t>
            </w:r>
          </w:p>
        </w:tc>
        <w:tc>
          <w:tcPr>
            <w:tcW w:w="1540" w:type="dxa"/>
            <w:vAlign w:val="center"/>
          </w:tcPr>
          <w:p w:rsidR="000E3CCB" w:rsidRPr="00061AF2" w:rsidRDefault="000E3CCB" w:rsidP="003C306D">
            <w:pPr>
              <w:pStyle w:val="NoSpacing"/>
              <w:rPr>
                <w:color w:val="000000"/>
              </w:rPr>
            </w:pPr>
            <w:r w:rsidRPr="002546F5">
              <w:t xml:space="preserve">9 22 12 </w:t>
            </w:r>
          </w:p>
        </w:tc>
        <w:tc>
          <w:tcPr>
            <w:tcW w:w="1440" w:type="dxa"/>
            <w:vAlign w:val="center"/>
          </w:tcPr>
          <w:p w:rsidR="000E3CCB" w:rsidRPr="00061AF2" w:rsidRDefault="000E3CCB" w:rsidP="003C306D">
            <w:pPr>
              <w:pStyle w:val="NoSpacing"/>
              <w:rPr>
                <w:color w:val="000000"/>
              </w:rPr>
            </w:pPr>
            <w:r w:rsidRPr="00F55AB4">
              <w:t xml:space="preserve">-48 </w:t>
            </w:r>
            <w:r w:rsidRPr="00762770">
              <w:t xml:space="preserve">05 02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DBSB2003T3+38</w:t>
            </w:r>
          </w:p>
        </w:tc>
        <w:tc>
          <w:tcPr>
            <w:tcW w:w="1540" w:type="dxa"/>
            <w:vAlign w:val="center"/>
          </w:tcPr>
          <w:p w:rsidR="000E3CCB" w:rsidRPr="00061AF2" w:rsidRDefault="000E3CCB" w:rsidP="003C306D">
            <w:pPr>
              <w:pStyle w:val="NoSpacing"/>
              <w:rPr>
                <w:color w:val="000000"/>
              </w:rPr>
            </w:pPr>
            <w:r w:rsidRPr="002546F5">
              <w:t xml:space="preserve">9 24 25 </w:t>
            </w:r>
          </w:p>
        </w:tc>
        <w:tc>
          <w:tcPr>
            <w:tcW w:w="1440" w:type="dxa"/>
            <w:vAlign w:val="center"/>
          </w:tcPr>
          <w:p w:rsidR="000E3CCB" w:rsidRPr="00061AF2" w:rsidRDefault="000E3CCB" w:rsidP="003C306D">
            <w:pPr>
              <w:pStyle w:val="NoSpacing"/>
              <w:rPr>
                <w:color w:val="000000"/>
              </w:rPr>
            </w:pPr>
            <w:r w:rsidRPr="00F55AB4">
              <w:t xml:space="preserve">-51 59 28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DBSB2003T3+4</w:t>
            </w:r>
          </w:p>
        </w:tc>
        <w:tc>
          <w:tcPr>
            <w:tcW w:w="1540" w:type="dxa"/>
            <w:vAlign w:val="center"/>
          </w:tcPr>
          <w:p w:rsidR="000E3CCB" w:rsidRPr="00061AF2" w:rsidRDefault="000E3CCB" w:rsidP="003C306D">
            <w:pPr>
              <w:pStyle w:val="NoSpacing"/>
              <w:rPr>
                <w:color w:val="000000"/>
              </w:rPr>
            </w:pPr>
            <w:r w:rsidRPr="002546F5">
              <w:t xml:space="preserve">7 32 10 </w:t>
            </w:r>
          </w:p>
        </w:tc>
        <w:tc>
          <w:tcPr>
            <w:tcW w:w="1440" w:type="dxa"/>
            <w:vAlign w:val="center"/>
          </w:tcPr>
          <w:p w:rsidR="000E3CCB" w:rsidRPr="00061AF2" w:rsidRDefault="000E3CCB" w:rsidP="003C306D">
            <w:pPr>
              <w:pStyle w:val="NoSpacing"/>
              <w:rPr>
                <w:color w:val="000000"/>
              </w:rPr>
            </w:pPr>
            <w:r w:rsidRPr="00F55AB4">
              <w:t xml:space="preserve">-16 58 15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DBSB2003T3+44</w:t>
            </w:r>
          </w:p>
        </w:tc>
        <w:tc>
          <w:tcPr>
            <w:tcW w:w="1540" w:type="dxa"/>
            <w:vAlign w:val="center"/>
          </w:tcPr>
          <w:p w:rsidR="000E3CCB" w:rsidRPr="00061AF2" w:rsidRDefault="000E3CCB" w:rsidP="003C306D">
            <w:pPr>
              <w:pStyle w:val="NoSpacing"/>
              <w:rPr>
                <w:color w:val="000000"/>
              </w:rPr>
            </w:pPr>
            <w:r w:rsidRPr="002546F5">
              <w:t xml:space="preserve">10 15 51 </w:t>
            </w:r>
          </w:p>
        </w:tc>
        <w:tc>
          <w:tcPr>
            <w:tcW w:w="1440" w:type="dxa"/>
            <w:vAlign w:val="center"/>
          </w:tcPr>
          <w:p w:rsidR="000E3CCB" w:rsidRPr="00061AF2" w:rsidRDefault="000E3CCB" w:rsidP="003C306D">
            <w:pPr>
              <w:pStyle w:val="NoSpacing"/>
              <w:rPr>
                <w:color w:val="000000"/>
              </w:rPr>
            </w:pPr>
            <w:r w:rsidRPr="00F55AB4">
              <w:t xml:space="preserve">-57 23 38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DBSB2003T3+45</w:t>
            </w:r>
          </w:p>
        </w:tc>
        <w:tc>
          <w:tcPr>
            <w:tcW w:w="1540" w:type="dxa"/>
            <w:vAlign w:val="center"/>
          </w:tcPr>
          <w:p w:rsidR="000E3CCB" w:rsidRPr="00061AF2" w:rsidRDefault="000E3CCB" w:rsidP="003C306D">
            <w:pPr>
              <w:pStyle w:val="NoSpacing"/>
              <w:rPr>
                <w:color w:val="000000"/>
              </w:rPr>
            </w:pPr>
            <w:r w:rsidRPr="002546F5">
              <w:t xml:space="preserve">10 19 11 </w:t>
            </w:r>
          </w:p>
        </w:tc>
        <w:tc>
          <w:tcPr>
            <w:tcW w:w="1440" w:type="dxa"/>
            <w:vAlign w:val="center"/>
          </w:tcPr>
          <w:p w:rsidR="000E3CCB" w:rsidRPr="00061AF2" w:rsidRDefault="000E3CCB" w:rsidP="003C306D">
            <w:pPr>
              <w:pStyle w:val="NoSpacing"/>
              <w:rPr>
                <w:color w:val="000000"/>
              </w:rPr>
            </w:pPr>
            <w:r w:rsidRPr="00F55AB4">
              <w:t xml:space="preserve">-58 </w:t>
            </w:r>
            <w:r w:rsidRPr="00762770">
              <w:t xml:space="preserve">02 21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DBSB2003T3+48</w:t>
            </w:r>
          </w:p>
        </w:tc>
        <w:tc>
          <w:tcPr>
            <w:tcW w:w="1540" w:type="dxa"/>
            <w:vAlign w:val="center"/>
          </w:tcPr>
          <w:p w:rsidR="000E3CCB" w:rsidRPr="00061AF2" w:rsidRDefault="000E3CCB" w:rsidP="003C306D">
            <w:pPr>
              <w:pStyle w:val="NoSpacing"/>
              <w:rPr>
                <w:color w:val="000000"/>
              </w:rPr>
            </w:pPr>
            <w:r w:rsidRPr="002546F5">
              <w:t xml:space="preserve">10 31 29 </w:t>
            </w:r>
          </w:p>
        </w:tc>
        <w:tc>
          <w:tcPr>
            <w:tcW w:w="1440" w:type="dxa"/>
            <w:vAlign w:val="center"/>
          </w:tcPr>
          <w:p w:rsidR="000E3CCB" w:rsidRPr="00061AF2" w:rsidRDefault="000E3CCB" w:rsidP="003C306D">
            <w:pPr>
              <w:pStyle w:val="NoSpacing"/>
              <w:rPr>
                <w:color w:val="000000"/>
              </w:rPr>
            </w:pPr>
            <w:r w:rsidRPr="00F55AB4">
              <w:t xml:space="preserve">-58 </w:t>
            </w:r>
            <w:r w:rsidRPr="00762770">
              <w:t xml:space="preserve">02 01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DBSB2003T3+54</w:t>
            </w:r>
          </w:p>
        </w:tc>
        <w:tc>
          <w:tcPr>
            <w:tcW w:w="1540" w:type="dxa"/>
            <w:vAlign w:val="center"/>
          </w:tcPr>
          <w:p w:rsidR="000E3CCB" w:rsidRPr="00061AF2" w:rsidRDefault="000E3CCB" w:rsidP="003C306D">
            <w:pPr>
              <w:pStyle w:val="NoSpacing"/>
              <w:rPr>
                <w:color w:val="000000"/>
              </w:rPr>
            </w:pPr>
            <w:r w:rsidRPr="002546F5">
              <w:t xml:space="preserve">10 43 57 </w:t>
            </w:r>
          </w:p>
        </w:tc>
        <w:tc>
          <w:tcPr>
            <w:tcW w:w="1440" w:type="dxa"/>
            <w:vAlign w:val="center"/>
          </w:tcPr>
          <w:p w:rsidR="000E3CCB" w:rsidRPr="00061AF2" w:rsidRDefault="000E3CCB" w:rsidP="003C306D">
            <w:pPr>
              <w:pStyle w:val="NoSpacing"/>
              <w:rPr>
                <w:color w:val="000000"/>
              </w:rPr>
            </w:pPr>
            <w:r w:rsidRPr="00F55AB4">
              <w:t xml:space="preserve">-59 32 56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DBSB2003T3+59</w:t>
            </w:r>
          </w:p>
        </w:tc>
        <w:tc>
          <w:tcPr>
            <w:tcW w:w="1540" w:type="dxa"/>
            <w:vAlign w:val="center"/>
          </w:tcPr>
          <w:p w:rsidR="000E3CCB" w:rsidRPr="00061AF2" w:rsidRDefault="000E3CCB" w:rsidP="003C306D">
            <w:pPr>
              <w:pStyle w:val="NoSpacing"/>
              <w:rPr>
                <w:color w:val="000000"/>
              </w:rPr>
            </w:pPr>
            <w:r w:rsidRPr="002546F5">
              <w:t xml:space="preserve">11 12 18 </w:t>
            </w:r>
          </w:p>
        </w:tc>
        <w:tc>
          <w:tcPr>
            <w:tcW w:w="1440" w:type="dxa"/>
            <w:vAlign w:val="center"/>
          </w:tcPr>
          <w:p w:rsidR="000E3CCB" w:rsidRPr="00061AF2" w:rsidRDefault="000E3CCB" w:rsidP="003C306D">
            <w:pPr>
              <w:pStyle w:val="NoSpacing"/>
              <w:rPr>
                <w:color w:val="000000"/>
              </w:rPr>
            </w:pPr>
            <w:r w:rsidRPr="00F55AB4">
              <w:t xml:space="preserve">-58 46 18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DBSB2003T3+60</w:t>
            </w:r>
          </w:p>
        </w:tc>
        <w:tc>
          <w:tcPr>
            <w:tcW w:w="1540" w:type="dxa"/>
            <w:vAlign w:val="center"/>
          </w:tcPr>
          <w:p w:rsidR="000E3CCB" w:rsidRPr="00061AF2" w:rsidRDefault="000E3CCB" w:rsidP="003C306D">
            <w:pPr>
              <w:pStyle w:val="NoSpacing"/>
              <w:rPr>
                <w:color w:val="000000"/>
              </w:rPr>
            </w:pPr>
            <w:r w:rsidRPr="002546F5">
              <w:t xml:space="preserve">11 05 37 </w:t>
            </w:r>
          </w:p>
        </w:tc>
        <w:tc>
          <w:tcPr>
            <w:tcW w:w="1440" w:type="dxa"/>
            <w:vAlign w:val="center"/>
          </w:tcPr>
          <w:p w:rsidR="000E3CCB" w:rsidRPr="00061AF2" w:rsidRDefault="000E3CCB" w:rsidP="003C306D">
            <w:pPr>
              <w:pStyle w:val="NoSpacing"/>
              <w:rPr>
                <w:color w:val="000000"/>
              </w:rPr>
            </w:pPr>
            <w:r w:rsidRPr="00F55AB4">
              <w:t xml:space="preserve">-62 28 57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DBSB2003T3+67</w:t>
            </w:r>
          </w:p>
        </w:tc>
        <w:tc>
          <w:tcPr>
            <w:tcW w:w="1540" w:type="dxa"/>
            <w:vAlign w:val="center"/>
          </w:tcPr>
          <w:p w:rsidR="000E3CCB" w:rsidRPr="00061AF2" w:rsidRDefault="000E3CCB" w:rsidP="003C306D">
            <w:pPr>
              <w:pStyle w:val="NoSpacing"/>
              <w:rPr>
                <w:color w:val="000000"/>
              </w:rPr>
            </w:pPr>
            <w:r w:rsidRPr="002546F5">
              <w:t xml:space="preserve">11 30 07 </w:t>
            </w:r>
          </w:p>
        </w:tc>
        <w:tc>
          <w:tcPr>
            <w:tcW w:w="1440" w:type="dxa"/>
            <w:vAlign w:val="center"/>
          </w:tcPr>
          <w:p w:rsidR="000E3CCB" w:rsidRPr="00061AF2" w:rsidRDefault="000E3CCB" w:rsidP="003C306D">
            <w:pPr>
              <w:pStyle w:val="NoSpacing"/>
              <w:rPr>
                <w:color w:val="000000"/>
              </w:rPr>
            </w:pPr>
            <w:r w:rsidRPr="00F55AB4">
              <w:t>-62 0</w:t>
            </w:r>
            <w:r w:rsidRPr="00762770">
              <w:t xml:space="preserve">3 32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DBSB2003T3+7</w:t>
            </w:r>
          </w:p>
        </w:tc>
        <w:tc>
          <w:tcPr>
            <w:tcW w:w="1540" w:type="dxa"/>
            <w:vAlign w:val="center"/>
          </w:tcPr>
          <w:p w:rsidR="000E3CCB" w:rsidRPr="00061AF2" w:rsidRDefault="000E3CCB" w:rsidP="003C306D">
            <w:pPr>
              <w:pStyle w:val="NoSpacing"/>
              <w:rPr>
                <w:color w:val="000000"/>
              </w:rPr>
            </w:pPr>
            <w:r w:rsidRPr="002546F5">
              <w:t xml:space="preserve">7 35 34 </w:t>
            </w:r>
          </w:p>
        </w:tc>
        <w:tc>
          <w:tcPr>
            <w:tcW w:w="1440" w:type="dxa"/>
            <w:vAlign w:val="center"/>
          </w:tcPr>
          <w:p w:rsidR="000E3CCB" w:rsidRPr="00061AF2" w:rsidRDefault="000E3CCB" w:rsidP="003C306D">
            <w:pPr>
              <w:pStyle w:val="NoSpacing"/>
              <w:rPr>
                <w:color w:val="000000"/>
              </w:rPr>
            </w:pPr>
            <w:r w:rsidRPr="00F55AB4">
              <w:t xml:space="preserve">-18 45 34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DBSB2003T3+74</w:t>
            </w:r>
          </w:p>
        </w:tc>
        <w:tc>
          <w:tcPr>
            <w:tcW w:w="1540" w:type="dxa"/>
            <w:vAlign w:val="center"/>
          </w:tcPr>
          <w:p w:rsidR="000E3CCB" w:rsidRPr="00061AF2" w:rsidRDefault="000E3CCB" w:rsidP="003C306D">
            <w:pPr>
              <w:pStyle w:val="NoSpacing"/>
              <w:rPr>
                <w:color w:val="000000"/>
              </w:rPr>
            </w:pPr>
            <w:r w:rsidRPr="002546F5">
              <w:t xml:space="preserve">12 10 00 </w:t>
            </w:r>
          </w:p>
        </w:tc>
        <w:tc>
          <w:tcPr>
            <w:tcW w:w="1440" w:type="dxa"/>
            <w:vAlign w:val="center"/>
          </w:tcPr>
          <w:p w:rsidR="000E3CCB" w:rsidRPr="00061AF2" w:rsidRDefault="000E3CCB" w:rsidP="003C306D">
            <w:pPr>
              <w:pStyle w:val="NoSpacing"/>
              <w:rPr>
                <w:color w:val="000000"/>
              </w:rPr>
            </w:pPr>
            <w:r w:rsidRPr="00F55AB4">
              <w:t xml:space="preserve">-62 49 52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DBSB2003T3+75</w:t>
            </w:r>
          </w:p>
        </w:tc>
        <w:tc>
          <w:tcPr>
            <w:tcW w:w="1540" w:type="dxa"/>
            <w:vAlign w:val="center"/>
          </w:tcPr>
          <w:p w:rsidR="000E3CCB" w:rsidRPr="00061AF2" w:rsidRDefault="000E3CCB" w:rsidP="003C306D">
            <w:pPr>
              <w:pStyle w:val="NoSpacing"/>
              <w:rPr>
                <w:color w:val="000000"/>
              </w:rPr>
            </w:pPr>
            <w:r w:rsidRPr="002546F5">
              <w:t xml:space="preserve">12 09 02 </w:t>
            </w:r>
          </w:p>
        </w:tc>
        <w:tc>
          <w:tcPr>
            <w:tcW w:w="1440" w:type="dxa"/>
            <w:vAlign w:val="center"/>
          </w:tcPr>
          <w:p w:rsidR="000E3CCB" w:rsidRPr="00061AF2" w:rsidRDefault="000E3CCB" w:rsidP="003C306D">
            <w:pPr>
              <w:pStyle w:val="NoSpacing"/>
              <w:rPr>
                <w:color w:val="000000"/>
              </w:rPr>
            </w:pPr>
            <w:r w:rsidRPr="00F55AB4">
              <w:t xml:space="preserve">-63 15 54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DBSB2003T3+76</w:t>
            </w:r>
          </w:p>
        </w:tc>
        <w:tc>
          <w:tcPr>
            <w:tcW w:w="1540" w:type="dxa"/>
            <w:vAlign w:val="center"/>
          </w:tcPr>
          <w:p w:rsidR="000E3CCB" w:rsidRPr="00061AF2" w:rsidRDefault="000E3CCB" w:rsidP="003C306D">
            <w:pPr>
              <w:pStyle w:val="NoSpacing"/>
              <w:rPr>
                <w:color w:val="000000"/>
              </w:rPr>
            </w:pPr>
            <w:r w:rsidRPr="002546F5">
              <w:t xml:space="preserve">12 22 30 </w:t>
            </w:r>
          </w:p>
        </w:tc>
        <w:tc>
          <w:tcPr>
            <w:tcW w:w="1440" w:type="dxa"/>
            <w:vAlign w:val="center"/>
          </w:tcPr>
          <w:p w:rsidR="000E3CCB" w:rsidRPr="00061AF2" w:rsidRDefault="000E3CCB" w:rsidP="003C306D">
            <w:pPr>
              <w:pStyle w:val="NoSpacing"/>
              <w:rPr>
                <w:color w:val="000000"/>
              </w:rPr>
            </w:pPr>
            <w:r w:rsidRPr="00F55AB4">
              <w:t xml:space="preserve">-63 17 35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DBSB2003T3+8</w:t>
            </w:r>
          </w:p>
        </w:tc>
        <w:tc>
          <w:tcPr>
            <w:tcW w:w="1540" w:type="dxa"/>
            <w:vAlign w:val="center"/>
          </w:tcPr>
          <w:p w:rsidR="000E3CCB" w:rsidRPr="00061AF2" w:rsidRDefault="000E3CCB" w:rsidP="003C306D">
            <w:pPr>
              <w:pStyle w:val="NoSpacing"/>
              <w:rPr>
                <w:color w:val="000000"/>
              </w:rPr>
            </w:pPr>
            <w:r w:rsidRPr="002546F5">
              <w:t xml:space="preserve">7 35 39 </w:t>
            </w:r>
          </w:p>
        </w:tc>
        <w:tc>
          <w:tcPr>
            <w:tcW w:w="1440" w:type="dxa"/>
            <w:vAlign w:val="center"/>
          </w:tcPr>
          <w:p w:rsidR="000E3CCB" w:rsidRPr="00061AF2" w:rsidRDefault="000E3CCB" w:rsidP="003C306D">
            <w:pPr>
              <w:pStyle w:val="NoSpacing"/>
              <w:rPr>
                <w:color w:val="000000"/>
              </w:rPr>
            </w:pPr>
            <w:r w:rsidRPr="00F55AB4">
              <w:t xml:space="preserve">-18 48 50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DBSB2003T3+87</w:t>
            </w:r>
          </w:p>
        </w:tc>
        <w:tc>
          <w:tcPr>
            <w:tcW w:w="1540" w:type="dxa"/>
            <w:vAlign w:val="center"/>
          </w:tcPr>
          <w:p w:rsidR="000E3CCB" w:rsidRPr="00061AF2" w:rsidRDefault="000E3CCB" w:rsidP="003C306D">
            <w:pPr>
              <w:pStyle w:val="NoSpacing"/>
              <w:rPr>
                <w:color w:val="000000"/>
              </w:rPr>
            </w:pPr>
            <w:r w:rsidRPr="002546F5">
              <w:t xml:space="preserve">13 32 47 </w:t>
            </w:r>
          </w:p>
        </w:tc>
        <w:tc>
          <w:tcPr>
            <w:tcW w:w="1440" w:type="dxa"/>
            <w:vAlign w:val="center"/>
          </w:tcPr>
          <w:p w:rsidR="000E3CCB" w:rsidRPr="00061AF2" w:rsidRDefault="000E3CCB" w:rsidP="003C306D">
            <w:pPr>
              <w:pStyle w:val="NoSpacing"/>
              <w:rPr>
                <w:color w:val="000000"/>
              </w:rPr>
            </w:pPr>
            <w:r w:rsidRPr="00F55AB4">
              <w:t xml:space="preserve">-60 26 54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DBSB2003T4+125</w:t>
            </w:r>
          </w:p>
        </w:tc>
        <w:tc>
          <w:tcPr>
            <w:tcW w:w="1540" w:type="dxa"/>
            <w:vAlign w:val="center"/>
          </w:tcPr>
          <w:p w:rsidR="000E3CCB" w:rsidRPr="00061AF2" w:rsidRDefault="000E3CCB" w:rsidP="003C306D">
            <w:pPr>
              <w:pStyle w:val="NoSpacing"/>
              <w:rPr>
                <w:color w:val="000000"/>
              </w:rPr>
            </w:pPr>
            <w:r w:rsidRPr="002546F5">
              <w:t xml:space="preserve">9 59 32 </w:t>
            </w:r>
          </w:p>
        </w:tc>
        <w:tc>
          <w:tcPr>
            <w:tcW w:w="1440" w:type="dxa"/>
            <w:vAlign w:val="center"/>
          </w:tcPr>
          <w:p w:rsidR="000E3CCB" w:rsidRPr="00061AF2" w:rsidRDefault="000E3CCB" w:rsidP="003C306D">
            <w:pPr>
              <w:pStyle w:val="NoSpacing"/>
              <w:rPr>
                <w:color w:val="000000"/>
              </w:rPr>
            </w:pPr>
            <w:r w:rsidRPr="00F55AB4">
              <w:t>-57 0</w:t>
            </w:r>
            <w:r w:rsidRPr="00762770">
              <w:t xml:space="preserve">4 05 </w:t>
            </w:r>
          </w:p>
        </w:tc>
      </w:tr>
      <w:tr w:rsidR="000E3CCB" w:rsidRPr="00F55AB4" w:rsidTr="003C306D">
        <w:trPr>
          <w:tblHeader/>
          <w:jc w:val="center"/>
        </w:trPr>
        <w:tc>
          <w:tcPr>
            <w:tcW w:w="1921" w:type="dxa"/>
            <w:vAlign w:val="center"/>
          </w:tcPr>
          <w:p w:rsidR="000E3CCB" w:rsidRPr="008F40E0" w:rsidRDefault="000E3CCB" w:rsidP="003C306D">
            <w:pPr>
              <w:pStyle w:val="NoSpacing"/>
              <w:rPr>
                <w:sz w:val="24"/>
                <w:szCs w:val="24"/>
              </w:rPr>
            </w:pPr>
            <w:r w:rsidRPr="00762770">
              <w:t>DBSB2003T4+126</w:t>
            </w:r>
          </w:p>
        </w:tc>
        <w:tc>
          <w:tcPr>
            <w:tcW w:w="1540" w:type="dxa"/>
            <w:vAlign w:val="center"/>
          </w:tcPr>
          <w:p w:rsidR="000E3CCB" w:rsidRPr="00061AF2" w:rsidRDefault="000E3CCB" w:rsidP="003C306D">
            <w:pPr>
              <w:pStyle w:val="NoSpacing"/>
              <w:rPr>
                <w:color w:val="000000"/>
              </w:rPr>
            </w:pPr>
            <w:r w:rsidRPr="002546F5">
              <w:t xml:space="preserve">10 06 40 </w:t>
            </w:r>
          </w:p>
        </w:tc>
        <w:tc>
          <w:tcPr>
            <w:tcW w:w="1440" w:type="dxa"/>
            <w:vAlign w:val="center"/>
          </w:tcPr>
          <w:p w:rsidR="000E3CCB" w:rsidRPr="00061AF2" w:rsidRDefault="000E3CCB" w:rsidP="003C306D">
            <w:pPr>
              <w:pStyle w:val="NoSpacing"/>
              <w:rPr>
                <w:color w:val="000000"/>
              </w:rPr>
            </w:pPr>
            <w:r w:rsidRPr="00F55AB4">
              <w:t xml:space="preserve">-57 12 33 </w:t>
            </w:r>
          </w:p>
        </w:tc>
      </w:tr>
    </w:tbl>
    <w:p w:rsidR="000E3CCB" w:rsidRDefault="000E3CCB" w:rsidP="000E3CCB"/>
    <w:p w:rsidR="000E3CCB" w:rsidRDefault="000E3CCB" w:rsidP="000E3CCB">
      <w:r>
        <w:t>Spizter Program 30734 (PI Figer) was designed to mimic the GLIMPSE observing cadence, taking images in all four IRAC</w:t>
      </w:r>
      <w:r w:rsidR="00856022">
        <w:t xml:space="preserve"> </w:t>
      </w:r>
      <w:r>
        <w:t>bands</w:t>
      </w:r>
      <w:r w:rsidR="00A32AEC">
        <w:t xml:space="preserve"> or channels</w:t>
      </w:r>
      <w:r>
        <w:t>, 3.6, 4.5, 5.8, and 8.0 microns, and providing a resolution of 0.6 arcseconds. Each set of IRAC basic calibrated data (bcd) was retrieved via the Leopard tool from the Spizter Science Center (SSC), then mosaicked using Mopex, also operated and maintained by SSC. Channels 1 and 2</w:t>
      </w:r>
      <w:r w:rsidR="00A32AEC">
        <w:t>, correspondig to 3.6 and 4.5 microns respectively</w:t>
      </w:r>
      <w:r>
        <w:t xml:space="preserve"> consisted of 20 overlapping fields, or tiles, while channels 3 and 4</w:t>
      </w:r>
      <w:r w:rsidR="00A32AEC">
        <w:t>, 5.8 ad 8.0 micros respectively,</w:t>
      </w:r>
      <w:r>
        <w:t xml:space="preserve"> were made up of 10 fields. In s</w:t>
      </w:r>
      <w:r w:rsidR="00C37C3B">
        <w:t>ome cases, e.g. [BDS2003] 52 in</w:t>
      </w:r>
      <w:r>
        <w:t xml:space="preserve"> </w:t>
      </w:r>
      <w:r>
        <w:fldChar w:fldCharType="begin"/>
      </w:r>
      <w:r>
        <w:instrText xml:space="preserve"> REF _Ref338692931 \h </w:instrText>
      </w:r>
      <w:r>
        <w:fldChar w:fldCharType="separate"/>
      </w:r>
      <w:r w:rsidR="00FF6F4D">
        <w:t xml:space="preserve">Figure </w:t>
      </w:r>
      <w:r w:rsidR="00FF6F4D">
        <w:rPr>
          <w:noProof/>
        </w:rPr>
        <w:t>5</w:t>
      </w:r>
      <w:r>
        <w:fldChar w:fldCharType="end"/>
      </w:r>
      <w:r>
        <w:t>, problems in one or more header files made it necessary to mosaic the channel 4 observations by han</w:t>
      </w:r>
      <w:r w:rsidR="00AA1DD9">
        <w:t>d.</w:t>
      </w:r>
    </w:p>
    <w:p w:rsidR="000E3CCB" w:rsidRDefault="000E3CCB" w:rsidP="000E3CCB">
      <w:r>
        <w:t xml:space="preserve">First, an empty </w:t>
      </w:r>
      <w:r w:rsidR="00A32AEC">
        <w:t xml:space="preserve">Mopex </w:t>
      </w:r>
      <w:r>
        <w:t>overlap pipeline was created</w:t>
      </w:r>
      <w:r w:rsidR="00A32AEC">
        <w:t xml:space="preserve">. This pipeline determines the overlap between fields in an observations. The pipeline </w:t>
      </w:r>
      <w:r>
        <w:t xml:space="preserve">run </w:t>
      </w:r>
      <w:r w:rsidR="00EF4A21">
        <w:t>on the b</w:t>
      </w:r>
      <w:r w:rsidR="007F511A">
        <w:t xml:space="preserve">asic </w:t>
      </w:r>
      <w:r w:rsidR="00EF4A21">
        <w:t>c</w:t>
      </w:r>
      <w:r w:rsidR="007F511A">
        <w:t xml:space="preserve">alibrated </w:t>
      </w:r>
      <w:r w:rsidR="00EF4A21">
        <w:t>d</w:t>
      </w:r>
      <w:r w:rsidR="007F511A">
        <w:t>ata</w:t>
      </w:r>
      <w:r w:rsidR="00EF4A21">
        <w:t xml:space="preserve"> </w:t>
      </w:r>
      <w:r>
        <w:t>for each channel to determine the overlap between tiles and supply an overlap correction to the mosaic pipeline.</w:t>
      </w:r>
      <w:r w:rsidR="00A32AEC">
        <w:t xml:space="preserve"> The mosaic pipeline combines the dithered images for each target.</w:t>
      </w:r>
      <w:r>
        <w:t xml:space="preserve"> After overlap parameters were determined, an empty mosaic pipeline was opened and edited</w:t>
      </w:r>
      <w:r w:rsidR="00A32AEC">
        <w:t xml:space="preserve"> to correspond to the correct channel (e.g. channel 1, the 3.6 microns images)</w:t>
      </w:r>
      <w:r>
        <w:t xml:space="preserve">. For all observations, the same parameters were used in creating the final mosaicked image. Cases such as [BDS2003] 52, where hand mosaicking was </w:t>
      </w:r>
      <w:r w:rsidR="00956707">
        <w:t>required,</w:t>
      </w:r>
      <w:r>
        <w:t xml:space="preserve"> were obvious from visual inspection of the final 8 </w:t>
      </w:r>
      <w:r>
        <w:lastRenderedPageBreak/>
        <w:t>micron image. The</w:t>
      </w:r>
      <w:r w:rsidR="00A32AEC">
        <w:t xml:space="preserve"> adverse</w:t>
      </w:r>
      <w:r>
        <w:t xml:space="preserve"> effects can be seen in</w:t>
      </w:r>
      <w:r w:rsidR="0019658A">
        <w:t xml:space="preserve"> </w:t>
      </w:r>
      <w:r>
        <w:fldChar w:fldCharType="begin"/>
      </w:r>
      <w:r>
        <w:instrText xml:space="preserve"> REF _Ref338692931 \h </w:instrText>
      </w:r>
      <w:r>
        <w:fldChar w:fldCharType="separate"/>
      </w:r>
      <w:r w:rsidR="00FF6F4D">
        <w:t xml:space="preserve">Figure </w:t>
      </w:r>
      <w:r w:rsidR="00FF6F4D">
        <w:rPr>
          <w:noProof/>
        </w:rPr>
        <w:t>5</w:t>
      </w:r>
      <w:r>
        <w:fldChar w:fldCharType="end"/>
      </w:r>
      <w:r w:rsidR="00A32AEC">
        <w:t>, in which the left hand panel clearly shows a misplaced tile</w:t>
      </w:r>
      <w:r w:rsidR="00AA1DD9">
        <w:t>.</w:t>
      </w:r>
    </w:p>
    <w:p w:rsidR="000E3CCB" w:rsidRDefault="000E3CCB" w:rsidP="000E3CCB">
      <w:r>
        <w:t>Several bright non-saturated point sources were chosen as references points for mosaics made by hand. The centroid of each source in each overlapping frame was determined using GCNTRD.PRO, from the IDL Astronomy User’s Library. One frame was chosen to be the reference frame, or 0</w:t>
      </w:r>
      <w:r w:rsidRPr="000A4986">
        <w:rPr>
          <w:vertAlign w:val="superscript"/>
        </w:rPr>
        <w:t>th</w:t>
      </w:r>
      <w:r>
        <w:t xml:space="preserve"> position, and the remaining frames were offset as computed from the positions of the bright sources. Three bright non-saturated point sources with corresponding non-saturated point sources in channel 1 were selected for finding theastrometry solution</w:t>
      </w:r>
      <w:r w:rsidR="002C59D4">
        <w:t>,</w:t>
      </w:r>
      <w:r>
        <w:t xml:space="preserve"> </w:t>
      </w:r>
      <w:r w:rsidR="002C59D4">
        <w:t>applied by</w:t>
      </w:r>
      <w:r w:rsidR="00363DF7">
        <w:t xml:space="preserve"> using</w:t>
      </w:r>
      <w:r>
        <w:t xml:space="preserve"> STARAST.PRO from the IDL Astronomy User’s Libra</w:t>
      </w:r>
      <w:r w:rsidR="00363DF7">
        <w:t xml:space="preserve">ry. </w:t>
      </w:r>
    </w:p>
    <w:tbl>
      <w:tblPr>
        <w:tblStyle w:val="FigureTable"/>
        <w:tblW w:w="0" w:type="auto"/>
        <w:jc w:val="center"/>
        <w:tblLook w:val="04A0" w:firstRow="1" w:lastRow="0" w:firstColumn="1" w:lastColumn="0" w:noHBand="0" w:noVBand="1"/>
      </w:tblPr>
      <w:tblGrid>
        <w:gridCol w:w="4717"/>
        <w:gridCol w:w="4859"/>
      </w:tblGrid>
      <w:tr w:rsidR="000E3CCB" w:rsidTr="003C306D">
        <w:trPr>
          <w:jc w:val="center"/>
        </w:trPr>
        <w:tc>
          <w:tcPr>
            <w:tcW w:w="4717" w:type="dxa"/>
          </w:tcPr>
          <w:p w:rsidR="000E3CCB" w:rsidRDefault="000E3CCB" w:rsidP="00AA1DD9">
            <w:pPr>
              <w:keepNext/>
            </w:pPr>
            <w:r>
              <w:rPr>
                <w:noProof/>
              </w:rPr>
              <w:drawing>
                <wp:inline distT="0" distB="0" distL="0" distR="0" wp14:anchorId="340A939E" wp14:editId="14CDE70C">
                  <wp:extent cx="3231636" cy="274320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cluster_pipeline.jpg"/>
                          <pic:cNvPicPr/>
                        </pic:nvPicPr>
                        <pic:blipFill rotWithShape="1">
                          <a:blip r:embed="rId19" cstate="print">
                            <a:extLst>
                              <a:ext uri="{28A0092B-C50C-407E-A947-70E740481C1C}">
                                <a14:useLocalDpi xmlns:a14="http://schemas.microsoft.com/office/drawing/2010/main" val="0"/>
                              </a:ext>
                            </a:extLst>
                          </a:blip>
                          <a:srcRect l="8626" b="5641"/>
                          <a:stretch/>
                        </pic:blipFill>
                        <pic:spPr bwMode="auto">
                          <a:xfrm>
                            <a:off x="0" y="0"/>
                            <a:ext cx="3231636" cy="2743200"/>
                          </a:xfrm>
                          <a:prstGeom prst="rect">
                            <a:avLst/>
                          </a:prstGeom>
                          <a:ln>
                            <a:noFill/>
                          </a:ln>
                          <a:extLst>
                            <a:ext uri="{53640926-AAD7-44D8-BBD7-CCE9431645EC}">
                              <a14:shadowObscured xmlns:a14="http://schemas.microsoft.com/office/drawing/2010/main"/>
                            </a:ext>
                          </a:extLst>
                        </pic:spPr>
                      </pic:pic>
                    </a:graphicData>
                  </a:graphic>
                </wp:inline>
              </w:drawing>
            </w:r>
          </w:p>
        </w:tc>
        <w:tc>
          <w:tcPr>
            <w:tcW w:w="4859" w:type="dxa"/>
          </w:tcPr>
          <w:p w:rsidR="000E3CCB" w:rsidRDefault="000E3CCB" w:rsidP="00AA1DD9">
            <w:pPr>
              <w:keepNext/>
            </w:pPr>
            <w:r>
              <w:rPr>
                <w:noProof/>
              </w:rPr>
              <w:drawing>
                <wp:inline distT="0" distB="0" distL="0" distR="0" wp14:anchorId="3A25783F" wp14:editId="4A82EE44">
                  <wp:extent cx="3340428" cy="274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cluster_byhand.jpg"/>
                          <pic:cNvPicPr/>
                        </pic:nvPicPr>
                        <pic:blipFill rotWithShape="1">
                          <a:blip r:embed="rId20" cstate="print">
                            <a:extLst>
                              <a:ext uri="{28A0092B-C50C-407E-A947-70E740481C1C}">
                                <a14:useLocalDpi xmlns:a14="http://schemas.microsoft.com/office/drawing/2010/main" val="0"/>
                              </a:ext>
                            </a:extLst>
                          </a:blip>
                          <a:srcRect l="2857" r="2857" b="5806"/>
                          <a:stretch/>
                        </pic:blipFill>
                        <pic:spPr bwMode="auto">
                          <a:xfrm>
                            <a:off x="0" y="0"/>
                            <a:ext cx="3340428" cy="2743200"/>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3C306D">
        <w:trPr>
          <w:jc w:val="center"/>
        </w:trPr>
        <w:tc>
          <w:tcPr>
            <w:tcW w:w="9576" w:type="dxa"/>
            <w:gridSpan w:val="2"/>
          </w:tcPr>
          <w:p w:rsidR="000E3CCB" w:rsidRDefault="000E3CCB" w:rsidP="003C306D">
            <w:pPr>
              <w:pStyle w:val="NoSpacing"/>
              <w:jc w:val="center"/>
            </w:pPr>
            <w:bookmarkStart w:id="31" w:name="_Ref338692931"/>
            <w:r>
              <w:t xml:space="preserve">Figure </w:t>
            </w:r>
            <w:r w:rsidR="00EF127F">
              <w:fldChar w:fldCharType="begin"/>
            </w:r>
            <w:r w:rsidR="00EF127F">
              <w:instrText xml:space="preserve"> SEQ Figure \* ARABIC </w:instrText>
            </w:r>
            <w:r w:rsidR="00EF127F">
              <w:fldChar w:fldCharType="separate"/>
            </w:r>
            <w:r w:rsidR="00FF6F4D">
              <w:rPr>
                <w:noProof/>
              </w:rPr>
              <w:t>5</w:t>
            </w:r>
            <w:r w:rsidR="00EF127F">
              <w:rPr>
                <w:noProof/>
              </w:rPr>
              <w:fldChar w:fldCharType="end"/>
            </w:r>
            <w:bookmarkEnd w:id="31"/>
            <w:r>
              <w:t xml:space="preserve"> Left: Pipeline mosaicked image of [BDS2003] 52 Right: Hand mosaciked image of [BDS2003] 52</w:t>
            </w:r>
          </w:p>
        </w:tc>
      </w:tr>
    </w:tbl>
    <w:p w:rsidR="000E3CCB" w:rsidRDefault="000E3CCB" w:rsidP="000E3CCB"/>
    <w:p w:rsidR="000E3CCB" w:rsidRDefault="000E3CCB" w:rsidP="000E3CCB">
      <w:r>
        <w:t xml:space="preserve">Photometry was performed on individual clusters </w:t>
      </w:r>
      <w:r w:rsidR="00A32AEC">
        <w:t>for each of the</w:t>
      </w:r>
      <w:r>
        <w:t xml:space="preserve"> four</w:t>
      </w:r>
      <w:r w:rsidR="00A32AEC">
        <w:t xml:space="preserve"> Spizter/IRAC</w:t>
      </w:r>
      <w:r>
        <w:t xml:space="preserve"> channels, using the IDL-adapted version of DAOPHOT. Customized code was created to perform aperture photometry on any given set of observations. The zero point flux and aperture correction for each band were taken from the SSC IRAC data handbook </w:t>
      </w:r>
      <w:r w:rsidR="00952FFE">
        <w:t>;</w:t>
      </w:r>
      <w:r>
        <w:t xml:space="preserve">the zero point flux values are also listed as photometric keywords in each header file. Bad pixels (Not a Number/no value) were identified and corrected; the majority of bad pixel issues </w:t>
      </w:r>
      <w:r w:rsidR="00363DF7">
        <w:t xml:space="preserve">were </w:t>
      </w:r>
      <w:r>
        <w:t xml:space="preserve">contained in channel 4 frames. A median sky value was found for each channel, which was used in setting the detection threshold for FIND.PRO. An aperture size of 3 arcseconds was used for photometry along with an annulus of 6 to 9 arcseconds to characterize the local background. The aperture correction for photometry in each band corresponding to this aperture and annulus size are given in the </w:t>
      </w:r>
      <w:r>
        <w:lastRenderedPageBreak/>
        <w:t>SSC IRAC data handbook. Aperture photometry using APER.PRO was done separately on each frame, and the results cross-correlated to build a final catalog of photometry for each cluster candidate. Catalog criteria required valid photometric points in two or more channels to avoid inclusion of spurious sources. The sources in the final catalog were cross-correlated with the 2MASS Point Source catalog, and associations were made when positions of IRAC sources were within 4 arcseconds of a 2MASS source. For (rare) cases of double detections, association preference w</w:t>
      </w:r>
      <w:r w:rsidR="00AA1DD9">
        <w:t>as given to the closest object.</w:t>
      </w:r>
    </w:p>
    <w:p w:rsidR="00E168E5" w:rsidRDefault="000B5B99" w:rsidP="000E3CCB">
      <w:r>
        <w:t>Aperture photomet</w:t>
      </w:r>
      <w:r w:rsidR="00E168E5">
        <w:t xml:space="preserve">ry was found to be </w:t>
      </w:r>
      <w:r w:rsidR="00A72AD0">
        <w:t>yield better results</w:t>
      </w:r>
      <w:r w:rsidR="00E168E5">
        <w:t xml:space="preserve"> than point source function (PSF) photometry for the Spitzer/IRAC imaging. This is largely due to the diffuse emission present in nearly every band in every wavelength</w:t>
      </w:r>
      <w:r w:rsidR="00E1395F">
        <w:t xml:space="preserve">. The </w:t>
      </w:r>
      <w:r>
        <w:t>presence</w:t>
      </w:r>
      <w:r w:rsidR="00E1395F">
        <w:t xml:space="preserve"> of bright, diffuse emission ma</w:t>
      </w:r>
      <w:r w:rsidR="00952FFE">
        <w:t>d</w:t>
      </w:r>
      <w:r w:rsidR="00E1395F">
        <w:t>e locating isolated, bright stars for PSF characterization</w:t>
      </w:r>
      <w:r w:rsidR="005428ED">
        <w:t xml:space="preserve"> difficult. PSF fitting was further</w:t>
      </w:r>
      <w:r w:rsidR="00E1395F">
        <w:t xml:space="preserve"> complicated by the diffuse emission, resulting in in poor PSF photometry.</w:t>
      </w:r>
    </w:p>
    <w:p w:rsidR="000E3CCB" w:rsidRDefault="000E3CCB" w:rsidP="00AF1D6E">
      <w:pPr>
        <w:pStyle w:val="Heading2"/>
      </w:pPr>
      <w:bookmarkStart w:id="32" w:name="_Toc347911459"/>
      <w:r>
        <w:t>HST/NIC3 Imaging: Reduction and Photometry</w:t>
      </w:r>
      <w:bookmarkEnd w:id="32"/>
    </w:p>
    <w:tbl>
      <w:tblPr>
        <w:tblStyle w:val="TableGrid"/>
        <w:tblpPr w:leftFromText="180" w:rightFromText="180" w:vertAnchor="text" w:horzAnchor="margin" w:tblpXSpec="center" w:tblpY="127"/>
        <w:tblW w:w="9715" w:type="dxa"/>
        <w:tblLook w:val="04A0" w:firstRow="1" w:lastRow="0" w:firstColumn="1" w:lastColumn="0" w:noHBand="0" w:noVBand="1"/>
      </w:tblPr>
      <w:tblGrid>
        <w:gridCol w:w="1820"/>
        <w:gridCol w:w="1139"/>
        <w:gridCol w:w="1296"/>
        <w:gridCol w:w="1386"/>
        <w:gridCol w:w="4074"/>
      </w:tblGrid>
      <w:tr w:rsidR="000E3CCB" w:rsidTr="003C306D">
        <w:tc>
          <w:tcPr>
            <w:tcW w:w="9715" w:type="dxa"/>
            <w:gridSpan w:val="5"/>
          </w:tcPr>
          <w:p w:rsidR="000E3CCB" w:rsidRDefault="000E3CCB" w:rsidP="003C306D">
            <w:pPr>
              <w:pStyle w:val="NoSpacing"/>
            </w:pPr>
            <w:bookmarkStart w:id="33" w:name="_Ref347750864"/>
            <w:r>
              <w:t xml:space="preserve">Table </w:t>
            </w:r>
            <w:r w:rsidR="00EF127F">
              <w:fldChar w:fldCharType="begin"/>
            </w:r>
            <w:r w:rsidR="00EF127F">
              <w:instrText xml:space="preserve"> SEQ Table \* ARABIC </w:instrText>
            </w:r>
            <w:r w:rsidR="00EF127F">
              <w:fldChar w:fldCharType="separate"/>
            </w:r>
            <w:r w:rsidR="00FF6F4D">
              <w:rPr>
                <w:noProof/>
              </w:rPr>
              <w:t>2</w:t>
            </w:r>
            <w:r w:rsidR="00EF127F">
              <w:rPr>
                <w:noProof/>
              </w:rPr>
              <w:fldChar w:fldCharType="end"/>
            </w:r>
            <w:bookmarkEnd w:id="33"/>
            <w:r>
              <w:t xml:space="preserve"> HST/NIC3 Targets</w:t>
            </w:r>
          </w:p>
        </w:tc>
      </w:tr>
      <w:tr w:rsidR="000E3CCB" w:rsidTr="003C306D">
        <w:tc>
          <w:tcPr>
            <w:tcW w:w="1820" w:type="dxa"/>
          </w:tcPr>
          <w:p w:rsidR="000E3CCB" w:rsidRDefault="000E3CCB" w:rsidP="003C306D">
            <w:pPr>
              <w:pStyle w:val="NoSpacing"/>
            </w:pPr>
            <w:r>
              <w:t>Target</w:t>
            </w:r>
          </w:p>
        </w:tc>
        <w:tc>
          <w:tcPr>
            <w:tcW w:w="1139" w:type="dxa"/>
          </w:tcPr>
          <w:p w:rsidR="000E3CCB" w:rsidRDefault="00FC59DF" w:rsidP="003C306D">
            <w:pPr>
              <w:pStyle w:val="NoSpacing"/>
            </w:pPr>
            <w:r>
              <w:t>Obs Date</w:t>
            </w:r>
          </w:p>
        </w:tc>
        <w:tc>
          <w:tcPr>
            <w:tcW w:w="1296" w:type="dxa"/>
          </w:tcPr>
          <w:p w:rsidR="000E3CCB" w:rsidRDefault="000E3CCB" w:rsidP="003C306D">
            <w:pPr>
              <w:pStyle w:val="NoSpacing"/>
            </w:pPr>
            <w:r>
              <w:t>RA</w:t>
            </w:r>
          </w:p>
        </w:tc>
        <w:tc>
          <w:tcPr>
            <w:tcW w:w="1386" w:type="dxa"/>
          </w:tcPr>
          <w:p w:rsidR="000E3CCB" w:rsidRDefault="000E3CCB" w:rsidP="003C306D">
            <w:pPr>
              <w:pStyle w:val="NoSpacing"/>
            </w:pPr>
            <w:r>
              <w:t>Dec</w:t>
            </w:r>
          </w:p>
        </w:tc>
        <w:tc>
          <w:tcPr>
            <w:tcW w:w="4074" w:type="dxa"/>
          </w:tcPr>
          <w:p w:rsidR="000E3CCB" w:rsidRDefault="000E3CCB" w:rsidP="003C306D">
            <w:pPr>
              <w:pStyle w:val="NoSpacing"/>
            </w:pPr>
            <w:r>
              <w:t>Comments</w:t>
            </w:r>
          </w:p>
        </w:tc>
      </w:tr>
      <w:tr w:rsidR="000E3CCB" w:rsidTr="003C306D">
        <w:tc>
          <w:tcPr>
            <w:tcW w:w="1820" w:type="dxa"/>
          </w:tcPr>
          <w:p w:rsidR="000E3CCB" w:rsidRDefault="000E3CCB" w:rsidP="003C306D">
            <w:pPr>
              <w:pStyle w:val="NoSpacing"/>
              <w:rPr>
                <w:color w:val="000000"/>
              </w:rPr>
            </w:pPr>
            <w:r>
              <w:rPr>
                <w:color w:val="000000"/>
              </w:rPr>
              <w:t>DBSB2003T3+23</w:t>
            </w:r>
          </w:p>
        </w:tc>
        <w:tc>
          <w:tcPr>
            <w:tcW w:w="1139" w:type="dxa"/>
          </w:tcPr>
          <w:p w:rsidR="000E3CCB" w:rsidRDefault="00FC59DF" w:rsidP="003C306D">
            <w:pPr>
              <w:pStyle w:val="NoSpacing"/>
              <w:rPr>
                <w:color w:val="000000"/>
              </w:rPr>
            </w:pPr>
            <w:r>
              <w:rPr>
                <w:color w:val="000000"/>
              </w:rPr>
              <w:t>7/20/08</w:t>
            </w:r>
          </w:p>
        </w:tc>
        <w:tc>
          <w:tcPr>
            <w:tcW w:w="1296" w:type="dxa"/>
          </w:tcPr>
          <w:p w:rsidR="000E3CCB" w:rsidRDefault="000E3CCB" w:rsidP="003C306D">
            <w:pPr>
              <w:pStyle w:val="NoSpacing"/>
              <w:rPr>
                <w:color w:val="000000"/>
              </w:rPr>
            </w:pPr>
            <w:r>
              <w:rPr>
                <w:color w:val="000000"/>
              </w:rPr>
              <w:t>08 48 48.41</w:t>
            </w:r>
          </w:p>
        </w:tc>
        <w:tc>
          <w:tcPr>
            <w:tcW w:w="1386" w:type="dxa"/>
          </w:tcPr>
          <w:p w:rsidR="000E3CCB" w:rsidRDefault="000E3CCB" w:rsidP="003C306D">
            <w:pPr>
              <w:pStyle w:val="NoSpacing"/>
              <w:rPr>
                <w:color w:val="000000"/>
              </w:rPr>
            </w:pPr>
            <w:r>
              <w:rPr>
                <w:color w:val="000000"/>
              </w:rPr>
              <w:t>-42 54 27.0</w:t>
            </w:r>
          </w:p>
        </w:tc>
        <w:tc>
          <w:tcPr>
            <w:tcW w:w="4074" w:type="dxa"/>
          </w:tcPr>
          <w:p w:rsidR="000E3CCB" w:rsidRDefault="000E3CCB" w:rsidP="003C306D">
            <w:pPr>
              <w:pStyle w:val="NoSpacing"/>
            </w:pPr>
          </w:p>
        </w:tc>
      </w:tr>
      <w:tr w:rsidR="000E3CCB" w:rsidTr="003C306D">
        <w:tc>
          <w:tcPr>
            <w:tcW w:w="1820" w:type="dxa"/>
          </w:tcPr>
          <w:p w:rsidR="000E3CCB" w:rsidRDefault="000E3CCB" w:rsidP="003C306D">
            <w:pPr>
              <w:pStyle w:val="NoSpacing"/>
              <w:rPr>
                <w:color w:val="000000"/>
              </w:rPr>
            </w:pPr>
            <w:r>
              <w:rPr>
                <w:color w:val="000000"/>
              </w:rPr>
              <w:t>DBSB2003T3+36</w:t>
            </w:r>
          </w:p>
        </w:tc>
        <w:tc>
          <w:tcPr>
            <w:tcW w:w="1139" w:type="dxa"/>
          </w:tcPr>
          <w:p w:rsidR="000E3CCB" w:rsidRDefault="00FC59DF" w:rsidP="003C306D">
            <w:pPr>
              <w:pStyle w:val="NoSpacing"/>
              <w:rPr>
                <w:color w:val="000000"/>
              </w:rPr>
            </w:pPr>
            <w:r>
              <w:rPr>
                <w:color w:val="000000"/>
              </w:rPr>
              <w:t>7/21/08</w:t>
            </w:r>
          </w:p>
        </w:tc>
        <w:tc>
          <w:tcPr>
            <w:tcW w:w="1296" w:type="dxa"/>
          </w:tcPr>
          <w:p w:rsidR="000E3CCB" w:rsidRDefault="000E3CCB" w:rsidP="003C306D">
            <w:pPr>
              <w:pStyle w:val="NoSpacing"/>
              <w:rPr>
                <w:color w:val="000000"/>
              </w:rPr>
            </w:pPr>
            <w:r>
              <w:rPr>
                <w:color w:val="000000"/>
              </w:rPr>
              <w:t>09 16 44.46</w:t>
            </w:r>
          </w:p>
        </w:tc>
        <w:tc>
          <w:tcPr>
            <w:tcW w:w="1386" w:type="dxa"/>
          </w:tcPr>
          <w:p w:rsidR="000E3CCB" w:rsidRDefault="000E3CCB" w:rsidP="003C306D">
            <w:pPr>
              <w:pStyle w:val="NoSpacing"/>
              <w:rPr>
                <w:color w:val="000000"/>
              </w:rPr>
            </w:pPr>
            <w:r>
              <w:rPr>
                <w:color w:val="000000"/>
              </w:rPr>
              <w:t>-47 56 27.5</w:t>
            </w:r>
          </w:p>
        </w:tc>
        <w:tc>
          <w:tcPr>
            <w:tcW w:w="4074" w:type="dxa"/>
          </w:tcPr>
          <w:p w:rsidR="000E3CCB" w:rsidRDefault="000E3CCB" w:rsidP="003C306D">
            <w:pPr>
              <w:pStyle w:val="NoSpacing"/>
            </w:pPr>
          </w:p>
        </w:tc>
      </w:tr>
      <w:tr w:rsidR="000E3CCB" w:rsidTr="003C306D">
        <w:tc>
          <w:tcPr>
            <w:tcW w:w="1820" w:type="dxa"/>
          </w:tcPr>
          <w:p w:rsidR="000E3CCB" w:rsidRDefault="000E3CCB" w:rsidP="003C306D">
            <w:pPr>
              <w:pStyle w:val="NoSpacing"/>
              <w:rPr>
                <w:color w:val="000000"/>
              </w:rPr>
            </w:pPr>
            <w:r>
              <w:rPr>
                <w:color w:val="000000"/>
              </w:rPr>
              <w:t>DBSB2003T3+45</w:t>
            </w:r>
          </w:p>
        </w:tc>
        <w:tc>
          <w:tcPr>
            <w:tcW w:w="1139" w:type="dxa"/>
          </w:tcPr>
          <w:p w:rsidR="000E3CCB" w:rsidRDefault="00FC59DF" w:rsidP="003C306D">
            <w:pPr>
              <w:pStyle w:val="NoSpacing"/>
              <w:rPr>
                <w:color w:val="000000"/>
              </w:rPr>
            </w:pPr>
            <w:r>
              <w:rPr>
                <w:color w:val="000000"/>
              </w:rPr>
              <w:t>7/6/08</w:t>
            </w:r>
          </w:p>
        </w:tc>
        <w:tc>
          <w:tcPr>
            <w:tcW w:w="1296" w:type="dxa"/>
          </w:tcPr>
          <w:p w:rsidR="000E3CCB" w:rsidRDefault="000E3CCB" w:rsidP="003C306D">
            <w:pPr>
              <w:pStyle w:val="NoSpacing"/>
              <w:rPr>
                <w:color w:val="000000"/>
              </w:rPr>
            </w:pPr>
            <w:r>
              <w:rPr>
                <w:color w:val="000000"/>
              </w:rPr>
              <w:t>10 19 11.49</w:t>
            </w:r>
          </w:p>
        </w:tc>
        <w:tc>
          <w:tcPr>
            <w:tcW w:w="1386" w:type="dxa"/>
          </w:tcPr>
          <w:p w:rsidR="000E3CCB" w:rsidRDefault="000E3CCB" w:rsidP="003C306D">
            <w:pPr>
              <w:pStyle w:val="NoSpacing"/>
              <w:rPr>
                <w:color w:val="000000"/>
              </w:rPr>
            </w:pPr>
            <w:r>
              <w:rPr>
                <w:color w:val="000000"/>
              </w:rPr>
              <w:t>-58 02 18.6</w:t>
            </w:r>
          </w:p>
        </w:tc>
        <w:tc>
          <w:tcPr>
            <w:tcW w:w="4074" w:type="dxa"/>
          </w:tcPr>
          <w:p w:rsidR="000E3CCB" w:rsidRDefault="000E3CCB" w:rsidP="003C306D">
            <w:pPr>
              <w:pStyle w:val="NoSpacing"/>
            </w:pPr>
            <w:r>
              <w:t>Zhu et al. (2009)</w:t>
            </w:r>
          </w:p>
        </w:tc>
      </w:tr>
      <w:tr w:rsidR="000E3CCB" w:rsidTr="003C306D">
        <w:tc>
          <w:tcPr>
            <w:tcW w:w="1820" w:type="dxa"/>
          </w:tcPr>
          <w:p w:rsidR="000E3CCB" w:rsidRDefault="000E3CCB" w:rsidP="003C306D">
            <w:pPr>
              <w:pStyle w:val="NoSpacing"/>
              <w:rPr>
                <w:color w:val="000000"/>
              </w:rPr>
            </w:pPr>
            <w:r>
              <w:rPr>
                <w:color w:val="000000"/>
              </w:rPr>
              <w:t>DBSB2003T3+48</w:t>
            </w:r>
          </w:p>
        </w:tc>
        <w:tc>
          <w:tcPr>
            <w:tcW w:w="1139" w:type="dxa"/>
          </w:tcPr>
          <w:p w:rsidR="000E3CCB" w:rsidRDefault="00FC59DF" w:rsidP="003C306D">
            <w:pPr>
              <w:pStyle w:val="NoSpacing"/>
              <w:rPr>
                <w:color w:val="000000"/>
              </w:rPr>
            </w:pPr>
            <w:r>
              <w:rPr>
                <w:color w:val="000000"/>
              </w:rPr>
              <w:t>7/22/08</w:t>
            </w:r>
          </w:p>
        </w:tc>
        <w:tc>
          <w:tcPr>
            <w:tcW w:w="1296" w:type="dxa"/>
          </w:tcPr>
          <w:p w:rsidR="000E3CCB" w:rsidRDefault="000E3CCB" w:rsidP="003C306D">
            <w:pPr>
              <w:pStyle w:val="NoSpacing"/>
              <w:rPr>
                <w:color w:val="000000"/>
              </w:rPr>
            </w:pPr>
            <w:r>
              <w:rPr>
                <w:color w:val="000000"/>
              </w:rPr>
              <w:t>10 31 29.54</w:t>
            </w:r>
          </w:p>
        </w:tc>
        <w:tc>
          <w:tcPr>
            <w:tcW w:w="1386" w:type="dxa"/>
          </w:tcPr>
          <w:p w:rsidR="000E3CCB" w:rsidRDefault="000E3CCB" w:rsidP="003C306D">
            <w:pPr>
              <w:pStyle w:val="NoSpacing"/>
              <w:rPr>
                <w:color w:val="000000"/>
              </w:rPr>
            </w:pPr>
            <w:r>
              <w:rPr>
                <w:color w:val="000000"/>
              </w:rPr>
              <w:t>-58 01 59.3</w:t>
            </w:r>
          </w:p>
        </w:tc>
        <w:tc>
          <w:tcPr>
            <w:tcW w:w="4074" w:type="dxa"/>
          </w:tcPr>
          <w:p w:rsidR="000E3CCB" w:rsidRDefault="000E3CCB" w:rsidP="003C306D">
            <w:pPr>
              <w:pStyle w:val="NoSpacing"/>
            </w:pPr>
          </w:p>
        </w:tc>
      </w:tr>
      <w:tr w:rsidR="000E3CCB" w:rsidTr="003C306D">
        <w:tc>
          <w:tcPr>
            <w:tcW w:w="1820" w:type="dxa"/>
          </w:tcPr>
          <w:p w:rsidR="000E3CCB" w:rsidRDefault="000E3CCB" w:rsidP="003C306D">
            <w:pPr>
              <w:pStyle w:val="NoSpacing"/>
              <w:rPr>
                <w:color w:val="000000"/>
              </w:rPr>
            </w:pPr>
            <w:r>
              <w:rPr>
                <w:color w:val="000000"/>
              </w:rPr>
              <w:t>DBSB2003T3+78</w:t>
            </w:r>
          </w:p>
        </w:tc>
        <w:tc>
          <w:tcPr>
            <w:tcW w:w="1139" w:type="dxa"/>
          </w:tcPr>
          <w:p w:rsidR="000E3CCB" w:rsidRDefault="00A25C20" w:rsidP="003C306D">
            <w:pPr>
              <w:pStyle w:val="NoSpacing"/>
              <w:rPr>
                <w:color w:val="000000"/>
              </w:rPr>
            </w:pPr>
            <w:r>
              <w:rPr>
                <w:color w:val="000000"/>
              </w:rPr>
              <w:t>7/20/08</w:t>
            </w:r>
          </w:p>
        </w:tc>
        <w:tc>
          <w:tcPr>
            <w:tcW w:w="1296" w:type="dxa"/>
          </w:tcPr>
          <w:p w:rsidR="000E3CCB" w:rsidRDefault="000E3CCB" w:rsidP="003C306D">
            <w:pPr>
              <w:pStyle w:val="NoSpacing"/>
              <w:rPr>
                <w:color w:val="000000"/>
              </w:rPr>
            </w:pPr>
            <w:r>
              <w:rPr>
                <w:color w:val="000000"/>
              </w:rPr>
              <w:t>12 36 03.42</w:t>
            </w:r>
          </w:p>
        </w:tc>
        <w:tc>
          <w:tcPr>
            <w:tcW w:w="1386" w:type="dxa"/>
          </w:tcPr>
          <w:p w:rsidR="000E3CCB" w:rsidRDefault="000E3CCB" w:rsidP="003C306D">
            <w:pPr>
              <w:pStyle w:val="NoSpacing"/>
              <w:rPr>
                <w:color w:val="000000"/>
              </w:rPr>
            </w:pPr>
            <w:r>
              <w:rPr>
                <w:color w:val="000000"/>
              </w:rPr>
              <w:t>-61 50 56.5</w:t>
            </w:r>
          </w:p>
        </w:tc>
        <w:tc>
          <w:tcPr>
            <w:tcW w:w="4074" w:type="dxa"/>
          </w:tcPr>
          <w:p w:rsidR="000E3CCB" w:rsidRDefault="000E3CCB" w:rsidP="003C306D">
            <w:pPr>
              <w:pStyle w:val="NoSpacing"/>
            </w:pPr>
            <w:r>
              <w:t>Nebular emission</w:t>
            </w:r>
          </w:p>
        </w:tc>
      </w:tr>
      <w:tr w:rsidR="000E3CCB" w:rsidTr="003C306D">
        <w:tc>
          <w:tcPr>
            <w:tcW w:w="1820" w:type="dxa"/>
          </w:tcPr>
          <w:p w:rsidR="000E3CCB" w:rsidRDefault="000E3CCB" w:rsidP="003C306D">
            <w:pPr>
              <w:pStyle w:val="NoSpacing"/>
              <w:rPr>
                <w:color w:val="000000"/>
              </w:rPr>
            </w:pPr>
            <w:r>
              <w:rPr>
                <w:color w:val="000000"/>
              </w:rPr>
              <w:t>BDSB2003+18</w:t>
            </w:r>
          </w:p>
        </w:tc>
        <w:tc>
          <w:tcPr>
            <w:tcW w:w="1139" w:type="dxa"/>
          </w:tcPr>
          <w:p w:rsidR="000E3CCB" w:rsidRDefault="00A25C20" w:rsidP="003C306D">
            <w:pPr>
              <w:pStyle w:val="NoSpacing"/>
              <w:rPr>
                <w:color w:val="000000"/>
              </w:rPr>
            </w:pPr>
            <w:r>
              <w:rPr>
                <w:color w:val="000000"/>
              </w:rPr>
              <w:t>7/13/08</w:t>
            </w:r>
          </w:p>
        </w:tc>
        <w:tc>
          <w:tcPr>
            <w:tcW w:w="1296" w:type="dxa"/>
          </w:tcPr>
          <w:p w:rsidR="000E3CCB" w:rsidRDefault="000E3CCB" w:rsidP="003C306D">
            <w:pPr>
              <w:pStyle w:val="NoSpacing"/>
              <w:rPr>
                <w:color w:val="000000"/>
              </w:rPr>
            </w:pPr>
            <w:r>
              <w:rPr>
                <w:color w:val="000000"/>
              </w:rPr>
              <w:t>20 01 10.34</w:t>
            </w:r>
          </w:p>
        </w:tc>
        <w:tc>
          <w:tcPr>
            <w:tcW w:w="1386" w:type="dxa"/>
          </w:tcPr>
          <w:p w:rsidR="000E3CCB" w:rsidRDefault="000E3CCB" w:rsidP="003C306D">
            <w:pPr>
              <w:pStyle w:val="NoSpacing"/>
              <w:rPr>
                <w:color w:val="000000"/>
              </w:rPr>
            </w:pPr>
            <w:r>
              <w:rPr>
                <w:color w:val="000000"/>
              </w:rPr>
              <w:t>+33 11 07.4</w:t>
            </w:r>
          </w:p>
        </w:tc>
        <w:tc>
          <w:tcPr>
            <w:tcW w:w="4074" w:type="dxa"/>
          </w:tcPr>
          <w:p w:rsidR="000E3CCB" w:rsidRDefault="000E3CCB" w:rsidP="003C306D">
            <w:pPr>
              <w:pStyle w:val="NoSpacing"/>
            </w:pPr>
            <w:r>
              <w:t>Nebular emission</w:t>
            </w:r>
          </w:p>
        </w:tc>
      </w:tr>
      <w:tr w:rsidR="000E3CCB" w:rsidTr="003C306D">
        <w:tc>
          <w:tcPr>
            <w:tcW w:w="1820" w:type="dxa"/>
          </w:tcPr>
          <w:p w:rsidR="000E3CCB" w:rsidRDefault="000E3CCB" w:rsidP="003C306D">
            <w:pPr>
              <w:pStyle w:val="NoSpacing"/>
              <w:rPr>
                <w:color w:val="000000"/>
              </w:rPr>
            </w:pPr>
            <w:r>
              <w:rPr>
                <w:color w:val="000000"/>
              </w:rPr>
              <w:t>DB2001+20</w:t>
            </w:r>
          </w:p>
        </w:tc>
        <w:tc>
          <w:tcPr>
            <w:tcW w:w="1139" w:type="dxa"/>
          </w:tcPr>
          <w:p w:rsidR="000E3CCB" w:rsidRDefault="00A25C20" w:rsidP="003C306D">
            <w:pPr>
              <w:pStyle w:val="NoSpacing"/>
              <w:rPr>
                <w:color w:val="000000"/>
              </w:rPr>
            </w:pPr>
            <w:r>
              <w:rPr>
                <w:color w:val="000000"/>
              </w:rPr>
              <w:t>7/1/08</w:t>
            </w:r>
          </w:p>
        </w:tc>
        <w:tc>
          <w:tcPr>
            <w:tcW w:w="1296" w:type="dxa"/>
          </w:tcPr>
          <w:p w:rsidR="000E3CCB" w:rsidRDefault="000E3CCB" w:rsidP="003C306D">
            <w:pPr>
              <w:pStyle w:val="NoSpacing"/>
              <w:rPr>
                <w:color w:val="000000"/>
              </w:rPr>
            </w:pPr>
            <w:r>
              <w:rPr>
                <w:color w:val="000000"/>
              </w:rPr>
              <w:t>20 38 38.01</w:t>
            </w:r>
          </w:p>
        </w:tc>
        <w:tc>
          <w:tcPr>
            <w:tcW w:w="1386" w:type="dxa"/>
          </w:tcPr>
          <w:p w:rsidR="000E3CCB" w:rsidRDefault="000E3CCB" w:rsidP="003C306D">
            <w:pPr>
              <w:pStyle w:val="NoSpacing"/>
              <w:rPr>
                <w:color w:val="000000"/>
              </w:rPr>
            </w:pPr>
            <w:r>
              <w:rPr>
                <w:color w:val="000000"/>
              </w:rPr>
              <w:t>+42 39 20.6</w:t>
            </w:r>
          </w:p>
        </w:tc>
        <w:tc>
          <w:tcPr>
            <w:tcW w:w="4074" w:type="dxa"/>
          </w:tcPr>
          <w:p w:rsidR="000E3CCB" w:rsidRDefault="000E3CCB" w:rsidP="003C306D">
            <w:pPr>
              <w:pStyle w:val="NoSpacing"/>
            </w:pPr>
          </w:p>
        </w:tc>
      </w:tr>
      <w:tr w:rsidR="000E3CCB" w:rsidTr="003C306D">
        <w:tc>
          <w:tcPr>
            <w:tcW w:w="1820" w:type="dxa"/>
          </w:tcPr>
          <w:p w:rsidR="000E3CCB" w:rsidRDefault="000E3CCB" w:rsidP="003C306D">
            <w:pPr>
              <w:pStyle w:val="NoSpacing"/>
              <w:rPr>
                <w:color w:val="000000"/>
              </w:rPr>
            </w:pPr>
            <w:r>
              <w:rPr>
                <w:color w:val="000000"/>
              </w:rPr>
              <w:t>BDSB2003+36</w:t>
            </w:r>
          </w:p>
        </w:tc>
        <w:tc>
          <w:tcPr>
            <w:tcW w:w="1139" w:type="dxa"/>
          </w:tcPr>
          <w:p w:rsidR="000E3CCB" w:rsidRDefault="00A25C20" w:rsidP="003C306D">
            <w:pPr>
              <w:pStyle w:val="NoSpacing"/>
              <w:rPr>
                <w:color w:val="000000"/>
              </w:rPr>
            </w:pPr>
            <w:r>
              <w:rPr>
                <w:color w:val="000000"/>
              </w:rPr>
              <w:t>7/27/08</w:t>
            </w:r>
          </w:p>
        </w:tc>
        <w:tc>
          <w:tcPr>
            <w:tcW w:w="1296" w:type="dxa"/>
          </w:tcPr>
          <w:p w:rsidR="000E3CCB" w:rsidRDefault="000E3CCB" w:rsidP="003C306D">
            <w:pPr>
              <w:pStyle w:val="NoSpacing"/>
              <w:rPr>
                <w:color w:val="000000"/>
              </w:rPr>
            </w:pPr>
            <w:r>
              <w:rPr>
                <w:color w:val="000000"/>
              </w:rPr>
              <w:t>22 58 41.39</w:t>
            </w:r>
          </w:p>
        </w:tc>
        <w:tc>
          <w:tcPr>
            <w:tcW w:w="1386" w:type="dxa"/>
          </w:tcPr>
          <w:p w:rsidR="000E3CCB" w:rsidRDefault="000E3CCB" w:rsidP="003C306D">
            <w:pPr>
              <w:pStyle w:val="NoSpacing"/>
              <w:rPr>
                <w:color w:val="000000"/>
              </w:rPr>
            </w:pPr>
            <w:r>
              <w:rPr>
                <w:color w:val="000000"/>
              </w:rPr>
              <w:t>+58 46 53.6</w:t>
            </w:r>
          </w:p>
        </w:tc>
        <w:tc>
          <w:tcPr>
            <w:tcW w:w="4074" w:type="dxa"/>
          </w:tcPr>
          <w:p w:rsidR="000E3CCB" w:rsidRDefault="000E3CCB" w:rsidP="003C306D">
            <w:pPr>
              <w:pStyle w:val="NoSpacing"/>
            </w:pPr>
          </w:p>
        </w:tc>
      </w:tr>
      <w:tr w:rsidR="000E3CCB" w:rsidTr="003C306D">
        <w:tc>
          <w:tcPr>
            <w:tcW w:w="1820" w:type="dxa"/>
          </w:tcPr>
          <w:p w:rsidR="000E3CCB" w:rsidRDefault="000E3CCB" w:rsidP="003C306D">
            <w:pPr>
              <w:pStyle w:val="NoSpacing"/>
              <w:rPr>
                <w:color w:val="000000"/>
              </w:rPr>
            </w:pPr>
            <w:r>
              <w:rPr>
                <w:color w:val="000000"/>
              </w:rPr>
              <w:t>MERCER5</w:t>
            </w:r>
          </w:p>
        </w:tc>
        <w:tc>
          <w:tcPr>
            <w:tcW w:w="1139" w:type="dxa"/>
          </w:tcPr>
          <w:p w:rsidR="000E3CCB" w:rsidRDefault="00A25C20" w:rsidP="003C306D">
            <w:pPr>
              <w:pStyle w:val="NoSpacing"/>
              <w:rPr>
                <w:color w:val="000000"/>
              </w:rPr>
            </w:pPr>
            <w:r>
              <w:rPr>
                <w:color w:val="000000"/>
              </w:rPr>
              <w:t>7/2/08</w:t>
            </w:r>
          </w:p>
        </w:tc>
        <w:tc>
          <w:tcPr>
            <w:tcW w:w="1296" w:type="dxa"/>
          </w:tcPr>
          <w:p w:rsidR="000E3CCB" w:rsidRDefault="000E3CCB" w:rsidP="003C306D">
            <w:pPr>
              <w:pStyle w:val="NoSpacing"/>
              <w:rPr>
                <w:color w:val="000000"/>
              </w:rPr>
            </w:pPr>
            <w:r>
              <w:rPr>
                <w:color w:val="000000"/>
              </w:rPr>
              <w:t>18 23 19.92</w:t>
            </w:r>
          </w:p>
        </w:tc>
        <w:tc>
          <w:tcPr>
            <w:tcW w:w="1386" w:type="dxa"/>
          </w:tcPr>
          <w:p w:rsidR="000E3CCB" w:rsidRDefault="000E3CCB" w:rsidP="003C306D">
            <w:pPr>
              <w:pStyle w:val="NoSpacing"/>
              <w:rPr>
                <w:color w:val="000000"/>
              </w:rPr>
            </w:pPr>
            <w:r>
              <w:rPr>
                <w:color w:val="000000"/>
              </w:rPr>
              <w:t>-13 40 05.9</w:t>
            </w:r>
          </w:p>
        </w:tc>
        <w:tc>
          <w:tcPr>
            <w:tcW w:w="4074" w:type="dxa"/>
          </w:tcPr>
          <w:p w:rsidR="000E3CCB" w:rsidRDefault="000E3CCB" w:rsidP="003C306D">
            <w:pPr>
              <w:pStyle w:val="NoSpacing"/>
            </w:pPr>
            <w:r>
              <w:t>Globular Cluster, Longmore et al. (2011)</w:t>
            </w:r>
          </w:p>
        </w:tc>
      </w:tr>
      <w:tr w:rsidR="000E3CCB" w:rsidTr="003C306D">
        <w:tc>
          <w:tcPr>
            <w:tcW w:w="1820" w:type="dxa"/>
          </w:tcPr>
          <w:p w:rsidR="000E3CCB" w:rsidRDefault="000E3CCB" w:rsidP="003C306D">
            <w:pPr>
              <w:pStyle w:val="NoSpacing"/>
              <w:rPr>
                <w:color w:val="000000"/>
              </w:rPr>
            </w:pPr>
            <w:r>
              <w:rPr>
                <w:color w:val="000000"/>
              </w:rPr>
              <w:t>MERCER9</w:t>
            </w:r>
          </w:p>
        </w:tc>
        <w:tc>
          <w:tcPr>
            <w:tcW w:w="1139" w:type="dxa"/>
          </w:tcPr>
          <w:p w:rsidR="000E3CCB" w:rsidRDefault="00A25C20" w:rsidP="003C306D">
            <w:pPr>
              <w:pStyle w:val="NoSpacing"/>
              <w:rPr>
                <w:color w:val="000000"/>
              </w:rPr>
            </w:pPr>
            <w:r>
              <w:rPr>
                <w:color w:val="000000"/>
              </w:rPr>
              <w:t>7/3/08</w:t>
            </w:r>
          </w:p>
        </w:tc>
        <w:tc>
          <w:tcPr>
            <w:tcW w:w="1296" w:type="dxa"/>
          </w:tcPr>
          <w:p w:rsidR="000E3CCB" w:rsidRDefault="000E3CCB" w:rsidP="003C306D">
            <w:pPr>
              <w:pStyle w:val="NoSpacing"/>
              <w:rPr>
                <w:color w:val="000000"/>
              </w:rPr>
            </w:pPr>
            <w:r>
              <w:rPr>
                <w:color w:val="000000"/>
              </w:rPr>
              <w:t>18 34 09.90</w:t>
            </w:r>
          </w:p>
        </w:tc>
        <w:tc>
          <w:tcPr>
            <w:tcW w:w="1386" w:type="dxa"/>
          </w:tcPr>
          <w:p w:rsidR="000E3CCB" w:rsidRDefault="000E3CCB" w:rsidP="003C306D">
            <w:pPr>
              <w:pStyle w:val="NoSpacing"/>
              <w:rPr>
                <w:color w:val="000000"/>
              </w:rPr>
            </w:pPr>
            <w:r>
              <w:rPr>
                <w:color w:val="000000"/>
              </w:rPr>
              <w:t>-09 14 04.7</w:t>
            </w:r>
          </w:p>
        </w:tc>
        <w:tc>
          <w:tcPr>
            <w:tcW w:w="4074" w:type="dxa"/>
          </w:tcPr>
          <w:p w:rsidR="000E3CCB" w:rsidRDefault="000E3CCB" w:rsidP="003C306D">
            <w:pPr>
              <w:pStyle w:val="NoSpacing"/>
            </w:pPr>
            <w:r>
              <w:t>Messineo et al. (2009)</w:t>
            </w:r>
          </w:p>
        </w:tc>
      </w:tr>
      <w:tr w:rsidR="000E3CCB" w:rsidTr="003C306D">
        <w:tc>
          <w:tcPr>
            <w:tcW w:w="1820" w:type="dxa"/>
          </w:tcPr>
          <w:p w:rsidR="000E3CCB" w:rsidRDefault="000E3CCB" w:rsidP="003C306D">
            <w:pPr>
              <w:pStyle w:val="NoSpacing"/>
              <w:rPr>
                <w:color w:val="000000"/>
              </w:rPr>
            </w:pPr>
            <w:r>
              <w:rPr>
                <w:color w:val="000000"/>
              </w:rPr>
              <w:t>MERCER20</w:t>
            </w:r>
          </w:p>
        </w:tc>
        <w:tc>
          <w:tcPr>
            <w:tcW w:w="1139" w:type="dxa"/>
          </w:tcPr>
          <w:p w:rsidR="000E3CCB" w:rsidRDefault="000E3CCB" w:rsidP="003C306D">
            <w:pPr>
              <w:pStyle w:val="NoSpacing"/>
              <w:rPr>
                <w:color w:val="000000"/>
              </w:rPr>
            </w:pPr>
            <w:r>
              <w:rPr>
                <w:color w:val="000000"/>
              </w:rPr>
              <w:t>6/30/08</w:t>
            </w:r>
          </w:p>
        </w:tc>
        <w:tc>
          <w:tcPr>
            <w:tcW w:w="1296" w:type="dxa"/>
          </w:tcPr>
          <w:p w:rsidR="000E3CCB" w:rsidRDefault="000E3CCB" w:rsidP="003C306D">
            <w:pPr>
              <w:pStyle w:val="NoSpacing"/>
              <w:rPr>
                <w:color w:val="000000"/>
              </w:rPr>
            </w:pPr>
            <w:r>
              <w:rPr>
                <w:color w:val="000000"/>
              </w:rPr>
              <w:t>19 12 24.01</w:t>
            </w:r>
          </w:p>
        </w:tc>
        <w:tc>
          <w:tcPr>
            <w:tcW w:w="1386" w:type="dxa"/>
          </w:tcPr>
          <w:p w:rsidR="000E3CCB" w:rsidRDefault="000E3CCB" w:rsidP="003C306D">
            <w:pPr>
              <w:pStyle w:val="NoSpacing"/>
              <w:rPr>
                <w:color w:val="000000"/>
              </w:rPr>
            </w:pPr>
            <w:r>
              <w:rPr>
                <w:color w:val="000000"/>
              </w:rPr>
              <w:t>+09 57 04.4</w:t>
            </w:r>
          </w:p>
        </w:tc>
        <w:tc>
          <w:tcPr>
            <w:tcW w:w="4074" w:type="dxa"/>
          </w:tcPr>
          <w:p w:rsidR="000E3CCB" w:rsidRDefault="000E3CCB" w:rsidP="003C306D">
            <w:pPr>
              <w:pStyle w:val="NoSpacing"/>
            </w:pPr>
            <w:r>
              <w:t>Messineo et al. (2009)</w:t>
            </w:r>
          </w:p>
        </w:tc>
      </w:tr>
      <w:tr w:rsidR="000E3CCB" w:rsidTr="003C306D">
        <w:tc>
          <w:tcPr>
            <w:tcW w:w="1820" w:type="dxa"/>
          </w:tcPr>
          <w:p w:rsidR="000E3CCB" w:rsidRDefault="000E3CCB" w:rsidP="003C306D">
            <w:pPr>
              <w:pStyle w:val="NoSpacing"/>
              <w:rPr>
                <w:color w:val="000000"/>
              </w:rPr>
            </w:pPr>
            <w:r>
              <w:rPr>
                <w:color w:val="000000"/>
              </w:rPr>
              <w:t>MERCER23</w:t>
            </w:r>
          </w:p>
        </w:tc>
        <w:tc>
          <w:tcPr>
            <w:tcW w:w="1139" w:type="dxa"/>
          </w:tcPr>
          <w:p w:rsidR="000E3CCB" w:rsidRDefault="00A25C20" w:rsidP="003C306D">
            <w:pPr>
              <w:pStyle w:val="NoSpacing"/>
              <w:rPr>
                <w:color w:val="000000"/>
              </w:rPr>
            </w:pPr>
            <w:r>
              <w:rPr>
                <w:color w:val="000000"/>
              </w:rPr>
              <w:t>7/11/08</w:t>
            </w:r>
          </w:p>
        </w:tc>
        <w:tc>
          <w:tcPr>
            <w:tcW w:w="1296" w:type="dxa"/>
          </w:tcPr>
          <w:p w:rsidR="000E3CCB" w:rsidRDefault="000E3CCB" w:rsidP="003C306D">
            <w:pPr>
              <w:pStyle w:val="NoSpacing"/>
              <w:rPr>
                <w:color w:val="000000"/>
              </w:rPr>
            </w:pPr>
            <w:r>
              <w:rPr>
                <w:color w:val="000000"/>
              </w:rPr>
              <w:t>19 30 13.67</w:t>
            </w:r>
          </w:p>
        </w:tc>
        <w:tc>
          <w:tcPr>
            <w:tcW w:w="1386" w:type="dxa"/>
          </w:tcPr>
          <w:p w:rsidR="000E3CCB" w:rsidRDefault="000E3CCB" w:rsidP="003C306D">
            <w:pPr>
              <w:pStyle w:val="NoSpacing"/>
              <w:rPr>
                <w:color w:val="000000"/>
              </w:rPr>
            </w:pPr>
            <w:r>
              <w:rPr>
                <w:color w:val="000000"/>
              </w:rPr>
              <w:t>+18 32 06.3</w:t>
            </w:r>
          </w:p>
        </w:tc>
        <w:tc>
          <w:tcPr>
            <w:tcW w:w="4074" w:type="dxa"/>
          </w:tcPr>
          <w:p w:rsidR="000E3CCB" w:rsidRDefault="000E3CCB" w:rsidP="003C306D">
            <w:pPr>
              <w:pStyle w:val="NoSpacing"/>
            </w:pPr>
            <w:r>
              <w:t>Hanson et al. (2010)</w:t>
            </w:r>
          </w:p>
        </w:tc>
      </w:tr>
      <w:tr w:rsidR="000E3CCB" w:rsidTr="003C306D">
        <w:tc>
          <w:tcPr>
            <w:tcW w:w="1820" w:type="dxa"/>
          </w:tcPr>
          <w:p w:rsidR="000E3CCB" w:rsidRDefault="000E3CCB" w:rsidP="003C306D">
            <w:pPr>
              <w:pStyle w:val="NoSpacing"/>
              <w:rPr>
                <w:color w:val="000000"/>
              </w:rPr>
            </w:pPr>
            <w:r>
              <w:rPr>
                <w:color w:val="000000"/>
              </w:rPr>
              <w:t>MERCER30</w:t>
            </w:r>
          </w:p>
        </w:tc>
        <w:tc>
          <w:tcPr>
            <w:tcW w:w="1139" w:type="dxa"/>
          </w:tcPr>
          <w:p w:rsidR="000E3CCB" w:rsidRDefault="00A25C20" w:rsidP="003C306D">
            <w:pPr>
              <w:pStyle w:val="NoSpacing"/>
              <w:rPr>
                <w:color w:val="000000"/>
              </w:rPr>
            </w:pPr>
            <w:r>
              <w:rPr>
                <w:color w:val="000000"/>
              </w:rPr>
              <w:t>7/18/08</w:t>
            </w:r>
          </w:p>
        </w:tc>
        <w:tc>
          <w:tcPr>
            <w:tcW w:w="1296" w:type="dxa"/>
          </w:tcPr>
          <w:p w:rsidR="000E3CCB" w:rsidRDefault="000E3CCB" w:rsidP="003C306D">
            <w:pPr>
              <w:pStyle w:val="NoSpacing"/>
              <w:rPr>
                <w:color w:val="000000"/>
              </w:rPr>
            </w:pPr>
            <w:r>
              <w:rPr>
                <w:color w:val="000000"/>
              </w:rPr>
              <w:t>12 14 32.48</w:t>
            </w:r>
          </w:p>
        </w:tc>
        <w:tc>
          <w:tcPr>
            <w:tcW w:w="1386" w:type="dxa"/>
          </w:tcPr>
          <w:p w:rsidR="000E3CCB" w:rsidRDefault="000E3CCB" w:rsidP="003C306D">
            <w:pPr>
              <w:pStyle w:val="NoSpacing"/>
              <w:rPr>
                <w:color w:val="000000"/>
              </w:rPr>
            </w:pPr>
            <w:r>
              <w:rPr>
                <w:color w:val="000000"/>
              </w:rPr>
              <w:t>-62 58 45.7</w:t>
            </w:r>
          </w:p>
        </w:tc>
        <w:tc>
          <w:tcPr>
            <w:tcW w:w="4074" w:type="dxa"/>
          </w:tcPr>
          <w:p w:rsidR="000E3CCB" w:rsidRDefault="000E3CCB" w:rsidP="003C306D">
            <w:pPr>
              <w:pStyle w:val="NoSpacing"/>
            </w:pPr>
            <w:r>
              <w:t>Kurtev et al. (2007), de la Fuente et al. (in prep)</w:t>
            </w:r>
          </w:p>
        </w:tc>
      </w:tr>
      <w:tr w:rsidR="000E3CCB" w:rsidTr="003C306D">
        <w:tc>
          <w:tcPr>
            <w:tcW w:w="1820" w:type="dxa"/>
          </w:tcPr>
          <w:p w:rsidR="000E3CCB" w:rsidRDefault="000E3CCB" w:rsidP="003C306D">
            <w:pPr>
              <w:pStyle w:val="NoSpacing"/>
              <w:rPr>
                <w:color w:val="000000"/>
              </w:rPr>
            </w:pPr>
            <w:r>
              <w:rPr>
                <w:color w:val="000000"/>
              </w:rPr>
              <w:t>MERCER70</w:t>
            </w:r>
          </w:p>
        </w:tc>
        <w:tc>
          <w:tcPr>
            <w:tcW w:w="1139" w:type="dxa"/>
          </w:tcPr>
          <w:p w:rsidR="000E3CCB" w:rsidRDefault="00A25C20" w:rsidP="003C306D">
            <w:pPr>
              <w:pStyle w:val="NoSpacing"/>
              <w:rPr>
                <w:color w:val="000000"/>
              </w:rPr>
            </w:pPr>
            <w:r>
              <w:rPr>
                <w:color w:val="000000"/>
              </w:rPr>
              <w:t>7/12/08</w:t>
            </w:r>
          </w:p>
        </w:tc>
        <w:tc>
          <w:tcPr>
            <w:tcW w:w="1296" w:type="dxa"/>
          </w:tcPr>
          <w:p w:rsidR="000E3CCB" w:rsidRDefault="000E3CCB" w:rsidP="003C306D">
            <w:pPr>
              <w:pStyle w:val="NoSpacing"/>
              <w:rPr>
                <w:color w:val="000000"/>
              </w:rPr>
            </w:pPr>
            <w:r>
              <w:rPr>
                <w:color w:val="000000"/>
              </w:rPr>
              <w:t>16 00 27.67</w:t>
            </w:r>
          </w:p>
        </w:tc>
        <w:tc>
          <w:tcPr>
            <w:tcW w:w="1386" w:type="dxa"/>
          </w:tcPr>
          <w:p w:rsidR="000E3CCB" w:rsidRDefault="000E3CCB" w:rsidP="003C306D">
            <w:pPr>
              <w:pStyle w:val="NoSpacing"/>
              <w:rPr>
                <w:color w:val="000000"/>
              </w:rPr>
            </w:pPr>
            <w:r>
              <w:rPr>
                <w:color w:val="000000"/>
              </w:rPr>
              <w:t>-52 10 50.4</w:t>
            </w:r>
          </w:p>
        </w:tc>
        <w:tc>
          <w:tcPr>
            <w:tcW w:w="4074" w:type="dxa"/>
          </w:tcPr>
          <w:p w:rsidR="000E3CCB" w:rsidRDefault="000E3CCB" w:rsidP="003C306D">
            <w:pPr>
              <w:pStyle w:val="NoSpacing"/>
            </w:pPr>
            <w:r>
              <w:t>PEL objects</w:t>
            </w:r>
          </w:p>
        </w:tc>
      </w:tr>
      <w:tr w:rsidR="000E3CCB" w:rsidTr="003C306D">
        <w:tc>
          <w:tcPr>
            <w:tcW w:w="1820" w:type="dxa"/>
          </w:tcPr>
          <w:p w:rsidR="000E3CCB" w:rsidRDefault="000E3CCB" w:rsidP="003C306D">
            <w:pPr>
              <w:pStyle w:val="NoSpacing"/>
              <w:rPr>
                <w:color w:val="000000"/>
              </w:rPr>
            </w:pPr>
            <w:r>
              <w:rPr>
                <w:color w:val="000000"/>
              </w:rPr>
              <w:t>MERCER14</w:t>
            </w:r>
          </w:p>
        </w:tc>
        <w:tc>
          <w:tcPr>
            <w:tcW w:w="1139" w:type="dxa"/>
          </w:tcPr>
          <w:p w:rsidR="000E3CCB" w:rsidRDefault="00A25C20" w:rsidP="003C306D">
            <w:pPr>
              <w:pStyle w:val="NoSpacing"/>
              <w:rPr>
                <w:color w:val="000000"/>
              </w:rPr>
            </w:pPr>
            <w:r>
              <w:rPr>
                <w:color w:val="000000"/>
              </w:rPr>
              <w:t>7/1/08</w:t>
            </w:r>
          </w:p>
        </w:tc>
        <w:tc>
          <w:tcPr>
            <w:tcW w:w="1296" w:type="dxa"/>
          </w:tcPr>
          <w:p w:rsidR="000E3CCB" w:rsidRDefault="000E3CCB" w:rsidP="003C306D">
            <w:pPr>
              <w:pStyle w:val="NoSpacing"/>
              <w:rPr>
                <w:color w:val="000000"/>
              </w:rPr>
            </w:pPr>
            <w:r>
              <w:rPr>
                <w:color w:val="000000"/>
              </w:rPr>
              <w:t>18 58 06.16</w:t>
            </w:r>
          </w:p>
        </w:tc>
        <w:tc>
          <w:tcPr>
            <w:tcW w:w="1386" w:type="dxa"/>
          </w:tcPr>
          <w:p w:rsidR="000E3CCB" w:rsidRDefault="000E3CCB" w:rsidP="003C306D">
            <w:pPr>
              <w:pStyle w:val="NoSpacing"/>
              <w:rPr>
                <w:color w:val="000000"/>
              </w:rPr>
            </w:pPr>
            <w:r>
              <w:rPr>
                <w:color w:val="000000"/>
              </w:rPr>
              <w:t>+01 36 31.4</w:t>
            </w:r>
          </w:p>
        </w:tc>
        <w:tc>
          <w:tcPr>
            <w:tcW w:w="4074" w:type="dxa"/>
          </w:tcPr>
          <w:p w:rsidR="000E3CCB" w:rsidRDefault="000E3CCB" w:rsidP="003C306D">
            <w:pPr>
              <w:pStyle w:val="NoSpacing"/>
            </w:pPr>
            <w:r>
              <w:t>low mass;</w:t>
            </w:r>
            <w:r w:rsidR="00856022">
              <w:t xml:space="preserve"> </w:t>
            </w:r>
            <w:r>
              <w:t>Froebrich &amp; Ioannidis 2011</w:t>
            </w:r>
          </w:p>
        </w:tc>
      </w:tr>
      <w:tr w:rsidR="000E3CCB" w:rsidTr="003C306D">
        <w:tc>
          <w:tcPr>
            <w:tcW w:w="1820" w:type="dxa"/>
          </w:tcPr>
          <w:p w:rsidR="000E3CCB" w:rsidRDefault="000E3CCB" w:rsidP="003C306D">
            <w:pPr>
              <w:pStyle w:val="NoSpacing"/>
              <w:rPr>
                <w:color w:val="000000"/>
              </w:rPr>
            </w:pPr>
            <w:r>
              <w:rPr>
                <w:color w:val="000000"/>
              </w:rPr>
              <w:t>MERCER17</w:t>
            </w:r>
          </w:p>
        </w:tc>
        <w:tc>
          <w:tcPr>
            <w:tcW w:w="1139" w:type="dxa"/>
          </w:tcPr>
          <w:p w:rsidR="000E3CCB" w:rsidRDefault="00A25C20" w:rsidP="003C306D">
            <w:pPr>
              <w:pStyle w:val="NoSpacing"/>
              <w:rPr>
                <w:color w:val="000000"/>
              </w:rPr>
            </w:pPr>
            <w:r>
              <w:rPr>
                <w:color w:val="000000"/>
              </w:rPr>
              <w:t>7/1/08</w:t>
            </w:r>
          </w:p>
        </w:tc>
        <w:tc>
          <w:tcPr>
            <w:tcW w:w="1296" w:type="dxa"/>
          </w:tcPr>
          <w:p w:rsidR="000E3CCB" w:rsidRDefault="000E3CCB" w:rsidP="003C306D">
            <w:pPr>
              <w:pStyle w:val="NoSpacing"/>
              <w:rPr>
                <w:color w:val="000000"/>
              </w:rPr>
            </w:pPr>
            <w:r>
              <w:rPr>
                <w:color w:val="000000"/>
              </w:rPr>
              <w:t>19 09 19.48</w:t>
            </w:r>
          </w:p>
        </w:tc>
        <w:tc>
          <w:tcPr>
            <w:tcW w:w="1386" w:type="dxa"/>
          </w:tcPr>
          <w:p w:rsidR="000E3CCB" w:rsidRDefault="000E3CCB" w:rsidP="003C306D">
            <w:pPr>
              <w:pStyle w:val="NoSpacing"/>
              <w:rPr>
                <w:color w:val="000000"/>
              </w:rPr>
            </w:pPr>
            <w:r>
              <w:rPr>
                <w:color w:val="000000"/>
              </w:rPr>
              <w:t>+08 11 28.0</w:t>
            </w:r>
          </w:p>
        </w:tc>
        <w:tc>
          <w:tcPr>
            <w:tcW w:w="4074" w:type="dxa"/>
          </w:tcPr>
          <w:p w:rsidR="000E3CCB" w:rsidRDefault="000E3CCB" w:rsidP="003C306D">
            <w:pPr>
              <w:pStyle w:val="NoSpacing"/>
            </w:pPr>
          </w:p>
        </w:tc>
      </w:tr>
      <w:tr w:rsidR="000E3CCB" w:rsidTr="003C306D">
        <w:tc>
          <w:tcPr>
            <w:tcW w:w="1820" w:type="dxa"/>
          </w:tcPr>
          <w:p w:rsidR="000E3CCB" w:rsidRDefault="000E3CCB" w:rsidP="003C306D">
            <w:pPr>
              <w:pStyle w:val="NoSpacing"/>
              <w:rPr>
                <w:color w:val="000000"/>
              </w:rPr>
            </w:pPr>
            <w:r>
              <w:rPr>
                <w:color w:val="000000"/>
              </w:rPr>
              <w:t>MERCER81</w:t>
            </w:r>
          </w:p>
        </w:tc>
        <w:tc>
          <w:tcPr>
            <w:tcW w:w="1139" w:type="dxa"/>
          </w:tcPr>
          <w:p w:rsidR="000E3CCB" w:rsidRDefault="00A25C20" w:rsidP="003C306D">
            <w:pPr>
              <w:pStyle w:val="NoSpacing"/>
              <w:rPr>
                <w:color w:val="000000"/>
              </w:rPr>
            </w:pPr>
            <w:r>
              <w:rPr>
                <w:color w:val="000000"/>
              </w:rPr>
              <w:t>8/27/08</w:t>
            </w:r>
          </w:p>
        </w:tc>
        <w:tc>
          <w:tcPr>
            <w:tcW w:w="1296" w:type="dxa"/>
          </w:tcPr>
          <w:p w:rsidR="000E3CCB" w:rsidRDefault="000E3CCB" w:rsidP="003C306D">
            <w:pPr>
              <w:pStyle w:val="NoSpacing"/>
              <w:rPr>
                <w:color w:val="000000"/>
              </w:rPr>
            </w:pPr>
            <w:r>
              <w:rPr>
                <w:color w:val="000000"/>
              </w:rPr>
              <w:t>16 40 30.03</w:t>
            </w:r>
          </w:p>
        </w:tc>
        <w:tc>
          <w:tcPr>
            <w:tcW w:w="1386" w:type="dxa"/>
          </w:tcPr>
          <w:p w:rsidR="000E3CCB" w:rsidRDefault="000E3CCB" w:rsidP="003C306D">
            <w:pPr>
              <w:pStyle w:val="NoSpacing"/>
              <w:rPr>
                <w:color w:val="000000"/>
              </w:rPr>
            </w:pPr>
            <w:r>
              <w:rPr>
                <w:color w:val="000000"/>
              </w:rPr>
              <w:t>-46 23 36.0</w:t>
            </w:r>
          </w:p>
        </w:tc>
        <w:tc>
          <w:tcPr>
            <w:tcW w:w="4074" w:type="dxa"/>
          </w:tcPr>
          <w:p w:rsidR="000E3CCB" w:rsidRDefault="000E3CCB" w:rsidP="003C306D">
            <w:pPr>
              <w:pStyle w:val="NoSpacing"/>
            </w:pPr>
            <w:r>
              <w:t>Davies et al. (2012a)</w:t>
            </w:r>
          </w:p>
        </w:tc>
      </w:tr>
      <w:tr w:rsidR="000E3CCB" w:rsidTr="003C306D">
        <w:tc>
          <w:tcPr>
            <w:tcW w:w="1820" w:type="dxa"/>
          </w:tcPr>
          <w:p w:rsidR="000E3CCB" w:rsidRDefault="000E3CCB" w:rsidP="003C306D">
            <w:pPr>
              <w:pStyle w:val="NoSpacing"/>
              <w:rPr>
                <w:color w:val="000000"/>
              </w:rPr>
            </w:pPr>
            <w:r>
              <w:rPr>
                <w:color w:val="000000"/>
              </w:rPr>
              <w:t>DANKS1</w:t>
            </w:r>
          </w:p>
        </w:tc>
        <w:tc>
          <w:tcPr>
            <w:tcW w:w="1139" w:type="dxa"/>
          </w:tcPr>
          <w:p w:rsidR="000E3CCB" w:rsidRDefault="00A25C20" w:rsidP="003C306D">
            <w:pPr>
              <w:pStyle w:val="NoSpacing"/>
              <w:rPr>
                <w:color w:val="000000"/>
              </w:rPr>
            </w:pPr>
            <w:r>
              <w:rPr>
                <w:color w:val="000000"/>
              </w:rPr>
              <w:t>7/14/08</w:t>
            </w:r>
          </w:p>
        </w:tc>
        <w:tc>
          <w:tcPr>
            <w:tcW w:w="1296" w:type="dxa"/>
          </w:tcPr>
          <w:p w:rsidR="000E3CCB" w:rsidRDefault="000E3CCB" w:rsidP="003C306D">
            <w:pPr>
              <w:pStyle w:val="NoSpacing"/>
              <w:rPr>
                <w:color w:val="000000"/>
              </w:rPr>
            </w:pPr>
            <w:r>
              <w:rPr>
                <w:color w:val="000000"/>
              </w:rPr>
              <w:t xml:space="preserve">13 12 26.50 </w:t>
            </w:r>
          </w:p>
        </w:tc>
        <w:tc>
          <w:tcPr>
            <w:tcW w:w="1386" w:type="dxa"/>
          </w:tcPr>
          <w:p w:rsidR="000E3CCB" w:rsidRDefault="000E3CCB" w:rsidP="003C306D">
            <w:pPr>
              <w:pStyle w:val="NoSpacing"/>
              <w:rPr>
                <w:color w:val="000000"/>
              </w:rPr>
            </w:pPr>
            <w:r>
              <w:rPr>
                <w:color w:val="000000"/>
              </w:rPr>
              <w:t>-62 41 56.6</w:t>
            </w:r>
          </w:p>
        </w:tc>
        <w:tc>
          <w:tcPr>
            <w:tcW w:w="4074" w:type="dxa"/>
          </w:tcPr>
          <w:p w:rsidR="000E3CCB" w:rsidRDefault="000E3CCB" w:rsidP="003C306D">
            <w:pPr>
              <w:pStyle w:val="NoSpacing"/>
            </w:pPr>
            <w:r>
              <w:t>Davies et al. (2012b), CXO obs</w:t>
            </w:r>
          </w:p>
        </w:tc>
      </w:tr>
      <w:tr w:rsidR="000E3CCB" w:rsidTr="003C306D">
        <w:tc>
          <w:tcPr>
            <w:tcW w:w="1820" w:type="dxa"/>
          </w:tcPr>
          <w:p w:rsidR="000E3CCB" w:rsidRDefault="000E3CCB" w:rsidP="003C306D">
            <w:pPr>
              <w:pStyle w:val="NoSpacing"/>
              <w:rPr>
                <w:color w:val="000000"/>
              </w:rPr>
            </w:pPr>
            <w:r>
              <w:rPr>
                <w:color w:val="000000"/>
              </w:rPr>
              <w:t>DANKS2</w:t>
            </w:r>
          </w:p>
        </w:tc>
        <w:tc>
          <w:tcPr>
            <w:tcW w:w="1139" w:type="dxa"/>
          </w:tcPr>
          <w:p w:rsidR="000E3CCB" w:rsidRDefault="00A25C20" w:rsidP="003C306D">
            <w:pPr>
              <w:pStyle w:val="NoSpacing"/>
              <w:rPr>
                <w:color w:val="000000"/>
              </w:rPr>
            </w:pPr>
            <w:r>
              <w:rPr>
                <w:color w:val="000000"/>
              </w:rPr>
              <w:t>7/15/08</w:t>
            </w:r>
          </w:p>
        </w:tc>
        <w:tc>
          <w:tcPr>
            <w:tcW w:w="1296" w:type="dxa"/>
          </w:tcPr>
          <w:p w:rsidR="000E3CCB" w:rsidRDefault="000E3CCB" w:rsidP="003C306D">
            <w:pPr>
              <w:pStyle w:val="NoSpacing"/>
              <w:rPr>
                <w:color w:val="000000"/>
              </w:rPr>
            </w:pPr>
            <w:r>
              <w:rPr>
                <w:color w:val="000000"/>
              </w:rPr>
              <w:t>13 12 55.95</w:t>
            </w:r>
          </w:p>
        </w:tc>
        <w:tc>
          <w:tcPr>
            <w:tcW w:w="1386" w:type="dxa"/>
          </w:tcPr>
          <w:p w:rsidR="000E3CCB" w:rsidRDefault="000E3CCB" w:rsidP="003C306D">
            <w:pPr>
              <w:pStyle w:val="NoSpacing"/>
              <w:rPr>
                <w:color w:val="000000"/>
              </w:rPr>
            </w:pPr>
            <w:r>
              <w:rPr>
                <w:color w:val="000000"/>
              </w:rPr>
              <w:t>-62 40 43.4</w:t>
            </w:r>
          </w:p>
        </w:tc>
        <w:tc>
          <w:tcPr>
            <w:tcW w:w="4074" w:type="dxa"/>
          </w:tcPr>
          <w:p w:rsidR="000E3CCB" w:rsidRDefault="000E3CCB" w:rsidP="003C306D">
            <w:pPr>
              <w:pStyle w:val="NoSpacing"/>
            </w:pPr>
            <w:r>
              <w:t>Davies et al. (2012b), CXO obs</w:t>
            </w:r>
          </w:p>
        </w:tc>
      </w:tr>
      <w:tr w:rsidR="000E3CCB" w:rsidTr="003C306D">
        <w:tc>
          <w:tcPr>
            <w:tcW w:w="1820" w:type="dxa"/>
          </w:tcPr>
          <w:p w:rsidR="000E3CCB" w:rsidRDefault="000E3CCB" w:rsidP="003C306D">
            <w:pPr>
              <w:pStyle w:val="NoSpacing"/>
              <w:rPr>
                <w:color w:val="000000"/>
              </w:rPr>
            </w:pPr>
            <w:r>
              <w:rPr>
                <w:color w:val="000000"/>
              </w:rPr>
              <w:t>BDSB2003+52</w:t>
            </w:r>
          </w:p>
        </w:tc>
        <w:tc>
          <w:tcPr>
            <w:tcW w:w="1139" w:type="dxa"/>
          </w:tcPr>
          <w:p w:rsidR="000E3CCB" w:rsidRDefault="00A25C20" w:rsidP="003C306D">
            <w:pPr>
              <w:pStyle w:val="NoSpacing"/>
              <w:rPr>
                <w:color w:val="000000"/>
              </w:rPr>
            </w:pPr>
            <w:r>
              <w:rPr>
                <w:color w:val="000000"/>
              </w:rPr>
              <w:t>9/9/08</w:t>
            </w:r>
          </w:p>
        </w:tc>
        <w:tc>
          <w:tcPr>
            <w:tcW w:w="1296" w:type="dxa"/>
          </w:tcPr>
          <w:p w:rsidR="000E3CCB" w:rsidRDefault="000E3CCB" w:rsidP="003C306D">
            <w:pPr>
              <w:pStyle w:val="NoSpacing"/>
              <w:rPr>
                <w:color w:val="000000"/>
              </w:rPr>
            </w:pPr>
            <w:r>
              <w:rPr>
                <w:color w:val="000000"/>
              </w:rPr>
              <w:t>01 23 06.02</w:t>
            </w:r>
          </w:p>
        </w:tc>
        <w:tc>
          <w:tcPr>
            <w:tcW w:w="1386" w:type="dxa"/>
          </w:tcPr>
          <w:p w:rsidR="000E3CCB" w:rsidRDefault="000E3CCB" w:rsidP="003C306D">
            <w:pPr>
              <w:pStyle w:val="NoSpacing"/>
              <w:rPr>
                <w:color w:val="000000"/>
              </w:rPr>
            </w:pPr>
            <w:r>
              <w:rPr>
                <w:color w:val="000000"/>
              </w:rPr>
              <w:t>+61 52 23.5</w:t>
            </w:r>
          </w:p>
        </w:tc>
        <w:tc>
          <w:tcPr>
            <w:tcW w:w="4074" w:type="dxa"/>
          </w:tcPr>
          <w:p w:rsidR="000E3CCB" w:rsidRDefault="000E3CCB" w:rsidP="003C306D">
            <w:pPr>
              <w:pStyle w:val="NoSpacing"/>
            </w:pPr>
            <w:r>
              <w:t>CXO obs</w:t>
            </w:r>
          </w:p>
        </w:tc>
      </w:tr>
      <w:tr w:rsidR="000E3CCB" w:rsidTr="003C306D">
        <w:tc>
          <w:tcPr>
            <w:tcW w:w="1820" w:type="dxa"/>
          </w:tcPr>
          <w:p w:rsidR="000E3CCB" w:rsidRDefault="000E3CCB" w:rsidP="003C306D">
            <w:pPr>
              <w:pStyle w:val="NoSpacing"/>
              <w:rPr>
                <w:color w:val="000000"/>
              </w:rPr>
            </w:pPr>
            <w:r>
              <w:rPr>
                <w:color w:val="000000"/>
              </w:rPr>
              <w:t>DB2001+9</w:t>
            </w:r>
          </w:p>
        </w:tc>
        <w:tc>
          <w:tcPr>
            <w:tcW w:w="1139" w:type="dxa"/>
          </w:tcPr>
          <w:p w:rsidR="000E3CCB" w:rsidRDefault="00A25C20" w:rsidP="003C306D">
            <w:pPr>
              <w:pStyle w:val="NoSpacing"/>
              <w:rPr>
                <w:color w:val="000000"/>
              </w:rPr>
            </w:pPr>
            <w:r>
              <w:rPr>
                <w:color w:val="000000"/>
              </w:rPr>
              <w:t>8/23/08</w:t>
            </w:r>
          </w:p>
        </w:tc>
        <w:tc>
          <w:tcPr>
            <w:tcW w:w="1296" w:type="dxa"/>
          </w:tcPr>
          <w:p w:rsidR="000E3CCB" w:rsidRDefault="000E3CCB" w:rsidP="003C306D">
            <w:pPr>
              <w:pStyle w:val="NoSpacing"/>
              <w:rPr>
                <w:color w:val="000000"/>
              </w:rPr>
            </w:pPr>
            <w:r>
              <w:rPr>
                <w:color w:val="000000"/>
              </w:rPr>
              <w:t>20 32 28.87</w:t>
            </w:r>
          </w:p>
        </w:tc>
        <w:tc>
          <w:tcPr>
            <w:tcW w:w="1386" w:type="dxa"/>
          </w:tcPr>
          <w:p w:rsidR="000E3CCB" w:rsidRDefault="000E3CCB" w:rsidP="003C306D">
            <w:pPr>
              <w:pStyle w:val="NoSpacing"/>
              <w:rPr>
                <w:color w:val="000000"/>
              </w:rPr>
            </w:pPr>
            <w:r>
              <w:rPr>
                <w:color w:val="000000"/>
              </w:rPr>
              <w:t>+38 51 24.1</w:t>
            </w:r>
          </w:p>
        </w:tc>
        <w:tc>
          <w:tcPr>
            <w:tcW w:w="4074" w:type="dxa"/>
          </w:tcPr>
          <w:p w:rsidR="000E3CCB" w:rsidRDefault="000E3CCB" w:rsidP="003C306D">
            <w:pPr>
              <w:pStyle w:val="NoSpacing"/>
            </w:pPr>
            <w:r>
              <w:t>PEL objects</w:t>
            </w:r>
          </w:p>
        </w:tc>
      </w:tr>
      <w:tr w:rsidR="000E3CCB" w:rsidTr="003C306D">
        <w:tc>
          <w:tcPr>
            <w:tcW w:w="1820" w:type="dxa"/>
          </w:tcPr>
          <w:p w:rsidR="000E3CCB" w:rsidRDefault="000E3CCB" w:rsidP="003C306D">
            <w:pPr>
              <w:pStyle w:val="NoSpacing"/>
              <w:rPr>
                <w:color w:val="000000"/>
              </w:rPr>
            </w:pPr>
            <w:r>
              <w:rPr>
                <w:color w:val="000000"/>
              </w:rPr>
              <w:t>BDSB2003+66</w:t>
            </w:r>
          </w:p>
        </w:tc>
        <w:tc>
          <w:tcPr>
            <w:tcW w:w="1139" w:type="dxa"/>
          </w:tcPr>
          <w:p w:rsidR="000E3CCB" w:rsidRDefault="00A25C20" w:rsidP="003C306D">
            <w:pPr>
              <w:pStyle w:val="NoSpacing"/>
              <w:rPr>
                <w:color w:val="000000"/>
              </w:rPr>
            </w:pPr>
            <w:r>
              <w:rPr>
                <w:color w:val="000000"/>
              </w:rPr>
              <w:t>8/14/08</w:t>
            </w:r>
          </w:p>
        </w:tc>
        <w:tc>
          <w:tcPr>
            <w:tcW w:w="1296" w:type="dxa"/>
          </w:tcPr>
          <w:p w:rsidR="000E3CCB" w:rsidRDefault="000E3CCB" w:rsidP="003C306D">
            <w:pPr>
              <w:pStyle w:val="NoSpacing"/>
              <w:rPr>
                <w:color w:val="000000"/>
              </w:rPr>
            </w:pPr>
            <w:r>
              <w:rPr>
                <w:color w:val="000000"/>
              </w:rPr>
              <w:t>04 36 49.46</w:t>
            </w:r>
          </w:p>
        </w:tc>
        <w:tc>
          <w:tcPr>
            <w:tcW w:w="1386" w:type="dxa"/>
          </w:tcPr>
          <w:p w:rsidR="000E3CCB" w:rsidRDefault="000E3CCB" w:rsidP="003C306D">
            <w:pPr>
              <w:pStyle w:val="NoSpacing"/>
              <w:rPr>
                <w:color w:val="000000"/>
              </w:rPr>
            </w:pPr>
            <w:r>
              <w:rPr>
                <w:color w:val="000000"/>
              </w:rPr>
              <w:t>+50 52 37.1</w:t>
            </w:r>
          </w:p>
        </w:tc>
        <w:tc>
          <w:tcPr>
            <w:tcW w:w="4074" w:type="dxa"/>
          </w:tcPr>
          <w:p w:rsidR="000E3CCB" w:rsidRDefault="000E3CCB" w:rsidP="003C306D">
            <w:pPr>
              <w:pStyle w:val="NoSpacing"/>
            </w:pPr>
            <w:r>
              <w:t>PEL object, CXO obs</w:t>
            </w:r>
          </w:p>
        </w:tc>
      </w:tr>
    </w:tbl>
    <w:p w:rsidR="000E3CCB" w:rsidRDefault="000E3CCB" w:rsidP="000E3CCB"/>
    <w:p w:rsidR="000E3CCB" w:rsidRDefault="000E3CCB" w:rsidP="000E3CCB">
      <w:r>
        <w:t xml:space="preserve">Hubble Space Telescope (HST) Near Infrared Camera 3 (NIC3) observations were taken in the summer of 2008 as part of ProgID 11545 (PI Davies). The observations were taken in a 6-position spiral dither </w:t>
      </w:r>
      <w:r>
        <w:lastRenderedPageBreak/>
        <w:t>pattern with an offset of 5.07 arseconds and carefully reduced in order to counteract the known under-sampled PSF of the NIC3 detector. Each candidate cluster was observed in four filters: F160W, F187N, F190N, and F222M, while a near-by control field of identical size was observed only in wide band filters, F160W and F222M.</w:t>
      </w:r>
    </w:p>
    <w:p w:rsidR="000E3CCB" w:rsidRDefault="000E3CCB" w:rsidP="000E3CCB">
      <w:r>
        <w:t>The raw data fo</w:t>
      </w:r>
      <w:r w:rsidR="00363DF7">
        <w:t xml:space="preserve">r each visit was retrieved </w:t>
      </w:r>
      <w:r>
        <w:t>using the Barbara A. Mikulski Archive for Space Telescopes (MAST) HST search form.</w:t>
      </w:r>
      <w:r w:rsidR="00856022">
        <w:t xml:space="preserve"> </w:t>
      </w:r>
      <w:r>
        <w:t>Each raw image was resampled onto a finer grid, then combined using IDL routines NICMOSAIC.PRO and NICSTIKUM.PRO. The overlap parameters were determined by NICMOSAIC.PRO and the final image was combined by NICSTIKUM.PRO to p</w:t>
      </w:r>
      <w:r w:rsidR="00AA1DD9">
        <w:t>roduce a science-quality frame.</w:t>
      </w:r>
    </w:p>
    <w:p w:rsidR="000E3CCB" w:rsidRDefault="000E3CCB" w:rsidP="000E3CCB">
      <w:r>
        <w:t>Photometry of point sources in each filter for both the cluster and control field was performed using a customized IDL adapted version of DAOPHOT on the final mosaicked image. The routine FIND.PRO was used to identify point sources above a given thresh</w:t>
      </w:r>
      <w:r w:rsidR="00C12163">
        <w:t>old before</w:t>
      </w:r>
      <w:r>
        <w:t xml:space="preserve"> photometry was carried out using APER.PRO. A smaller aperture size than that listed in the NICMOS Instrument Handbook was used to avoid overlap in crowde</w:t>
      </w:r>
      <w:r w:rsidR="00AE7D31">
        <w:t>d regions, rendering the</w:t>
      </w:r>
      <w:r w:rsidR="00C12163">
        <w:t xml:space="preserve"> corresponding </w:t>
      </w:r>
      <w:r>
        <w:t xml:space="preserve">aperture corrections inapplicable. For this reason, aperture corrections for filters F222M and F160W were computed by hand using a bright, isolated star in the control field of [DB2001] Cl 9. </w:t>
      </w:r>
      <w:r>
        <w:fldChar w:fldCharType="begin"/>
      </w:r>
      <w:r>
        <w:instrText xml:space="preserve"> REF _Ref338693205 \h  \* MERGEFORMAT </w:instrText>
      </w:r>
      <w:r>
        <w:fldChar w:fldCharType="separate"/>
      </w:r>
      <w:r w:rsidR="00FF6F4D">
        <w:t xml:space="preserve">Figure </w:t>
      </w:r>
      <w:r w:rsidR="00FF6F4D">
        <w:rPr>
          <w:noProof/>
        </w:rPr>
        <w:t>6</w:t>
      </w:r>
      <w:r>
        <w:fldChar w:fldCharType="end"/>
      </w:r>
      <w:r>
        <w:t xml:space="preserve"> shows the aperture size in arc seconds plotted against the total encircled F222M flux. The total flux asymptotes towards a final “true” flux value, which was then used to compute the aperture correction at each position. This is a simplification of the actual case, as can be seen in </w:t>
      </w:r>
      <w:r>
        <w:fldChar w:fldCharType="begin"/>
      </w:r>
      <w:r>
        <w:instrText xml:space="preserve"> REF _Ref338693205 \h </w:instrText>
      </w:r>
      <w:r>
        <w:fldChar w:fldCharType="separate"/>
      </w:r>
      <w:r w:rsidR="00FF6F4D">
        <w:t xml:space="preserve">Figure </w:t>
      </w:r>
      <w:r w:rsidR="00FF6F4D">
        <w:rPr>
          <w:noProof/>
        </w:rPr>
        <w:t>6</w:t>
      </w:r>
      <w:r>
        <w:fldChar w:fldCharType="end"/>
      </w:r>
      <w:r>
        <w:t xml:space="preserve"> as a continuously – albeit slowly – rising flux. The flux from the central point source falls below the background at some radius, after which point the encircled flux only rises due to the increasing inclusion of the diffuse background. For F160W photometry, an aperture size of 0.4 arcsec</w:t>
      </w:r>
      <w:r w:rsidR="00EE42B3">
        <w:t>onds</w:t>
      </w:r>
      <w:r w:rsidR="00350599">
        <w:t xml:space="preserve"> is used with</w:t>
      </w:r>
      <w:r>
        <w:t xml:space="preserve"> a correction of 1.18193. For F222M photometry, an aperture size of 0.4 arcsec</w:t>
      </w:r>
      <w:r w:rsidR="00EE42B3">
        <w:t>onds</w:t>
      </w:r>
      <w:r>
        <w:t xml:space="preserve"> is used with an aperture correction of 1.21692. An annulus of 1.3 to 2.0 arcsec</w:t>
      </w:r>
      <w:r w:rsidR="00EE42B3">
        <w:t>onds</w:t>
      </w:r>
      <w:r>
        <w:t xml:space="preserve"> </w:t>
      </w:r>
      <w:r w:rsidR="00952FFE">
        <w:t xml:space="preserve">is used to </w:t>
      </w:r>
      <w:r>
        <w:t>characterizes the background contribution. These aperture corrections are higher than those suggested in the HST Data Reduction Handbook because the aperture size used for crowded field photometry is required to be smaller (due to the nature of the crowded field) than the aperture size cited in the Handbook. Photometric zero points</w:t>
      </w:r>
      <w:r w:rsidR="00952FFE">
        <w:t xml:space="preserve"> for each filter</w:t>
      </w:r>
      <w:r>
        <w:t xml:space="preserve"> are taken from the appropriate header file.</w:t>
      </w:r>
    </w:p>
    <w:tbl>
      <w:tblPr>
        <w:tblStyle w:val="FigureTable"/>
        <w:tblW w:w="0" w:type="auto"/>
        <w:jc w:val="center"/>
        <w:tblLook w:val="04A0" w:firstRow="1" w:lastRow="0" w:firstColumn="1" w:lastColumn="0" w:noHBand="0" w:noVBand="1"/>
      </w:tblPr>
      <w:tblGrid>
        <w:gridCol w:w="9576"/>
      </w:tblGrid>
      <w:tr w:rsidR="000E3CCB" w:rsidTr="003C306D">
        <w:trPr>
          <w:jc w:val="center"/>
        </w:trPr>
        <w:tc>
          <w:tcPr>
            <w:tcW w:w="9576" w:type="dxa"/>
          </w:tcPr>
          <w:p w:rsidR="000E3CCB" w:rsidRDefault="000E3CCB" w:rsidP="00AA1DD9">
            <w:pPr>
              <w:keepNext/>
            </w:pPr>
            <w:r>
              <w:rPr>
                <w:noProof/>
              </w:rPr>
              <w:lastRenderedPageBreak/>
              <w:drawing>
                <wp:inline distT="0" distB="0" distL="0" distR="0" wp14:anchorId="1BFB7754" wp14:editId="191D9614">
                  <wp:extent cx="5943600" cy="406273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rcor.bmp"/>
                          <pic:cNvPicPr/>
                        </pic:nvPicPr>
                        <pic:blipFill>
                          <a:blip r:embed="rId21">
                            <a:extLst>
                              <a:ext uri="{28A0092B-C50C-407E-A947-70E740481C1C}">
                                <a14:useLocalDpi xmlns:a14="http://schemas.microsoft.com/office/drawing/2010/main" val="0"/>
                              </a:ext>
                            </a:extLst>
                          </a:blip>
                          <a:stretch>
                            <a:fillRect/>
                          </a:stretch>
                        </pic:blipFill>
                        <pic:spPr>
                          <a:xfrm>
                            <a:off x="0" y="0"/>
                            <a:ext cx="5943600" cy="4062730"/>
                          </a:xfrm>
                          <a:prstGeom prst="rect">
                            <a:avLst/>
                          </a:prstGeom>
                        </pic:spPr>
                      </pic:pic>
                    </a:graphicData>
                  </a:graphic>
                </wp:inline>
              </w:drawing>
            </w:r>
          </w:p>
        </w:tc>
      </w:tr>
      <w:tr w:rsidR="000E3CCB" w:rsidTr="003C306D">
        <w:trPr>
          <w:jc w:val="center"/>
        </w:trPr>
        <w:tc>
          <w:tcPr>
            <w:tcW w:w="9576" w:type="dxa"/>
          </w:tcPr>
          <w:p w:rsidR="000E3CCB" w:rsidRDefault="000E3CCB" w:rsidP="003C306D">
            <w:pPr>
              <w:pStyle w:val="NoSpacing"/>
              <w:jc w:val="center"/>
            </w:pPr>
            <w:bookmarkStart w:id="34" w:name="_Ref338693205"/>
            <w:r>
              <w:t xml:space="preserve">Figure </w:t>
            </w:r>
            <w:r w:rsidR="00EF127F">
              <w:fldChar w:fldCharType="begin"/>
            </w:r>
            <w:r w:rsidR="00EF127F">
              <w:instrText xml:space="preserve"> SEQ Figure \* ARABIC </w:instrText>
            </w:r>
            <w:r w:rsidR="00EF127F">
              <w:fldChar w:fldCharType="separate"/>
            </w:r>
            <w:r w:rsidR="00FF6F4D">
              <w:rPr>
                <w:noProof/>
              </w:rPr>
              <w:t>6</w:t>
            </w:r>
            <w:r w:rsidR="00EF127F">
              <w:rPr>
                <w:noProof/>
              </w:rPr>
              <w:fldChar w:fldCharType="end"/>
            </w:r>
            <w:bookmarkEnd w:id="34"/>
            <w:r>
              <w:t xml:space="preserve"> Aperture size vs</w:t>
            </w:r>
            <w:r w:rsidR="00423682">
              <w:t>.</w:t>
            </w:r>
            <w:r>
              <w:t xml:space="preserve"> encircled flux</w:t>
            </w:r>
          </w:p>
        </w:tc>
      </w:tr>
    </w:tbl>
    <w:p w:rsidR="000E3CCB" w:rsidRDefault="000E3CCB" w:rsidP="000E3CCB"/>
    <w:p w:rsidR="000E3CCB" w:rsidRDefault="000E3CCB" w:rsidP="000E3CCB">
      <w:r>
        <w:t>The aperture radius was chosen to be 6 pixels, with an annulus of 20-30 pixels for background characterization, corresponding to an angular size of 0.4 arcseconds and 1.3 to 2.0 arcsecon</w:t>
      </w:r>
      <w:r w:rsidR="0071371C">
        <w:t>ds. Similar analysis was done for</w:t>
      </w:r>
      <w:r>
        <w:t xml:space="preserve"> two clusters using PSF photometry from StarFinder, with minimal discrepancies (Davies et al. 2012b). Sources due to contamination from diffraction spikes and Airy rings of very bright objects were visually identified and removed by hand in order to obtain the bes</w:t>
      </w:r>
      <w:r w:rsidR="00AA1DD9">
        <w:t>t photometric results possible.</w:t>
      </w:r>
    </w:p>
    <w:p w:rsidR="00E342D3" w:rsidRDefault="00E342D3" w:rsidP="000E3CCB">
      <w:r>
        <w:t>Aperture photometry was used in order to provide a consistent method for constructing IMFs. Though the PSF of HST/NIC3 is well characterized by Ti</w:t>
      </w:r>
      <w:r w:rsidR="00001B71">
        <w:t xml:space="preserve">nyTim, </w:t>
      </w:r>
      <w:r w:rsidR="00952FFE">
        <w:t xml:space="preserve">additional </w:t>
      </w:r>
      <w:r w:rsidR="00001B71">
        <w:t>observations in this</w:t>
      </w:r>
      <w:r>
        <w:t xml:space="preserve"> sample were taken using </w:t>
      </w:r>
      <w:r w:rsidR="00EC4CBD">
        <w:t>adaptive</w:t>
      </w:r>
      <w:r>
        <w:t xml:space="preserve"> optics </w:t>
      </w:r>
      <w:r w:rsidR="006F1539">
        <w:t xml:space="preserve">(AO) </w:t>
      </w:r>
      <w:r>
        <w:t>systems on ground</w:t>
      </w:r>
      <w:r w:rsidR="00952FFE">
        <w:t>-</w:t>
      </w:r>
      <w:r>
        <w:t xml:space="preserve">based telescopes. </w:t>
      </w:r>
      <w:r w:rsidR="00001B71">
        <w:t xml:space="preserve">The PSF of AO images changes across the field of view, making PSF photometry difficult. One consequence of aperture photometry – even very small aperture photometry – is the inclusion of stray light in the aperture. Even when the background is properly characterized, it is possible that light contamination plays a small role. The resulting photometry is slightly brightened, resulting in a mass estimate that is slightly too large. This effect is stronger for faint </w:t>
      </w:r>
      <w:r w:rsidR="00001B71">
        <w:lastRenderedPageBreak/>
        <w:t xml:space="preserve">stars than for bright stars, </w:t>
      </w:r>
      <w:r w:rsidR="00203072">
        <w:t>potentially</w:t>
      </w:r>
      <w:r w:rsidR="00001B71">
        <w:t xml:space="preserve"> flatten</w:t>
      </w:r>
      <w:r w:rsidR="00203072">
        <w:t>ing</w:t>
      </w:r>
      <w:r w:rsidR="00001B71">
        <w:t xml:space="preserve"> the </w:t>
      </w:r>
      <w:r w:rsidR="00203072">
        <w:t>constructed</w:t>
      </w:r>
      <w:r w:rsidR="00001B71">
        <w:t xml:space="preserve"> IMF by overestimating the mass of the less massive stars. </w:t>
      </w:r>
    </w:p>
    <w:p w:rsidR="000E3CCB" w:rsidRDefault="000E3CCB" w:rsidP="000E3CCB">
      <w:r>
        <w:t xml:space="preserve">Photometry was then used to construct color-magnitude diagrams for each cluster/field combination, where the control field is intended to be used as an indicator of the </w:t>
      </w:r>
      <w:r w:rsidR="00B12C2A">
        <w:t xml:space="preserve">contaminating </w:t>
      </w:r>
      <w:r>
        <w:t xml:space="preserve">fore- and background population. Narrow-band photometry was </w:t>
      </w:r>
      <w:r w:rsidR="00952FFE">
        <w:t xml:space="preserve">utilized </w:t>
      </w:r>
      <w:r>
        <w:t>to identify emission line objects. Both the color-magnitude diagrams and emission line objects are discussed in further detail</w:t>
      </w:r>
      <w:r w:rsidR="00AA1DD9">
        <w:t xml:space="preserve"> in the Data Analysis chapter.</w:t>
      </w:r>
    </w:p>
    <w:p w:rsidR="000E3CCB" w:rsidRDefault="000E3CCB" w:rsidP="00AF1D6E">
      <w:pPr>
        <w:pStyle w:val="Heading2"/>
      </w:pPr>
      <w:bookmarkStart w:id="35" w:name="_Toc347911460"/>
      <w:r>
        <w:t>VLT/ISAAC Spectroscopy: Observations and Reduction</w:t>
      </w:r>
      <w:bookmarkEnd w:id="35"/>
    </w:p>
    <w:tbl>
      <w:tblPr>
        <w:tblStyle w:val="TableGrid"/>
        <w:tblW w:w="0" w:type="auto"/>
        <w:jc w:val="center"/>
        <w:tblLook w:val="04A0" w:firstRow="1" w:lastRow="0" w:firstColumn="1" w:lastColumn="0" w:noHBand="0" w:noVBand="1"/>
      </w:tblPr>
      <w:tblGrid>
        <w:gridCol w:w="1252"/>
        <w:gridCol w:w="1262"/>
        <w:gridCol w:w="1162"/>
        <w:gridCol w:w="1243"/>
      </w:tblGrid>
      <w:tr w:rsidR="000E3CCB" w:rsidRPr="00F55AB4" w:rsidTr="0011354B">
        <w:trPr>
          <w:jc w:val="center"/>
        </w:trPr>
        <w:tc>
          <w:tcPr>
            <w:tcW w:w="4919" w:type="dxa"/>
            <w:gridSpan w:val="4"/>
          </w:tcPr>
          <w:p w:rsidR="000E3CCB" w:rsidRPr="00061AF2" w:rsidRDefault="000E3CCB" w:rsidP="0011354B">
            <w:pPr>
              <w:pStyle w:val="NoSpacing"/>
              <w:rPr>
                <w:color w:val="000000"/>
              </w:rPr>
            </w:pPr>
            <w:bookmarkStart w:id="36" w:name="_Ref347162365"/>
            <w:r w:rsidRPr="00F55AB4">
              <w:t xml:space="preserve">Table </w:t>
            </w:r>
            <w:r w:rsidR="0032583A" w:rsidRPr="00F55AB4">
              <w:fldChar w:fldCharType="begin"/>
            </w:r>
            <w:r w:rsidR="0032583A" w:rsidRPr="00061AF2">
              <w:instrText xml:space="preserve"> SEQ Table \* ARABIC </w:instrText>
            </w:r>
            <w:r w:rsidR="0032583A" w:rsidRPr="00F55AB4">
              <w:fldChar w:fldCharType="separate"/>
            </w:r>
            <w:r w:rsidR="00FF6F4D">
              <w:rPr>
                <w:noProof/>
              </w:rPr>
              <w:t>3</w:t>
            </w:r>
            <w:r w:rsidR="0032583A" w:rsidRPr="00F55AB4">
              <w:rPr>
                <w:noProof/>
              </w:rPr>
              <w:fldChar w:fldCharType="end"/>
            </w:r>
            <w:bookmarkEnd w:id="36"/>
            <w:r w:rsidRPr="00F55AB4">
              <w:t xml:space="preserve"> VLT/ISAAC Targets</w:t>
            </w:r>
          </w:p>
        </w:tc>
      </w:tr>
      <w:tr w:rsidR="000E3CCB" w:rsidRPr="00F55AB4" w:rsidTr="0011354B">
        <w:trPr>
          <w:jc w:val="center"/>
        </w:trPr>
        <w:tc>
          <w:tcPr>
            <w:tcW w:w="1252" w:type="dxa"/>
          </w:tcPr>
          <w:p w:rsidR="000E3CCB" w:rsidRPr="00061AF2" w:rsidRDefault="000E3CCB" w:rsidP="0011354B">
            <w:pPr>
              <w:pStyle w:val="NoSpacing"/>
              <w:rPr>
                <w:color w:val="000000"/>
              </w:rPr>
            </w:pPr>
            <w:r w:rsidRPr="00061AF2">
              <w:rPr>
                <w:color w:val="000000"/>
              </w:rPr>
              <w:t>Target</w:t>
            </w:r>
          </w:p>
        </w:tc>
        <w:tc>
          <w:tcPr>
            <w:tcW w:w="1262" w:type="dxa"/>
          </w:tcPr>
          <w:p w:rsidR="000E3CCB" w:rsidRPr="00061AF2" w:rsidRDefault="000E3CCB" w:rsidP="0011354B">
            <w:pPr>
              <w:pStyle w:val="NoSpacing"/>
              <w:rPr>
                <w:color w:val="000000"/>
              </w:rPr>
            </w:pPr>
            <w:r w:rsidRPr="00061AF2">
              <w:rPr>
                <w:color w:val="000000"/>
              </w:rPr>
              <w:t>RA</w:t>
            </w:r>
          </w:p>
        </w:tc>
        <w:tc>
          <w:tcPr>
            <w:tcW w:w="1162" w:type="dxa"/>
          </w:tcPr>
          <w:p w:rsidR="000E3CCB" w:rsidRPr="00061AF2" w:rsidRDefault="000E3CCB" w:rsidP="0011354B">
            <w:pPr>
              <w:pStyle w:val="NoSpacing"/>
              <w:rPr>
                <w:color w:val="000000"/>
              </w:rPr>
            </w:pPr>
            <w:r w:rsidRPr="00061AF2">
              <w:rPr>
                <w:color w:val="000000"/>
              </w:rPr>
              <w:t>Dec</w:t>
            </w:r>
          </w:p>
        </w:tc>
        <w:tc>
          <w:tcPr>
            <w:tcW w:w="1243" w:type="dxa"/>
          </w:tcPr>
          <w:p w:rsidR="000E3CCB" w:rsidRPr="00061AF2" w:rsidRDefault="000E3CCB" w:rsidP="0011354B">
            <w:pPr>
              <w:pStyle w:val="NoSpacing"/>
              <w:rPr>
                <w:color w:val="000000"/>
              </w:rPr>
            </w:pPr>
            <w:r w:rsidRPr="00061AF2">
              <w:rPr>
                <w:color w:val="000000"/>
              </w:rPr>
              <w:t>Band(s)</w:t>
            </w:r>
          </w:p>
        </w:tc>
      </w:tr>
      <w:tr w:rsidR="000E3CCB" w:rsidRPr="00F55AB4" w:rsidTr="0011354B">
        <w:trPr>
          <w:jc w:val="center"/>
        </w:trPr>
        <w:tc>
          <w:tcPr>
            <w:tcW w:w="1252" w:type="dxa"/>
          </w:tcPr>
          <w:p w:rsidR="000E3CCB" w:rsidRPr="00061AF2" w:rsidRDefault="000E3CCB" w:rsidP="0011354B">
            <w:pPr>
              <w:pStyle w:val="NoSpacing"/>
              <w:rPr>
                <w:color w:val="000000"/>
              </w:rPr>
            </w:pPr>
            <w:r w:rsidRPr="00061AF2">
              <w:rPr>
                <w:color w:val="000000"/>
              </w:rPr>
              <w:t>Mercer 81</w:t>
            </w:r>
          </w:p>
        </w:tc>
        <w:tc>
          <w:tcPr>
            <w:tcW w:w="1262" w:type="dxa"/>
          </w:tcPr>
          <w:p w:rsidR="000E3CCB" w:rsidRPr="00061AF2" w:rsidRDefault="000E3CCB" w:rsidP="0011354B">
            <w:pPr>
              <w:pStyle w:val="NoSpacing"/>
              <w:rPr>
                <w:color w:val="000000"/>
              </w:rPr>
            </w:pPr>
            <w:r w:rsidRPr="00061AF2">
              <w:rPr>
                <w:color w:val="000000"/>
              </w:rPr>
              <w:t>16 40 24</w:t>
            </w:r>
          </w:p>
        </w:tc>
        <w:tc>
          <w:tcPr>
            <w:tcW w:w="1162" w:type="dxa"/>
          </w:tcPr>
          <w:p w:rsidR="000E3CCB" w:rsidRPr="00061AF2" w:rsidRDefault="000E3CCB" w:rsidP="0011354B">
            <w:pPr>
              <w:pStyle w:val="NoSpacing"/>
              <w:rPr>
                <w:color w:val="000000"/>
              </w:rPr>
            </w:pPr>
            <w:r w:rsidRPr="00061AF2">
              <w:rPr>
                <w:color w:val="000000"/>
              </w:rPr>
              <w:t>-46 23 36</w:t>
            </w:r>
          </w:p>
        </w:tc>
        <w:tc>
          <w:tcPr>
            <w:tcW w:w="1243" w:type="dxa"/>
          </w:tcPr>
          <w:p w:rsidR="000E3CCB" w:rsidRPr="00061AF2" w:rsidRDefault="000E3CCB" w:rsidP="0011354B">
            <w:pPr>
              <w:pStyle w:val="NoSpacing"/>
              <w:rPr>
                <w:color w:val="000000"/>
              </w:rPr>
            </w:pPr>
            <w:r w:rsidRPr="00061AF2">
              <w:rPr>
                <w:color w:val="000000"/>
              </w:rPr>
              <w:t>H, K1, K2</w:t>
            </w:r>
          </w:p>
        </w:tc>
      </w:tr>
      <w:tr w:rsidR="000E3CCB" w:rsidRPr="00F55AB4" w:rsidTr="0011354B">
        <w:trPr>
          <w:jc w:val="center"/>
        </w:trPr>
        <w:tc>
          <w:tcPr>
            <w:tcW w:w="1252" w:type="dxa"/>
          </w:tcPr>
          <w:p w:rsidR="000E3CCB" w:rsidRPr="00061AF2" w:rsidRDefault="000E3CCB" w:rsidP="0011354B">
            <w:pPr>
              <w:pStyle w:val="NoSpacing"/>
              <w:rPr>
                <w:color w:val="000000"/>
              </w:rPr>
            </w:pPr>
            <w:r w:rsidRPr="00061AF2">
              <w:rPr>
                <w:color w:val="000000"/>
              </w:rPr>
              <w:t>Mercer 20</w:t>
            </w:r>
          </w:p>
        </w:tc>
        <w:tc>
          <w:tcPr>
            <w:tcW w:w="1262" w:type="dxa"/>
          </w:tcPr>
          <w:p w:rsidR="000E3CCB" w:rsidRPr="00061AF2" w:rsidRDefault="000E3CCB" w:rsidP="0011354B">
            <w:pPr>
              <w:pStyle w:val="NoSpacing"/>
              <w:rPr>
                <w:color w:val="000000"/>
              </w:rPr>
            </w:pPr>
            <w:r w:rsidRPr="00061AF2">
              <w:rPr>
                <w:color w:val="000000"/>
              </w:rPr>
              <w:t>19 12 25</w:t>
            </w:r>
          </w:p>
        </w:tc>
        <w:tc>
          <w:tcPr>
            <w:tcW w:w="1162" w:type="dxa"/>
          </w:tcPr>
          <w:p w:rsidR="000E3CCB" w:rsidRPr="00061AF2" w:rsidRDefault="000E3CCB" w:rsidP="0011354B">
            <w:pPr>
              <w:pStyle w:val="NoSpacing"/>
              <w:rPr>
                <w:color w:val="000000"/>
              </w:rPr>
            </w:pPr>
            <w:r w:rsidRPr="00061AF2">
              <w:rPr>
                <w:color w:val="000000"/>
              </w:rPr>
              <w:t>+09 57 42</w:t>
            </w:r>
          </w:p>
        </w:tc>
        <w:tc>
          <w:tcPr>
            <w:tcW w:w="1243" w:type="dxa"/>
          </w:tcPr>
          <w:p w:rsidR="000E3CCB" w:rsidRPr="00061AF2" w:rsidRDefault="000E3CCB" w:rsidP="0011354B">
            <w:pPr>
              <w:pStyle w:val="NoSpacing"/>
              <w:rPr>
                <w:color w:val="000000"/>
              </w:rPr>
            </w:pPr>
            <w:r w:rsidRPr="00061AF2">
              <w:rPr>
                <w:color w:val="000000"/>
              </w:rPr>
              <w:t>H, K1, K2</w:t>
            </w:r>
          </w:p>
        </w:tc>
      </w:tr>
      <w:tr w:rsidR="000E3CCB" w:rsidRPr="00F55AB4" w:rsidTr="0011354B">
        <w:trPr>
          <w:jc w:val="center"/>
        </w:trPr>
        <w:tc>
          <w:tcPr>
            <w:tcW w:w="1252" w:type="dxa"/>
          </w:tcPr>
          <w:p w:rsidR="000E3CCB" w:rsidRPr="00061AF2" w:rsidRDefault="000E3CCB" w:rsidP="0011354B">
            <w:pPr>
              <w:pStyle w:val="NoSpacing"/>
              <w:rPr>
                <w:color w:val="000000"/>
              </w:rPr>
            </w:pPr>
            <w:r w:rsidRPr="00061AF2">
              <w:rPr>
                <w:color w:val="000000"/>
              </w:rPr>
              <w:t>Mercer 70</w:t>
            </w:r>
          </w:p>
        </w:tc>
        <w:tc>
          <w:tcPr>
            <w:tcW w:w="1262" w:type="dxa"/>
          </w:tcPr>
          <w:p w:rsidR="000E3CCB" w:rsidRPr="00061AF2" w:rsidRDefault="000E3CCB" w:rsidP="0011354B">
            <w:pPr>
              <w:pStyle w:val="NoSpacing"/>
              <w:rPr>
                <w:color w:val="000000"/>
              </w:rPr>
            </w:pPr>
            <w:r w:rsidRPr="00061AF2">
              <w:rPr>
                <w:color w:val="000000"/>
              </w:rPr>
              <w:t>16 00 27</w:t>
            </w:r>
          </w:p>
        </w:tc>
        <w:tc>
          <w:tcPr>
            <w:tcW w:w="1162" w:type="dxa"/>
          </w:tcPr>
          <w:p w:rsidR="000E3CCB" w:rsidRPr="00061AF2" w:rsidRDefault="000E3CCB" w:rsidP="0011354B">
            <w:pPr>
              <w:pStyle w:val="NoSpacing"/>
              <w:rPr>
                <w:color w:val="000000"/>
              </w:rPr>
            </w:pPr>
            <w:r w:rsidRPr="00061AF2">
              <w:rPr>
                <w:color w:val="000000"/>
              </w:rPr>
              <w:t>-52 10 48</w:t>
            </w:r>
          </w:p>
        </w:tc>
        <w:tc>
          <w:tcPr>
            <w:tcW w:w="1243" w:type="dxa"/>
          </w:tcPr>
          <w:p w:rsidR="000E3CCB" w:rsidRPr="00061AF2" w:rsidRDefault="000E3CCB" w:rsidP="0011354B">
            <w:pPr>
              <w:pStyle w:val="NoSpacing"/>
              <w:rPr>
                <w:color w:val="000000"/>
              </w:rPr>
            </w:pPr>
            <w:r w:rsidRPr="00061AF2">
              <w:rPr>
                <w:color w:val="000000"/>
              </w:rPr>
              <w:t>H, K1, K2</w:t>
            </w:r>
          </w:p>
        </w:tc>
      </w:tr>
      <w:tr w:rsidR="000E3CCB" w:rsidRPr="00F55AB4" w:rsidTr="0011354B">
        <w:trPr>
          <w:jc w:val="center"/>
        </w:trPr>
        <w:tc>
          <w:tcPr>
            <w:tcW w:w="1252" w:type="dxa"/>
          </w:tcPr>
          <w:p w:rsidR="000E3CCB" w:rsidRPr="00061AF2" w:rsidRDefault="000E3CCB" w:rsidP="0011354B">
            <w:pPr>
              <w:pStyle w:val="NoSpacing"/>
              <w:rPr>
                <w:color w:val="000000"/>
              </w:rPr>
            </w:pPr>
            <w:r w:rsidRPr="00061AF2">
              <w:rPr>
                <w:color w:val="000000"/>
              </w:rPr>
              <w:t>Mercer 23</w:t>
            </w:r>
          </w:p>
        </w:tc>
        <w:tc>
          <w:tcPr>
            <w:tcW w:w="1262" w:type="dxa"/>
          </w:tcPr>
          <w:p w:rsidR="000E3CCB" w:rsidRPr="00061AF2" w:rsidRDefault="000E3CCB" w:rsidP="0011354B">
            <w:pPr>
              <w:pStyle w:val="NoSpacing"/>
              <w:rPr>
                <w:color w:val="000000"/>
              </w:rPr>
            </w:pPr>
            <w:r w:rsidRPr="00061AF2">
              <w:rPr>
                <w:color w:val="000000"/>
              </w:rPr>
              <w:t>19 30 13.1</w:t>
            </w:r>
          </w:p>
        </w:tc>
        <w:tc>
          <w:tcPr>
            <w:tcW w:w="1162" w:type="dxa"/>
          </w:tcPr>
          <w:p w:rsidR="000E3CCB" w:rsidRPr="00061AF2" w:rsidRDefault="000E3CCB" w:rsidP="0011354B">
            <w:pPr>
              <w:pStyle w:val="NoSpacing"/>
              <w:rPr>
                <w:color w:val="000000"/>
              </w:rPr>
            </w:pPr>
            <w:r w:rsidRPr="00061AF2">
              <w:rPr>
                <w:color w:val="000000"/>
              </w:rPr>
              <w:t>+18 32 09</w:t>
            </w:r>
          </w:p>
        </w:tc>
        <w:tc>
          <w:tcPr>
            <w:tcW w:w="1243" w:type="dxa"/>
          </w:tcPr>
          <w:p w:rsidR="000E3CCB" w:rsidRPr="00061AF2" w:rsidRDefault="000E3CCB" w:rsidP="0011354B">
            <w:pPr>
              <w:pStyle w:val="NoSpacing"/>
              <w:rPr>
                <w:color w:val="000000"/>
              </w:rPr>
            </w:pPr>
            <w:r w:rsidRPr="00061AF2">
              <w:rPr>
                <w:color w:val="000000"/>
              </w:rPr>
              <w:t>H, K1, K2</w:t>
            </w:r>
          </w:p>
        </w:tc>
      </w:tr>
      <w:tr w:rsidR="000E3CCB" w:rsidRPr="00F55AB4" w:rsidTr="0011354B">
        <w:trPr>
          <w:jc w:val="center"/>
        </w:trPr>
        <w:tc>
          <w:tcPr>
            <w:tcW w:w="1252" w:type="dxa"/>
          </w:tcPr>
          <w:p w:rsidR="000E3CCB" w:rsidRPr="00061AF2" w:rsidRDefault="000E3CCB" w:rsidP="0011354B">
            <w:pPr>
              <w:pStyle w:val="NoSpacing"/>
              <w:rPr>
                <w:color w:val="000000"/>
              </w:rPr>
            </w:pPr>
            <w:r w:rsidRPr="00061AF2">
              <w:rPr>
                <w:color w:val="000000"/>
              </w:rPr>
              <w:t>Danks 1</w:t>
            </w:r>
          </w:p>
        </w:tc>
        <w:tc>
          <w:tcPr>
            <w:tcW w:w="1262" w:type="dxa"/>
          </w:tcPr>
          <w:p w:rsidR="000E3CCB" w:rsidRPr="00061AF2" w:rsidRDefault="000E3CCB" w:rsidP="0011354B">
            <w:pPr>
              <w:pStyle w:val="NoSpacing"/>
              <w:rPr>
                <w:color w:val="000000"/>
              </w:rPr>
            </w:pPr>
            <w:r w:rsidRPr="00061AF2">
              <w:rPr>
                <w:color w:val="000000"/>
              </w:rPr>
              <w:t xml:space="preserve">13 12 27 </w:t>
            </w:r>
          </w:p>
        </w:tc>
        <w:tc>
          <w:tcPr>
            <w:tcW w:w="1162" w:type="dxa"/>
          </w:tcPr>
          <w:p w:rsidR="000E3CCB" w:rsidRPr="00061AF2" w:rsidRDefault="000E3CCB" w:rsidP="0011354B">
            <w:pPr>
              <w:pStyle w:val="NoSpacing"/>
              <w:rPr>
                <w:color w:val="000000"/>
              </w:rPr>
            </w:pPr>
            <w:r w:rsidRPr="00061AF2">
              <w:rPr>
                <w:color w:val="000000"/>
              </w:rPr>
              <w:t>-62 42 06</w:t>
            </w:r>
          </w:p>
        </w:tc>
        <w:tc>
          <w:tcPr>
            <w:tcW w:w="1243" w:type="dxa"/>
          </w:tcPr>
          <w:p w:rsidR="000E3CCB" w:rsidRPr="00061AF2" w:rsidRDefault="000E3CCB" w:rsidP="0011354B">
            <w:pPr>
              <w:pStyle w:val="NoSpacing"/>
              <w:rPr>
                <w:color w:val="000000"/>
              </w:rPr>
            </w:pPr>
            <w:r w:rsidRPr="00061AF2">
              <w:rPr>
                <w:color w:val="000000"/>
              </w:rPr>
              <w:t>H, K1, K2</w:t>
            </w:r>
          </w:p>
        </w:tc>
      </w:tr>
      <w:tr w:rsidR="000E3CCB" w:rsidRPr="00F55AB4" w:rsidTr="0011354B">
        <w:trPr>
          <w:jc w:val="center"/>
        </w:trPr>
        <w:tc>
          <w:tcPr>
            <w:tcW w:w="1252" w:type="dxa"/>
          </w:tcPr>
          <w:p w:rsidR="000E3CCB" w:rsidRPr="00061AF2" w:rsidRDefault="000E3CCB" w:rsidP="0011354B">
            <w:pPr>
              <w:pStyle w:val="NoSpacing"/>
              <w:rPr>
                <w:color w:val="000000"/>
              </w:rPr>
            </w:pPr>
            <w:r w:rsidRPr="00061AF2">
              <w:rPr>
                <w:color w:val="000000"/>
              </w:rPr>
              <w:t>Danks 2</w:t>
            </w:r>
          </w:p>
        </w:tc>
        <w:tc>
          <w:tcPr>
            <w:tcW w:w="1262" w:type="dxa"/>
          </w:tcPr>
          <w:p w:rsidR="000E3CCB" w:rsidRPr="00061AF2" w:rsidRDefault="000E3CCB" w:rsidP="0011354B">
            <w:pPr>
              <w:pStyle w:val="NoSpacing"/>
              <w:rPr>
                <w:color w:val="000000"/>
              </w:rPr>
            </w:pPr>
            <w:r w:rsidRPr="00061AF2">
              <w:rPr>
                <w:color w:val="000000"/>
              </w:rPr>
              <w:t>13 12 55</w:t>
            </w:r>
          </w:p>
        </w:tc>
        <w:tc>
          <w:tcPr>
            <w:tcW w:w="1162" w:type="dxa"/>
          </w:tcPr>
          <w:p w:rsidR="000E3CCB" w:rsidRPr="00061AF2" w:rsidRDefault="000E3CCB" w:rsidP="0011354B">
            <w:pPr>
              <w:pStyle w:val="NoSpacing"/>
              <w:rPr>
                <w:color w:val="000000"/>
              </w:rPr>
            </w:pPr>
            <w:r w:rsidRPr="00061AF2">
              <w:rPr>
                <w:color w:val="000000"/>
              </w:rPr>
              <w:t>-62 40 56</w:t>
            </w:r>
          </w:p>
        </w:tc>
        <w:tc>
          <w:tcPr>
            <w:tcW w:w="1243" w:type="dxa"/>
          </w:tcPr>
          <w:p w:rsidR="000E3CCB" w:rsidRPr="00061AF2" w:rsidRDefault="000E3CCB" w:rsidP="0011354B">
            <w:pPr>
              <w:pStyle w:val="NoSpacing"/>
              <w:rPr>
                <w:color w:val="000000"/>
              </w:rPr>
            </w:pPr>
            <w:r w:rsidRPr="00061AF2">
              <w:rPr>
                <w:color w:val="000000"/>
              </w:rPr>
              <w:t>H, K1, K2</w:t>
            </w:r>
          </w:p>
        </w:tc>
      </w:tr>
      <w:tr w:rsidR="000E3CCB" w:rsidRPr="00F55AB4" w:rsidTr="0011354B">
        <w:trPr>
          <w:trHeight w:val="323"/>
          <w:jc w:val="center"/>
        </w:trPr>
        <w:tc>
          <w:tcPr>
            <w:tcW w:w="1252" w:type="dxa"/>
          </w:tcPr>
          <w:p w:rsidR="000E3CCB" w:rsidRPr="00061AF2" w:rsidRDefault="000E3CCB" w:rsidP="0011354B">
            <w:pPr>
              <w:pStyle w:val="NoSpacing"/>
              <w:rPr>
                <w:color w:val="000000"/>
              </w:rPr>
            </w:pPr>
            <w:r w:rsidRPr="00061AF2">
              <w:rPr>
                <w:color w:val="000000"/>
              </w:rPr>
              <w:t>Mercer 30</w:t>
            </w:r>
          </w:p>
        </w:tc>
        <w:tc>
          <w:tcPr>
            <w:tcW w:w="1262" w:type="dxa"/>
          </w:tcPr>
          <w:p w:rsidR="000E3CCB" w:rsidRPr="00061AF2" w:rsidRDefault="000E3CCB" w:rsidP="0011354B">
            <w:pPr>
              <w:pStyle w:val="NoSpacing"/>
              <w:rPr>
                <w:color w:val="000000"/>
              </w:rPr>
            </w:pPr>
            <w:r w:rsidRPr="00061AF2">
              <w:rPr>
                <w:color w:val="000000"/>
              </w:rPr>
              <w:t>12 14 32.0</w:t>
            </w:r>
          </w:p>
        </w:tc>
        <w:tc>
          <w:tcPr>
            <w:tcW w:w="1162" w:type="dxa"/>
          </w:tcPr>
          <w:p w:rsidR="000E3CCB" w:rsidRPr="00061AF2" w:rsidRDefault="000E3CCB" w:rsidP="0011354B">
            <w:pPr>
              <w:pStyle w:val="NoSpacing"/>
              <w:rPr>
                <w:color w:val="000000"/>
              </w:rPr>
            </w:pPr>
            <w:r w:rsidRPr="00061AF2">
              <w:rPr>
                <w:color w:val="000000"/>
              </w:rPr>
              <w:t>-62 58 49</w:t>
            </w:r>
          </w:p>
        </w:tc>
        <w:tc>
          <w:tcPr>
            <w:tcW w:w="1243" w:type="dxa"/>
          </w:tcPr>
          <w:p w:rsidR="000E3CCB" w:rsidRPr="00061AF2" w:rsidRDefault="000E3CCB" w:rsidP="0011354B">
            <w:pPr>
              <w:pStyle w:val="NoSpacing"/>
              <w:rPr>
                <w:color w:val="000000"/>
              </w:rPr>
            </w:pPr>
            <w:r w:rsidRPr="00061AF2">
              <w:rPr>
                <w:color w:val="000000"/>
              </w:rPr>
              <w:t>H, K1, K2</w:t>
            </w:r>
          </w:p>
        </w:tc>
      </w:tr>
    </w:tbl>
    <w:p w:rsidR="000E3CCB" w:rsidRDefault="000E3CCB" w:rsidP="000E3CCB"/>
    <w:p w:rsidR="000E3CCB" w:rsidRDefault="000E3CCB" w:rsidP="000E3CCB">
      <w:r>
        <w:t xml:space="preserve">Southern cluster candidates, listed in </w:t>
      </w:r>
      <w:r>
        <w:fldChar w:fldCharType="begin"/>
      </w:r>
      <w:r>
        <w:instrText xml:space="preserve"> REF _Ref347162365 \h </w:instrText>
      </w:r>
      <w:r>
        <w:fldChar w:fldCharType="separate"/>
      </w:r>
      <w:r w:rsidR="00FF6F4D" w:rsidRPr="00F55AB4">
        <w:t xml:space="preserve">Table </w:t>
      </w:r>
      <w:r w:rsidR="00FF6F4D">
        <w:rPr>
          <w:noProof/>
        </w:rPr>
        <w:t>3</w:t>
      </w:r>
      <w:r>
        <w:fldChar w:fldCharType="end"/>
      </w:r>
      <w:r>
        <w:t xml:space="preserve">, were observed spectroscopically in the near-IR using ISAAC at the VLT. This effort was led by Diego de la Fuente, from proposal to reduction. Examples of his work can be found in Davies et al. (2012a), including the reduction procedure. In a few words, the spectral observations were reduced via customized spectroscopic reduction IDL code written by Ben Davies, and adapted by Diego de la Fuente for use with the VLT/ISAAC observations. For each </w:t>
      </w:r>
      <w:r w:rsidR="00B43331">
        <w:t>pointing,</w:t>
      </w:r>
      <w:r>
        <w:t xml:space="preserve"> nod pairs were subtracted to remove sky features and the result flat-fielded. The resulting 2D frames were rectified and wavelength calibrated using arc frames, after which each spectrum was </w:t>
      </w:r>
      <w:r w:rsidR="000C7076">
        <w:t xml:space="preserve">extracted then </w:t>
      </w:r>
      <w:r>
        <w:t>divided by a telluric standard star (see section 2.2 and Fig 5 of Davies et al. 2012a for the specific example of Mercer 81) t</w:t>
      </w:r>
      <w:r w:rsidR="00AA1DD9">
        <w:t>o produce the science spectrum.</w:t>
      </w:r>
    </w:p>
    <w:p w:rsidR="000E3CCB" w:rsidRPr="008E6BCB" w:rsidRDefault="000E3CCB" w:rsidP="000E3CCB">
      <w:r>
        <w:t>ISAAC provides a spectral resolution of R~4000 in H and K bands, ideal for spectral typing to within 1 subtype. Diego de la Fuente was kind enough to share the ISAAC observations in order for collaboration on spectral subtyping</w:t>
      </w:r>
      <w:r w:rsidR="00952FFE">
        <w:t xml:space="preserve">. Spectral subtyping </w:t>
      </w:r>
      <w:r>
        <w:t xml:space="preserve">was needed for calibration of cluster CMDs as well as spectrophotometric distance estimates. A detailed account of spectral subtyping for both the ISAAC and SpeX data is given in </w:t>
      </w:r>
      <w:r w:rsidR="00D36AB9">
        <w:t>Chapter 3</w:t>
      </w:r>
      <w:r>
        <w:t xml:space="preserve">, and </w:t>
      </w:r>
      <w:r w:rsidR="000C7076">
        <w:t>a sample</w:t>
      </w:r>
      <w:r w:rsidR="00952FFE">
        <w:t xml:space="preserve"> of</w:t>
      </w:r>
      <w:r w:rsidR="000C7076">
        <w:t xml:space="preserve"> </w:t>
      </w:r>
      <w:r>
        <w:t>the reduced spectr</w:t>
      </w:r>
      <w:r w:rsidR="000C7076">
        <w:t xml:space="preserve">a can be viewed in </w:t>
      </w:r>
      <w:r w:rsidR="000C7076">
        <w:fldChar w:fldCharType="begin"/>
      </w:r>
      <w:r w:rsidR="000C7076">
        <w:instrText xml:space="preserve"> REF _Ref342495693 \h </w:instrText>
      </w:r>
      <w:r w:rsidR="000C7076">
        <w:fldChar w:fldCharType="separate"/>
      </w:r>
      <w:r w:rsidR="00FF6F4D">
        <w:t xml:space="preserve">Figure </w:t>
      </w:r>
      <w:r w:rsidR="00FF6F4D">
        <w:rPr>
          <w:noProof/>
        </w:rPr>
        <w:t>28</w:t>
      </w:r>
      <w:r w:rsidR="000C7076">
        <w:fldChar w:fldCharType="end"/>
      </w:r>
      <w:r w:rsidR="000C7076">
        <w:t xml:space="preserve">, </w:t>
      </w:r>
      <w:r w:rsidR="000C7076">
        <w:fldChar w:fldCharType="begin"/>
      </w:r>
      <w:r w:rsidR="000C7076">
        <w:instrText xml:space="preserve"> REF _Ref342654186 \h </w:instrText>
      </w:r>
      <w:r w:rsidR="000C7076">
        <w:fldChar w:fldCharType="separate"/>
      </w:r>
      <w:r w:rsidR="00FF6F4D">
        <w:t xml:space="preserve">Figure </w:t>
      </w:r>
      <w:r w:rsidR="00FF6F4D">
        <w:rPr>
          <w:noProof/>
        </w:rPr>
        <w:t>33</w:t>
      </w:r>
      <w:r w:rsidR="000C7076">
        <w:fldChar w:fldCharType="end"/>
      </w:r>
      <w:r w:rsidR="000C7076">
        <w:t xml:space="preserve">, </w:t>
      </w:r>
      <w:r w:rsidR="000C7076">
        <w:fldChar w:fldCharType="begin"/>
      </w:r>
      <w:r w:rsidR="000C7076">
        <w:instrText xml:space="preserve"> REF _Ref342514124 \h </w:instrText>
      </w:r>
      <w:r w:rsidR="000C7076">
        <w:fldChar w:fldCharType="separate"/>
      </w:r>
      <w:r w:rsidR="00FF6F4D">
        <w:t xml:space="preserve">Figure </w:t>
      </w:r>
      <w:r w:rsidR="00FF6F4D">
        <w:rPr>
          <w:noProof/>
        </w:rPr>
        <w:t>36</w:t>
      </w:r>
      <w:r w:rsidR="000C7076">
        <w:fldChar w:fldCharType="end"/>
      </w:r>
      <w:r w:rsidR="000C7076">
        <w:t xml:space="preserve">, and </w:t>
      </w:r>
      <w:r w:rsidR="000C7076">
        <w:fldChar w:fldCharType="begin"/>
      </w:r>
      <w:r w:rsidR="000C7076">
        <w:instrText xml:space="preserve"> REF _Ref347746001 \h </w:instrText>
      </w:r>
      <w:r w:rsidR="000C7076">
        <w:fldChar w:fldCharType="separate"/>
      </w:r>
      <w:r w:rsidR="00FF6F4D">
        <w:t xml:space="preserve">Figure </w:t>
      </w:r>
      <w:r w:rsidR="00FF6F4D">
        <w:rPr>
          <w:noProof/>
        </w:rPr>
        <w:t>40</w:t>
      </w:r>
      <w:r w:rsidR="000C7076">
        <w:fldChar w:fldCharType="end"/>
      </w:r>
      <w:r w:rsidR="000C7076">
        <w:t>.</w:t>
      </w:r>
    </w:p>
    <w:p w:rsidR="000E3CCB" w:rsidRDefault="000E3CCB" w:rsidP="00AF1D6E">
      <w:pPr>
        <w:pStyle w:val="Heading2"/>
      </w:pPr>
      <w:bookmarkStart w:id="37" w:name="_Toc347911461"/>
      <w:r>
        <w:lastRenderedPageBreak/>
        <w:t>IRTF/SpeX Spectroscsopy: Observations and Reduction</w:t>
      </w:r>
      <w:bookmarkEnd w:id="37"/>
    </w:p>
    <w:tbl>
      <w:tblPr>
        <w:tblStyle w:val="TableGrid"/>
        <w:tblW w:w="0" w:type="auto"/>
        <w:jc w:val="center"/>
        <w:tblLook w:val="04A0" w:firstRow="1" w:lastRow="0" w:firstColumn="1" w:lastColumn="0" w:noHBand="0" w:noVBand="1"/>
      </w:tblPr>
      <w:tblGrid>
        <w:gridCol w:w="1652"/>
        <w:gridCol w:w="1494"/>
        <w:gridCol w:w="1485"/>
        <w:gridCol w:w="1373"/>
      </w:tblGrid>
      <w:tr w:rsidR="000E3CCB" w:rsidRPr="00F55AB4" w:rsidTr="0011354B">
        <w:trPr>
          <w:jc w:val="center"/>
        </w:trPr>
        <w:tc>
          <w:tcPr>
            <w:tcW w:w="6004" w:type="dxa"/>
            <w:gridSpan w:val="4"/>
          </w:tcPr>
          <w:p w:rsidR="000E3CCB" w:rsidRPr="00061AF2" w:rsidRDefault="000E3CCB" w:rsidP="0011354B">
            <w:pPr>
              <w:pStyle w:val="NoSpacing"/>
              <w:keepNext/>
              <w:keepLines/>
              <w:rPr>
                <w:color w:val="000000"/>
              </w:rPr>
            </w:pPr>
            <w:r w:rsidRPr="00F55AB4">
              <w:t xml:space="preserve">Table </w:t>
            </w:r>
            <w:r w:rsidR="0032583A" w:rsidRPr="00F55AB4">
              <w:fldChar w:fldCharType="begin"/>
            </w:r>
            <w:r w:rsidR="0032583A" w:rsidRPr="00061AF2">
              <w:instrText xml:space="preserve"> SEQ Table \* ARABIC </w:instrText>
            </w:r>
            <w:r w:rsidR="0032583A" w:rsidRPr="00F55AB4">
              <w:fldChar w:fldCharType="separate"/>
            </w:r>
            <w:r w:rsidR="00FF6F4D">
              <w:rPr>
                <w:noProof/>
              </w:rPr>
              <w:t>4</w:t>
            </w:r>
            <w:r w:rsidR="0032583A" w:rsidRPr="00F55AB4">
              <w:rPr>
                <w:noProof/>
              </w:rPr>
              <w:fldChar w:fldCharType="end"/>
            </w:r>
            <w:r w:rsidRPr="00F55AB4">
              <w:t xml:space="preserve"> IRTF/SpeX Targets</w:t>
            </w:r>
          </w:p>
        </w:tc>
      </w:tr>
      <w:tr w:rsidR="000E3CCB" w:rsidRPr="00F55AB4" w:rsidTr="0011354B">
        <w:trPr>
          <w:jc w:val="center"/>
        </w:trPr>
        <w:tc>
          <w:tcPr>
            <w:tcW w:w="1652" w:type="dxa"/>
          </w:tcPr>
          <w:p w:rsidR="000E3CCB" w:rsidRPr="00061AF2" w:rsidRDefault="000E3CCB" w:rsidP="0011354B">
            <w:pPr>
              <w:pStyle w:val="NoSpacing"/>
              <w:keepNext/>
              <w:keepLines/>
              <w:rPr>
                <w:color w:val="000000"/>
              </w:rPr>
            </w:pPr>
            <w:r w:rsidRPr="00061AF2">
              <w:rPr>
                <w:color w:val="000000"/>
              </w:rPr>
              <w:t>Object</w:t>
            </w:r>
          </w:p>
        </w:tc>
        <w:tc>
          <w:tcPr>
            <w:tcW w:w="1494" w:type="dxa"/>
          </w:tcPr>
          <w:p w:rsidR="000E3CCB" w:rsidRPr="00061AF2" w:rsidRDefault="000E3CCB" w:rsidP="0011354B">
            <w:pPr>
              <w:pStyle w:val="NoSpacing"/>
              <w:keepNext/>
              <w:keepLines/>
              <w:rPr>
                <w:color w:val="000000"/>
              </w:rPr>
            </w:pPr>
            <w:r w:rsidRPr="00061AF2">
              <w:rPr>
                <w:color w:val="000000"/>
              </w:rPr>
              <w:t>Date of Obs</w:t>
            </w:r>
          </w:p>
        </w:tc>
        <w:tc>
          <w:tcPr>
            <w:tcW w:w="1485" w:type="dxa"/>
          </w:tcPr>
          <w:p w:rsidR="000E3CCB" w:rsidRPr="00061AF2" w:rsidRDefault="000E3CCB" w:rsidP="0011354B">
            <w:pPr>
              <w:pStyle w:val="NoSpacing"/>
              <w:keepNext/>
              <w:keepLines/>
              <w:rPr>
                <w:color w:val="000000"/>
              </w:rPr>
            </w:pPr>
            <w:r w:rsidRPr="00061AF2">
              <w:rPr>
                <w:color w:val="000000"/>
              </w:rPr>
              <w:t>RA</w:t>
            </w:r>
          </w:p>
        </w:tc>
        <w:tc>
          <w:tcPr>
            <w:tcW w:w="1373" w:type="dxa"/>
          </w:tcPr>
          <w:p w:rsidR="000E3CCB" w:rsidRPr="00061AF2" w:rsidRDefault="000E3CCB" w:rsidP="0011354B">
            <w:pPr>
              <w:pStyle w:val="NoSpacing"/>
              <w:keepNext/>
              <w:keepLines/>
              <w:rPr>
                <w:color w:val="000000"/>
              </w:rPr>
            </w:pPr>
            <w:r w:rsidRPr="00061AF2">
              <w:rPr>
                <w:color w:val="000000"/>
              </w:rPr>
              <w:t>Declination</w:t>
            </w:r>
          </w:p>
        </w:tc>
      </w:tr>
      <w:tr w:rsidR="000E3CCB" w:rsidRPr="00F55AB4" w:rsidTr="0011354B">
        <w:trPr>
          <w:jc w:val="center"/>
        </w:trPr>
        <w:tc>
          <w:tcPr>
            <w:tcW w:w="1652" w:type="dxa"/>
          </w:tcPr>
          <w:p w:rsidR="000E3CCB" w:rsidRPr="00061AF2" w:rsidRDefault="000E3CCB" w:rsidP="0011354B">
            <w:pPr>
              <w:pStyle w:val="NoSpacing"/>
              <w:keepNext/>
              <w:keepLines/>
              <w:rPr>
                <w:color w:val="000000"/>
              </w:rPr>
            </w:pPr>
            <w:r w:rsidRPr="00061AF2">
              <w:rPr>
                <w:color w:val="000000"/>
              </w:rPr>
              <w:t>Mercer 17</w:t>
            </w:r>
          </w:p>
        </w:tc>
        <w:tc>
          <w:tcPr>
            <w:tcW w:w="1494" w:type="dxa"/>
          </w:tcPr>
          <w:p w:rsidR="000E3CCB" w:rsidRPr="00061AF2" w:rsidRDefault="000E3CCB" w:rsidP="0011354B">
            <w:pPr>
              <w:pStyle w:val="NoSpacing"/>
              <w:keepNext/>
              <w:keepLines/>
              <w:rPr>
                <w:color w:val="000000"/>
              </w:rPr>
            </w:pPr>
            <w:r w:rsidRPr="00061AF2">
              <w:rPr>
                <w:color w:val="000000"/>
              </w:rPr>
              <w:t xml:space="preserve">7 Sept 2012 </w:t>
            </w:r>
          </w:p>
        </w:tc>
        <w:tc>
          <w:tcPr>
            <w:tcW w:w="1485" w:type="dxa"/>
          </w:tcPr>
          <w:p w:rsidR="000E3CCB" w:rsidRPr="00061AF2" w:rsidRDefault="000E3CCB" w:rsidP="0011354B">
            <w:pPr>
              <w:pStyle w:val="NoSpacing"/>
              <w:keepNext/>
              <w:keepLines/>
              <w:rPr>
                <w:color w:val="000000"/>
              </w:rPr>
            </w:pPr>
            <w:r w:rsidRPr="00061AF2">
              <w:rPr>
                <w:color w:val="000000"/>
              </w:rPr>
              <w:t>19 09 19</w:t>
            </w:r>
          </w:p>
        </w:tc>
        <w:tc>
          <w:tcPr>
            <w:tcW w:w="1373" w:type="dxa"/>
          </w:tcPr>
          <w:p w:rsidR="000E3CCB" w:rsidRPr="00061AF2" w:rsidRDefault="000E3CCB" w:rsidP="0011354B">
            <w:pPr>
              <w:pStyle w:val="NoSpacing"/>
              <w:keepNext/>
              <w:keepLines/>
              <w:rPr>
                <w:color w:val="000000"/>
              </w:rPr>
            </w:pPr>
            <w:r w:rsidRPr="00061AF2">
              <w:rPr>
                <w:color w:val="000000"/>
              </w:rPr>
              <w:t>+08 11 42</w:t>
            </w:r>
          </w:p>
        </w:tc>
      </w:tr>
      <w:tr w:rsidR="000E3CCB" w:rsidRPr="00F55AB4" w:rsidTr="0011354B">
        <w:trPr>
          <w:jc w:val="center"/>
        </w:trPr>
        <w:tc>
          <w:tcPr>
            <w:tcW w:w="1652" w:type="dxa"/>
          </w:tcPr>
          <w:p w:rsidR="000E3CCB" w:rsidRPr="00061AF2" w:rsidRDefault="000E3CCB" w:rsidP="0011354B">
            <w:pPr>
              <w:pStyle w:val="NoSpacing"/>
              <w:keepNext/>
              <w:keepLines/>
              <w:rPr>
                <w:color w:val="000000"/>
              </w:rPr>
            </w:pPr>
            <w:r w:rsidRPr="00061AF2">
              <w:rPr>
                <w:color w:val="000000"/>
              </w:rPr>
              <w:t>[DB2001] Cl 9</w:t>
            </w:r>
          </w:p>
        </w:tc>
        <w:tc>
          <w:tcPr>
            <w:tcW w:w="1494" w:type="dxa"/>
          </w:tcPr>
          <w:p w:rsidR="000E3CCB" w:rsidRPr="00061AF2" w:rsidRDefault="000E3CCB" w:rsidP="0011354B">
            <w:pPr>
              <w:pStyle w:val="NoSpacing"/>
              <w:keepNext/>
              <w:keepLines/>
              <w:rPr>
                <w:color w:val="000000"/>
              </w:rPr>
            </w:pPr>
            <w:r w:rsidRPr="00061AF2">
              <w:rPr>
                <w:color w:val="000000"/>
              </w:rPr>
              <w:t>7 Sept 2012</w:t>
            </w:r>
          </w:p>
        </w:tc>
        <w:tc>
          <w:tcPr>
            <w:tcW w:w="1485" w:type="dxa"/>
          </w:tcPr>
          <w:p w:rsidR="000E3CCB" w:rsidRPr="00061AF2" w:rsidRDefault="000E3CCB" w:rsidP="0011354B">
            <w:pPr>
              <w:pStyle w:val="NoSpacing"/>
              <w:keepNext/>
              <w:keepLines/>
              <w:rPr>
                <w:color w:val="000000"/>
              </w:rPr>
            </w:pPr>
            <w:r w:rsidRPr="00061AF2">
              <w:rPr>
                <w:color w:val="000000"/>
              </w:rPr>
              <w:t>20 32 27.8</w:t>
            </w:r>
          </w:p>
        </w:tc>
        <w:tc>
          <w:tcPr>
            <w:tcW w:w="1373" w:type="dxa"/>
          </w:tcPr>
          <w:p w:rsidR="000E3CCB" w:rsidRPr="00061AF2" w:rsidRDefault="000E3CCB" w:rsidP="0011354B">
            <w:pPr>
              <w:pStyle w:val="NoSpacing"/>
              <w:keepNext/>
              <w:keepLines/>
              <w:rPr>
                <w:color w:val="000000"/>
              </w:rPr>
            </w:pPr>
            <w:r w:rsidRPr="00061AF2">
              <w:rPr>
                <w:color w:val="000000"/>
              </w:rPr>
              <w:t>+38 51 26</w:t>
            </w:r>
          </w:p>
        </w:tc>
      </w:tr>
      <w:tr w:rsidR="000E3CCB" w:rsidRPr="00F55AB4" w:rsidTr="0011354B">
        <w:trPr>
          <w:jc w:val="center"/>
        </w:trPr>
        <w:tc>
          <w:tcPr>
            <w:tcW w:w="1652" w:type="dxa"/>
          </w:tcPr>
          <w:p w:rsidR="000E3CCB" w:rsidRPr="00061AF2" w:rsidRDefault="000E3CCB" w:rsidP="0011354B">
            <w:pPr>
              <w:pStyle w:val="NoSpacing"/>
              <w:keepNext/>
              <w:keepLines/>
              <w:rPr>
                <w:color w:val="000000"/>
              </w:rPr>
            </w:pPr>
            <w:r w:rsidRPr="00061AF2">
              <w:rPr>
                <w:color w:val="000000"/>
              </w:rPr>
              <w:t>[DB2001] Cl 20</w:t>
            </w:r>
          </w:p>
        </w:tc>
        <w:tc>
          <w:tcPr>
            <w:tcW w:w="1494" w:type="dxa"/>
          </w:tcPr>
          <w:p w:rsidR="000E3CCB" w:rsidRPr="00061AF2" w:rsidRDefault="000E3CCB" w:rsidP="0011354B">
            <w:pPr>
              <w:pStyle w:val="NoSpacing"/>
              <w:keepNext/>
              <w:keepLines/>
              <w:rPr>
                <w:color w:val="000000"/>
              </w:rPr>
            </w:pPr>
            <w:r w:rsidRPr="00061AF2">
              <w:rPr>
                <w:color w:val="000000"/>
              </w:rPr>
              <w:t xml:space="preserve">7 Sept 2012 </w:t>
            </w:r>
          </w:p>
          <w:p w:rsidR="000E3CCB" w:rsidRPr="00061AF2" w:rsidRDefault="000E3CCB" w:rsidP="0011354B">
            <w:pPr>
              <w:pStyle w:val="NoSpacing"/>
              <w:keepNext/>
              <w:keepLines/>
              <w:rPr>
                <w:color w:val="000000"/>
              </w:rPr>
            </w:pPr>
            <w:r w:rsidRPr="00061AF2">
              <w:rPr>
                <w:color w:val="000000"/>
              </w:rPr>
              <w:t>18 Sept 2012</w:t>
            </w:r>
          </w:p>
        </w:tc>
        <w:tc>
          <w:tcPr>
            <w:tcW w:w="1485" w:type="dxa"/>
          </w:tcPr>
          <w:p w:rsidR="000E3CCB" w:rsidRPr="00061AF2" w:rsidRDefault="000E3CCB" w:rsidP="0011354B">
            <w:pPr>
              <w:pStyle w:val="NoSpacing"/>
              <w:keepNext/>
              <w:keepLines/>
              <w:rPr>
                <w:color w:val="000000"/>
              </w:rPr>
            </w:pPr>
            <w:r w:rsidRPr="00061AF2">
              <w:rPr>
                <w:color w:val="000000"/>
              </w:rPr>
              <w:t>20 38 37</w:t>
            </w:r>
          </w:p>
        </w:tc>
        <w:tc>
          <w:tcPr>
            <w:tcW w:w="1373" w:type="dxa"/>
          </w:tcPr>
          <w:p w:rsidR="000E3CCB" w:rsidRPr="00061AF2" w:rsidRDefault="000E3CCB" w:rsidP="0011354B">
            <w:pPr>
              <w:pStyle w:val="NoSpacing"/>
              <w:keepNext/>
              <w:keepLines/>
              <w:rPr>
                <w:color w:val="000000"/>
              </w:rPr>
            </w:pPr>
            <w:r w:rsidRPr="00061AF2">
              <w:rPr>
                <w:color w:val="000000"/>
              </w:rPr>
              <w:t>+42 39 24</w:t>
            </w:r>
          </w:p>
        </w:tc>
      </w:tr>
      <w:tr w:rsidR="000E3CCB" w:rsidRPr="00F55AB4" w:rsidTr="0011354B">
        <w:trPr>
          <w:jc w:val="center"/>
        </w:trPr>
        <w:tc>
          <w:tcPr>
            <w:tcW w:w="1652" w:type="dxa"/>
          </w:tcPr>
          <w:p w:rsidR="000E3CCB" w:rsidRPr="00061AF2" w:rsidRDefault="000E3CCB" w:rsidP="0011354B">
            <w:pPr>
              <w:pStyle w:val="NoSpacing"/>
              <w:rPr>
                <w:color w:val="000000"/>
              </w:rPr>
            </w:pPr>
            <w:r w:rsidRPr="00061AF2">
              <w:rPr>
                <w:color w:val="000000"/>
              </w:rPr>
              <w:t>[BDS2003] 52</w:t>
            </w:r>
          </w:p>
        </w:tc>
        <w:tc>
          <w:tcPr>
            <w:tcW w:w="1494" w:type="dxa"/>
          </w:tcPr>
          <w:p w:rsidR="000E3CCB" w:rsidRPr="00061AF2" w:rsidRDefault="000E3CCB" w:rsidP="0011354B">
            <w:pPr>
              <w:pStyle w:val="NoSpacing"/>
              <w:rPr>
                <w:color w:val="000000"/>
              </w:rPr>
            </w:pPr>
            <w:r w:rsidRPr="00061AF2">
              <w:rPr>
                <w:color w:val="000000"/>
              </w:rPr>
              <w:t>7 Sept 2012</w:t>
            </w:r>
          </w:p>
          <w:p w:rsidR="000E3CCB" w:rsidRPr="00061AF2" w:rsidRDefault="000E3CCB" w:rsidP="0011354B">
            <w:pPr>
              <w:pStyle w:val="NoSpacing"/>
              <w:rPr>
                <w:color w:val="000000"/>
              </w:rPr>
            </w:pPr>
            <w:r w:rsidRPr="00061AF2">
              <w:rPr>
                <w:color w:val="000000"/>
              </w:rPr>
              <w:t>18 Sept 2012</w:t>
            </w:r>
          </w:p>
        </w:tc>
        <w:tc>
          <w:tcPr>
            <w:tcW w:w="1485" w:type="dxa"/>
          </w:tcPr>
          <w:p w:rsidR="000E3CCB" w:rsidRPr="00061AF2" w:rsidRDefault="000E3CCB" w:rsidP="0011354B">
            <w:pPr>
              <w:pStyle w:val="NoSpacing"/>
              <w:rPr>
                <w:color w:val="000000"/>
              </w:rPr>
            </w:pPr>
            <w:r w:rsidRPr="00061AF2">
              <w:rPr>
                <w:color w:val="000000"/>
              </w:rPr>
              <w:t>01 23 06</w:t>
            </w:r>
          </w:p>
        </w:tc>
        <w:tc>
          <w:tcPr>
            <w:tcW w:w="1373" w:type="dxa"/>
          </w:tcPr>
          <w:p w:rsidR="000E3CCB" w:rsidRPr="00061AF2" w:rsidRDefault="000E3CCB" w:rsidP="0011354B">
            <w:pPr>
              <w:pStyle w:val="NoSpacing"/>
              <w:rPr>
                <w:color w:val="000000"/>
              </w:rPr>
            </w:pPr>
            <w:r w:rsidRPr="00061AF2">
              <w:rPr>
                <w:color w:val="000000"/>
              </w:rPr>
              <w:t>+61 51 24</w:t>
            </w:r>
          </w:p>
        </w:tc>
      </w:tr>
      <w:tr w:rsidR="000E3CCB" w:rsidRPr="00F55AB4" w:rsidTr="0011354B">
        <w:trPr>
          <w:jc w:val="center"/>
        </w:trPr>
        <w:tc>
          <w:tcPr>
            <w:tcW w:w="1652" w:type="dxa"/>
          </w:tcPr>
          <w:p w:rsidR="000E3CCB" w:rsidRPr="00061AF2" w:rsidRDefault="000E3CCB" w:rsidP="0011354B">
            <w:pPr>
              <w:pStyle w:val="NoSpacing"/>
              <w:rPr>
                <w:color w:val="000000"/>
              </w:rPr>
            </w:pPr>
            <w:r w:rsidRPr="00061AF2">
              <w:rPr>
                <w:color w:val="000000"/>
              </w:rPr>
              <w:t>[BDS2003] 66</w:t>
            </w:r>
          </w:p>
        </w:tc>
        <w:tc>
          <w:tcPr>
            <w:tcW w:w="1494" w:type="dxa"/>
          </w:tcPr>
          <w:p w:rsidR="000E3CCB" w:rsidRPr="00061AF2" w:rsidRDefault="000E3CCB" w:rsidP="0011354B">
            <w:pPr>
              <w:pStyle w:val="NoSpacing"/>
              <w:rPr>
                <w:color w:val="000000"/>
              </w:rPr>
            </w:pPr>
            <w:r w:rsidRPr="00061AF2">
              <w:rPr>
                <w:color w:val="000000"/>
              </w:rPr>
              <w:t>18 Sept 2012</w:t>
            </w:r>
          </w:p>
        </w:tc>
        <w:tc>
          <w:tcPr>
            <w:tcW w:w="1485" w:type="dxa"/>
          </w:tcPr>
          <w:p w:rsidR="000E3CCB" w:rsidRPr="00061AF2" w:rsidRDefault="000E3CCB" w:rsidP="0011354B">
            <w:pPr>
              <w:pStyle w:val="NoSpacing"/>
              <w:rPr>
                <w:color w:val="000000"/>
              </w:rPr>
            </w:pPr>
            <w:r w:rsidRPr="00061AF2">
              <w:rPr>
                <w:color w:val="000000"/>
              </w:rPr>
              <w:t>04 36 50</w:t>
            </w:r>
          </w:p>
        </w:tc>
        <w:tc>
          <w:tcPr>
            <w:tcW w:w="1373" w:type="dxa"/>
          </w:tcPr>
          <w:p w:rsidR="000E3CCB" w:rsidRPr="00061AF2" w:rsidRDefault="000E3CCB" w:rsidP="0011354B">
            <w:pPr>
              <w:pStyle w:val="NoSpacing"/>
              <w:rPr>
                <w:color w:val="000000"/>
              </w:rPr>
            </w:pPr>
            <w:r w:rsidRPr="00061AF2">
              <w:rPr>
                <w:color w:val="000000"/>
              </w:rPr>
              <w:t>+50 52 48</w:t>
            </w:r>
          </w:p>
        </w:tc>
      </w:tr>
      <w:tr w:rsidR="000E3CCB" w:rsidRPr="00F55AB4" w:rsidTr="0011354B">
        <w:trPr>
          <w:jc w:val="center"/>
        </w:trPr>
        <w:tc>
          <w:tcPr>
            <w:tcW w:w="1652" w:type="dxa"/>
          </w:tcPr>
          <w:p w:rsidR="000E3CCB" w:rsidRPr="00061AF2" w:rsidRDefault="000E3CCB" w:rsidP="0011354B">
            <w:pPr>
              <w:pStyle w:val="NoSpacing"/>
              <w:rPr>
                <w:color w:val="000000"/>
              </w:rPr>
            </w:pPr>
            <w:r w:rsidRPr="00061AF2">
              <w:rPr>
                <w:color w:val="000000"/>
              </w:rPr>
              <w:t>HD28794</w:t>
            </w:r>
          </w:p>
        </w:tc>
        <w:tc>
          <w:tcPr>
            <w:tcW w:w="1494" w:type="dxa"/>
          </w:tcPr>
          <w:p w:rsidR="000E3CCB" w:rsidRPr="00061AF2" w:rsidRDefault="000E3CCB" w:rsidP="0011354B">
            <w:pPr>
              <w:pStyle w:val="NoSpacing"/>
              <w:rPr>
                <w:color w:val="000000"/>
              </w:rPr>
            </w:pPr>
            <w:r w:rsidRPr="00061AF2">
              <w:rPr>
                <w:color w:val="000000"/>
              </w:rPr>
              <w:t>18 Sept 2012</w:t>
            </w:r>
          </w:p>
        </w:tc>
        <w:tc>
          <w:tcPr>
            <w:tcW w:w="1485" w:type="dxa"/>
          </w:tcPr>
          <w:p w:rsidR="000E3CCB" w:rsidRPr="00061AF2" w:rsidRDefault="000E3CCB" w:rsidP="0011354B">
            <w:pPr>
              <w:pStyle w:val="NoSpacing"/>
              <w:rPr>
                <w:color w:val="000000"/>
              </w:rPr>
            </w:pPr>
            <w:r w:rsidRPr="00061AF2">
              <w:rPr>
                <w:color w:val="000000"/>
              </w:rPr>
              <w:t>04 34 45.942</w:t>
            </w:r>
          </w:p>
        </w:tc>
        <w:tc>
          <w:tcPr>
            <w:tcW w:w="1373" w:type="dxa"/>
          </w:tcPr>
          <w:p w:rsidR="000E3CCB" w:rsidRPr="00061AF2" w:rsidRDefault="000E3CCB" w:rsidP="0011354B">
            <w:pPr>
              <w:pStyle w:val="NoSpacing"/>
              <w:rPr>
                <w:color w:val="000000"/>
              </w:rPr>
            </w:pPr>
            <w:r w:rsidRPr="00061AF2">
              <w:rPr>
                <w:color w:val="000000"/>
              </w:rPr>
              <w:t>+50 07 28.23</w:t>
            </w:r>
          </w:p>
        </w:tc>
      </w:tr>
      <w:tr w:rsidR="000E3CCB" w:rsidRPr="00F55AB4" w:rsidTr="0011354B">
        <w:trPr>
          <w:jc w:val="center"/>
        </w:trPr>
        <w:tc>
          <w:tcPr>
            <w:tcW w:w="1652" w:type="dxa"/>
          </w:tcPr>
          <w:p w:rsidR="000E3CCB" w:rsidRPr="00061AF2" w:rsidRDefault="000E3CCB" w:rsidP="0011354B">
            <w:pPr>
              <w:pStyle w:val="NoSpacing"/>
              <w:rPr>
                <w:color w:val="000000"/>
              </w:rPr>
            </w:pPr>
            <w:r w:rsidRPr="00061AF2">
              <w:rPr>
                <w:color w:val="000000"/>
              </w:rPr>
              <w:t>HD196503</w:t>
            </w:r>
          </w:p>
        </w:tc>
        <w:tc>
          <w:tcPr>
            <w:tcW w:w="1494" w:type="dxa"/>
          </w:tcPr>
          <w:p w:rsidR="000E3CCB" w:rsidRPr="00061AF2" w:rsidRDefault="000E3CCB" w:rsidP="0011354B">
            <w:pPr>
              <w:pStyle w:val="NoSpacing"/>
              <w:rPr>
                <w:color w:val="000000"/>
              </w:rPr>
            </w:pPr>
            <w:r w:rsidRPr="00061AF2">
              <w:rPr>
                <w:color w:val="000000"/>
              </w:rPr>
              <w:t>7 Sept 2012</w:t>
            </w:r>
          </w:p>
          <w:p w:rsidR="000E3CCB" w:rsidRPr="00061AF2" w:rsidRDefault="000E3CCB" w:rsidP="0011354B">
            <w:pPr>
              <w:pStyle w:val="NoSpacing"/>
              <w:rPr>
                <w:color w:val="000000"/>
              </w:rPr>
            </w:pPr>
            <w:r w:rsidRPr="00061AF2">
              <w:rPr>
                <w:color w:val="000000"/>
              </w:rPr>
              <w:t>18 Sept 2012</w:t>
            </w:r>
          </w:p>
        </w:tc>
        <w:tc>
          <w:tcPr>
            <w:tcW w:w="1485" w:type="dxa"/>
          </w:tcPr>
          <w:p w:rsidR="000E3CCB" w:rsidRPr="00061AF2" w:rsidRDefault="000E3CCB" w:rsidP="0011354B">
            <w:pPr>
              <w:pStyle w:val="NoSpacing"/>
              <w:rPr>
                <w:color w:val="000000"/>
              </w:rPr>
            </w:pPr>
            <w:r w:rsidRPr="00061AF2">
              <w:rPr>
                <w:color w:val="000000"/>
              </w:rPr>
              <w:t>20 36 27.869</w:t>
            </w:r>
          </w:p>
        </w:tc>
        <w:tc>
          <w:tcPr>
            <w:tcW w:w="1373" w:type="dxa"/>
          </w:tcPr>
          <w:p w:rsidR="000E3CCB" w:rsidRPr="00061AF2" w:rsidRDefault="000E3CCB" w:rsidP="0011354B">
            <w:pPr>
              <w:pStyle w:val="NoSpacing"/>
              <w:rPr>
                <w:color w:val="000000"/>
              </w:rPr>
            </w:pPr>
            <w:r w:rsidRPr="00061AF2">
              <w:rPr>
                <w:color w:val="000000"/>
              </w:rPr>
              <w:t>+41 02 03</w:t>
            </w:r>
          </w:p>
        </w:tc>
      </w:tr>
      <w:tr w:rsidR="000E3CCB" w:rsidRPr="00F55AB4" w:rsidTr="0011354B">
        <w:trPr>
          <w:jc w:val="center"/>
        </w:trPr>
        <w:tc>
          <w:tcPr>
            <w:tcW w:w="1652" w:type="dxa"/>
          </w:tcPr>
          <w:p w:rsidR="000E3CCB" w:rsidRPr="00061AF2" w:rsidRDefault="000E3CCB" w:rsidP="0011354B">
            <w:pPr>
              <w:pStyle w:val="NoSpacing"/>
              <w:rPr>
                <w:color w:val="000000"/>
              </w:rPr>
            </w:pPr>
            <w:r w:rsidRPr="00061AF2">
              <w:rPr>
                <w:color w:val="000000"/>
              </w:rPr>
              <w:t>HD195377</w:t>
            </w:r>
          </w:p>
        </w:tc>
        <w:tc>
          <w:tcPr>
            <w:tcW w:w="1494" w:type="dxa"/>
          </w:tcPr>
          <w:p w:rsidR="000E3CCB" w:rsidRPr="00061AF2" w:rsidRDefault="000E3CCB" w:rsidP="0011354B">
            <w:pPr>
              <w:pStyle w:val="NoSpacing"/>
              <w:rPr>
                <w:color w:val="000000"/>
              </w:rPr>
            </w:pPr>
            <w:r w:rsidRPr="00061AF2">
              <w:rPr>
                <w:color w:val="000000"/>
              </w:rPr>
              <w:t>7 Sept 2012</w:t>
            </w:r>
          </w:p>
        </w:tc>
        <w:tc>
          <w:tcPr>
            <w:tcW w:w="1485" w:type="dxa"/>
          </w:tcPr>
          <w:p w:rsidR="000E3CCB" w:rsidRPr="00061AF2" w:rsidRDefault="000E3CCB" w:rsidP="0011354B">
            <w:pPr>
              <w:pStyle w:val="NoSpacing"/>
              <w:rPr>
                <w:color w:val="000000"/>
              </w:rPr>
            </w:pPr>
            <w:r w:rsidRPr="00061AF2">
              <w:rPr>
                <w:color w:val="000000"/>
              </w:rPr>
              <w:t>20 29 28.25</w:t>
            </w:r>
          </w:p>
        </w:tc>
        <w:tc>
          <w:tcPr>
            <w:tcW w:w="1373" w:type="dxa"/>
          </w:tcPr>
          <w:p w:rsidR="000E3CCB" w:rsidRPr="00061AF2" w:rsidRDefault="000E3CCB" w:rsidP="0011354B">
            <w:pPr>
              <w:pStyle w:val="NoSpacing"/>
              <w:rPr>
                <w:color w:val="000000"/>
              </w:rPr>
            </w:pPr>
            <w:r w:rsidRPr="00061AF2">
              <w:rPr>
                <w:color w:val="000000"/>
              </w:rPr>
              <w:t>+38 57 05.58</w:t>
            </w:r>
          </w:p>
        </w:tc>
      </w:tr>
      <w:tr w:rsidR="000E3CCB" w:rsidRPr="00F55AB4" w:rsidTr="0011354B">
        <w:trPr>
          <w:jc w:val="center"/>
        </w:trPr>
        <w:tc>
          <w:tcPr>
            <w:tcW w:w="1652" w:type="dxa"/>
          </w:tcPr>
          <w:p w:rsidR="000E3CCB" w:rsidRPr="00061AF2" w:rsidRDefault="000E3CCB" w:rsidP="0011354B">
            <w:pPr>
              <w:pStyle w:val="NoSpacing"/>
              <w:rPr>
                <w:color w:val="000000"/>
              </w:rPr>
            </w:pPr>
            <w:r w:rsidRPr="00061AF2">
              <w:rPr>
                <w:color w:val="000000"/>
              </w:rPr>
              <w:t>HD8013</w:t>
            </w:r>
          </w:p>
        </w:tc>
        <w:tc>
          <w:tcPr>
            <w:tcW w:w="1494" w:type="dxa"/>
          </w:tcPr>
          <w:p w:rsidR="000E3CCB" w:rsidRPr="00061AF2" w:rsidRDefault="000E3CCB" w:rsidP="0011354B">
            <w:pPr>
              <w:pStyle w:val="NoSpacing"/>
              <w:rPr>
                <w:color w:val="000000"/>
              </w:rPr>
            </w:pPr>
            <w:r w:rsidRPr="00061AF2">
              <w:rPr>
                <w:color w:val="000000"/>
              </w:rPr>
              <w:t>7 Sept 2012</w:t>
            </w:r>
          </w:p>
          <w:p w:rsidR="000E3CCB" w:rsidRPr="00061AF2" w:rsidRDefault="000E3CCB" w:rsidP="0011354B">
            <w:pPr>
              <w:pStyle w:val="NoSpacing"/>
              <w:rPr>
                <w:color w:val="000000"/>
              </w:rPr>
            </w:pPr>
            <w:r w:rsidRPr="00061AF2">
              <w:rPr>
                <w:color w:val="000000"/>
              </w:rPr>
              <w:t>18 Sept 2012</w:t>
            </w:r>
          </w:p>
        </w:tc>
        <w:tc>
          <w:tcPr>
            <w:tcW w:w="1485" w:type="dxa"/>
          </w:tcPr>
          <w:p w:rsidR="000E3CCB" w:rsidRPr="00061AF2" w:rsidRDefault="000E3CCB" w:rsidP="0011354B">
            <w:pPr>
              <w:pStyle w:val="NoSpacing"/>
              <w:rPr>
                <w:color w:val="000000"/>
              </w:rPr>
            </w:pPr>
            <w:r w:rsidRPr="00061AF2">
              <w:rPr>
                <w:color w:val="000000"/>
              </w:rPr>
              <w:t>01 20 52.149</w:t>
            </w:r>
          </w:p>
        </w:tc>
        <w:tc>
          <w:tcPr>
            <w:tcW w:w="1373" w:type="dxa"/>
          </w:tcPr>
          <w:p w:rsidR="000E3CCB" w:rsidRPr="00061AF2" w:rsidRDefault="000E3CCB" w:rsidP="0011354B">
            <w:pPr>
              <w:pStyle w:val="NoSpacing"/>
              <w:rPr>
                <w:color w:val="000000"/>
              </w:rPr>
            </w:pPr>
            <w:r w:rsidRPr="00061AF2">
              <w:rPr>
                <w:color w:val="000000"/>
              </w:rPr>
              <w:t>+60 56 56.10</w:t>
            </w:r>
          </w:p>
        </w:tc>
      </w:tr>
      <w:tr w:rsidR="000E3CCB" w:rsidRPr="00F55AB4" w:rsidTr="0011354B">
        <w:trPr>
          <w:jc w:val="center"/>
        </w:trPr>
        <w:tc>
          <w:tcPr>
            <w:tcW w:w="1652" w:type="dxa"/>
          </w:tcPr>
          <w:p w:rsidR="000E3CCB" w:rsidRPr="00061AF2" w:rsidRDefault="000E3CCB" w:rsidP="0011354B">
            <w:pPr>
              <w:pStyle w:val="NoSpacing"/>
              <w:rPr>
                <w:color w:val="000000"/>
              </w:rPr>
            </w:pPr>
            <w:r w:rsidRPr="00061AF2">
              <w:rPr>
                <w:color w:val="000000"/>
              </w:rPr>
              <w:t>HD178162</w:t>
            </w:r>
          </w:p>
        </w:tc>
        <w:tc>
          <w:tcPr>
            <w:tcW w:w="1494" w:type="dxa"/>
          </w:tcPr>
          <w:p w:rsidR="000E3CCB" w:rsidRPr="00061AF2" w:rsidRDefault="000E3CCB" w:rsidP="0011354B">
            <w:pPr>
              <w:pStyle w:val="NoSpacing"/>
              <w:rPr>
                <w:color w:val="000000"/>
              </w:rPr>
            </w:pPr>
            <w:r w:rsidRPr="00061AF2">
              <w:rPr>
                <w:color w:val="000000"/>
              </w:rPr>
              <w:t>7 Sept 2012</w:t>
            </w:r>
          </w:p>
        </w:tc>
        <w:tc>
          <w:tcPr>
            <w:tcW w:w="1485" w:type="dxa"/>
          </w:tcPr>
          <w:p w:rsidR="000E3CCB" w:rsidRPr="00061AF2" w:rsidRDefault="000E3CCB" w:rsidP="0011354B">
            <w:pPr>
              <w:pStyle w:val="NoSpacing"/>
              <w:rPr>
                <w:color w:val="000000"/>
              </w:rPr>
            </w:pPr>
            <w:r w:rsidRPr="00061AF2">
              <w:rPr>
                <w:color w:val="000000"/>
              </w:rPr>
              <w:t>19 07 11.225</w:t>
            </w:r>
          </w:p>
        </w:tc>
        <w:tc>
          <w:tcPr>
            <w:tcW w:w="1373" w:type="dxa"/>
          </w:tcPr>
          <w:p w:rsidR="000E3CCB" w:rsidRPr="00061AF2" w:rsidRDefault="000E3CCB" w:rsidP="0011354B">
            <w:pPr>
              <w:pStyle w:val="NoSpacing"/>
              <w:rPr>
                <w:color w:val="000000"/>
              </w:rPr>
            </w:pPr>
            <w:r w:rsidRPr="00061AF2">
              <w:rPr>
                <w:color w:val="000000"/>
              </w:rPr>
              <w:t>+08 20 56.44</w:t>
            </w:r>
          </w:p>
        </w:tc>
      </w:tr>
      <w:tr w:rsidR="000E3CCB" w:rsidRPr="00F55AB4" w:rsidTr="0011354B">
        <w:trPr>
          <w:jc w:val="center"/>
        </w:trPr>
        <w:tc>
          <w:tcPr>
            <w:tcW w:w="1652" w:type="dxa"/>
          </w:tcPr>
          <w:p w:rsidR="000E3CCB" w:rsidRPr="00061AF2" w:rsidRDefault="000E3CCB" w:rsidP="0011354B">
            <w:pPr>
              <w:pStyle w:val="NoSpacing"/>
              <w:rPr>
                <w:color w:val="000000"/>
              </w:rPr>
            </w:pPr>
            <w:r w:rsidRPr="00061AF2">
              <w:rPr>
                <w:color w:val="000000"/>
              </w:rPr>
              <w:t>HD195377</w:t>
            </w:r>
          </w:p>
        </w:tc>
        <w:tc>
          <w:tcPr>
            <w:tcW w:w="1494" w:type="dxa"/>
          </w:tcPr>
          <w:p w:rsidR="000E3CCB" w:rsidRPr="00061AF2" w:rsidRDefault="000E3CCB" w:rsidP="0011354B">
            <w:pPr>
              <w:pStyle w:val="NoSpacing"/>
              <w:rPr>
                <w:color w:val="000000"/>
              </w:rPr>
            </w:pPr>
            <w:r w:rsidRPr="00061AF2">
              <w:rPr>
                <w:color w:val="000000"/>
              </w:rPr>
              <w:t>7 Sept 2012</w:t>
            </w:r>
          </w:p>
        </w:tc>
        <w:tc>
          <w:tcPr>
            <w:tcW w:w="1485" w:type="dxa"/>
          </w:tcPr>
          <w:p w:rsidR="000E3CCB" w:rsidRPr="00061AF2" w:rsidRDefault="000E3CCB" w:rsidP="0011354B">
            <w:pPr>
              <w:pStyle w:val="NoSpacing"/>
              <w:rPr>
                <w:color w:val="000000"/>
              </w:rPr>
            </w:pPr>
            <w:r w:rsidRPr="00061AF2">
              <w:rPr>
                <w:color w:val="000000"/>
              </w:rPr>
              <w:t>20 29 28.259</w:t>
            </w:r>
          </w:p>
        </w:tc>
        <w:tc>
          <w:tcPr>
            <w:tcW w:w="1373" w:type="dxa"/>
          </w:tcPr>
          <w:p w:rsidR="000E3CCB" w:rsidRPr="00061AF2" w:rsidRDefault="000E3CCB" w:rsidP="0011354B">
            <w:pPr>
              <w:pStyle w:val="NoSpacing"/>
              <w:rPr>
                <w:color w:val="000000"/>
              </w:rPr>
            </w:pPr>
            <w:r w:rsidRPr="00061AF2">
              <w:rPr>
                <w:color w:val="000000"/>
              </w:rPr>
              <w:t>+38 57 05.58</w:t>
            </w:r>
          </w:p>
        </w:tc>
      </w:tr>
    </w:tbl>
    <w:p w:rsidR="000E3CCB" w:rsidRDefault="000E3CCB" w:rsidP="000E3CCB"/>
    <w:p w:rsidR="000E3CCB" w:rsidRDefault="000E3CCB" w:rsidP="000E3CCB">
      <w:r>
        <w:t>A program to spectroscopically observe northern cluster candidates, again in the near-IR, was undertaken in Semester 2012B at the NASA Infrared Telescope Facility (IRTF), and was on-going through January 2013. SpeX was chosen as an ideal instrument for spectroscopic follow-up in the north: the short wavelength cross-dispersion mode and a 0.3 arcsecond slit provide a resolution of R~2000 across the 0.8-2.42 micron range. This resolution is sufficient for spectral subtyping to the level required for calibration of CMDs and construction of an initial mass function. Only two other instruments in the northern hemisphere fit the required criteria of R~2000-5000 in H and K bands: GNIRS at Gemini North (which was unavailable during Semester 2012B) and NIRSPEC low-res at Keck (a priv</w:t>
      </w:r>
      <w:r w:rsidR="003A472A">
        <w:t xml:space="preserve">ately funded facility with </w:t>
      </w:r>
      <w:r>
        <w:t>limited public access).</w:t>
      </w:r>
    </w:p>
    <w:tbl>
      <w:tblPr>
        <w:tblStyle w:val="FigureTable"/>
        <w:tblW w:w="0" w:type="auto"/>
        <w:jc w:val="center"/>
        <w:tblLook w:val="04A0" w:firstRow="1" w:lastRow="0" w:firstColumn="1" w:lastColumn="0" w:noHBand="0" w:noVBand="1"/>
      </w:tblPr>
      <w:tblGrid>
        <w:gridCol w:w="4867"/>
        <w:gridCol w:w="4709"/>
      </w:tblGrid>
      <w:tr w:rsidR="000E3CCB" w:rsidTr="0011354B">
        <w:trPr>
          <w:jc w:val="center"/>
        </w:trPr>
        <w:tc>
          <w:tcPr>
            <w:tcW w:w="4788" w:type="dxa"/>
          </w:tcPr>
          <w:p w:rsidR="000E3CCB" w:rsidRDefault="000E3CCB" w:rsidP="00661632">
            <w:r>
              <w:rPr>
                <w:noProof/>
              </w:rPr>
              <w:lastRenderedPageBreak/>
              <w:drawing>
                <wp:inline distT="0" distB="0" distL="0" distR="0" wp14:anchorId="1EDE0CD8" wp14:editId="479F858C">
                  <wp:extent cx="2867025" cy="2742365"/>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17findingchart.jpeg"/>
                          <pic:cNvPicPr/>
                        </pic:nvPicPr>
                        <pic:blipFill rotWithShape="1">
                          <a:blip r:embed="rId22" cstate="print">
                            <a:extLst>
                              <a:ext uri="{28A0092B-C50C-407E-A947-70E740481C1C}">
                                <a14:useLocalDpi xmlns:a14="http://schemas.microsoft.com/office/drawing/2010/main" val="0"/>
                              </a:ext>
                            </a:extLst>
                          </a:blip>
                          <a:srcRect l="9289" r="8470"/>
                          <a:stretch/>
                        </pic:blipFill>
                        <pic:spPr bwMode="auto">
                          <a:xfrm>
                            <a:off x="0" y="0"/>
                            <a:ext cx="2867898" cy="2743200"/>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rsidR="000E3CCB" w:rsidRDefault="000E3CCB" w:rsidP="00661632">
            <w:r>
              <w:rPr>
                <w:noProof/>
              </w:rPr>
              <w:drawing>
                <wp:inline distT="0" distB="0" distL="0" distR="0" wp14:anchorId="4DD325D9" wp14:editId="385FD571">
                  <wp:extent cx="2781300" cy="2739394"/>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52findingchart.jpg"/>
                          <pic:cNvPicPr/>
                        </pic:nvPicPr>
                        <pic:blipFill rotWithShape="1">
                          <a:blip r:embed="rId23" cstate="print">
                            <a:extLst>
                              <a:ext uri="{28A0092B-C50C-407E-A947-70E740481C1C}">
                                <a14:useLocalDpi xmlns:a14="http://schemas.microsoft.com/office/drawing/2010/main" val="0"/>
                              </a:ext>
                            </a:extLst>
                          </a:blip>
                          <a:srcRect l="10992" r="10723"/>
                          <a:stretch/>
                        </pic:blipFill>
                        <pic:spPr bwMode="auto">
                          <a:xfrm>
                            <a:off x="0" y="0"/>
                            <a:ext cx="2785164" cy="2743200"/>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11354B">
        <w:trPr>
          <w:jc w:val="center"/>
        </w:trPr>
        <w:tc>
          <w:tcPr>
            <w:tcW w:w="4788" w:type="dxa"/>
          </w:tcPr>
          <w:p w:rsidR="000E3CCB" w:rsidRDefault="000E3CCB" w:rsidP="00661632">
            <w:r>
              <w:rPr>
                <w:noProof/>
              </w:rPr>
              <w:drawing>
                <wp:inline distT="0" distB="0" distL="0" distR="0" wp14:anchorId="4F8C2133" wp14:editId="4DE27080">
                  <wp:extent cx="2809875" cy="27432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9findingchart.jpg"/>
                          <pic:cNvPicPr/>
                        </pic:nvPicPr>
                        <pic:blipFill rotWithShape="1">
                          <a:blip r:embed="rId24" cstate="print">
                            <a:extLst>
                              <a:ext uri="{28A0092B-C50C-407E-A947-70E740481C1C}">
                                <a14:useLocalDpi xmlns:a14="http://schemas.microsoft.com/office/drawing/2010/main" val="0"/>
                              </a:ext>
                            </a:extLst>
                          </a:blip>
                          <a:srcRect l="10338" r="9402"/>
                          <a:stretch/>
                        </pic:blipFill>
                        <pic:spPr bwMode="auto">
                          <a:xfrm>
                            <a:off x="0" y="0"/>
                            <a:ext cx="2809875" cy="2743200"/>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rsidR="000E3CCB" w:rsidRDefault="000E3CCB" w:rsidP="00661632">
            <w:r>
              <w:rPr>
                <w:noProof/>
              </w:rPr>
              <w:drawing>
                <wp:inline distT="0" distB="0" distL="0" distR="0" wp14:anchorId="0302C994" wp14:editId="1CFBD589">
                  <wp:extent cx="2676525" cy="2742363"/>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20findingchart.jpg"/>
                          <pic:cNvPicPr/>
                        </pic:nvPicPr>
                        <pic:blipFill rotWithShape="1">
                          <a:blip r:embed="rId25" cstate="print">
                            <a:extLst>
                              <a:ext uri="{28A0092B-C50C-407E-A947-70E740481C1C}">
                                <a14:useLocalDpi xmlns:a14="http://schemas.microsoft.com/office/drawing/2010/main" val="0"/>
                              </a:ext>
                            </a:extLst>
                          </a:blip>
                          <a:srcRect l="11203" r="12021"/>
                          <a:stretch/>
                        </pic:blipFill>
                        <pic:spPr bwMode="auto">
                          <a:xfrm>
                            <a:off x="0" y="0"/>
                            <a:ext cx="2677342" cy="2743200"/>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11354B">
        <w:trPr>
          <w:jc w:val="center"/>
        </w:trPr>
        <w:tc>
          <w:tcPr>
            <w:tcW w:w="4788" w:type="dxa"/>
          </w:tcPr>
          <w:p w:rsidR="000E3CCB" w:rsidRDefault="000E3CCB" w:rsidP="00661632">
            <w:r>
              <w:rPr>
                <w:noProof/>
              </w:rPr>
              <w:lastRenderedPageBreak/>
              <w:drawing>
                <wp:inline distT="0" distB="0" distL="0" distR="0" wp14:anchorId="043BA70B" wp14:editId="7F83F2EF">
                  <wp:extent cx="2997200" cy="2743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66findingchart.jpg"/>
                          <pic:cNvPicPr/>
                        </pic:nvPicPr>
                        <pic:blipFill rotWithShape="1">
                          <a:blip r:embed="rId26" cstate="print">
                            <a:extLst>
                              <a:ext uri="{28A0092B-C50C-407E-A947-70E740481C1C}">
                                <a14:useLocalDpi xmlns:a14="http://schemas.microsoft.com/office/drawing/2010/main" val="0"/>
                              </a:ext>
                            </a:extLst>
                          </a:blip>
                          <a:srcRect l="6806" r="5886" b="6250"/>
                          <a:stretch/>
                        </pic:blipFill>
                        <pic:spPr bwMode="auto">
                          <a:xfrm>
                            <a:off x="0" y="0"/>
                            <a:ext cx="2997200" cy="2743200"/>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rsidR="000E3CCB" w:rsidRDefault="000E3CCB" w:rsidP="00661632">
            <w:r>
              <w:rPr>
                <w:noProof/>
              </w:rPr>
              <w:drawing>
                <wp:inline distT="0" distB="0" distL="0" distR="0" wp14:anchorId="040BC5E5" wp14:editId="52B39A76">
                  <wp:extent cx="2887903" cy="2743200"/>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36findingchart.b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7903" cy="2743200"/>
                          </a:xfrm>
                          <a:prstGeom prst="rect">
                            <a:avLst/>
                          </a:prstGeom>
                        </pic:spPr>
                      </pic:pic>
                    </a:graphicData>
                  </a:graphic>
                </wp:inline>
              </w:drawing>
            </w:r>
          </w:p>
        </w:tc>
      </w:tr>
      <w:tr w:rsidR="000E3CCB" w:rsidTr="0011354B">
        <w:trPr>
          <w:jc w:val="center"/>
        </w:trPr>
        <w:tc>
          <w:tcPr>
            <w:tcW w:w="9576" w:type="dxa"/>
            <w:gridSpan w:val="2"/>
          </w:tcPr>
          <w:p w:rsidR="000E3CCB" w:rsidRDefault="000E3CCB" w:rsidP="0011354B">
            <w:pPr>
              <w:pStyle w:val="NoSpacing"/>
              <w:jc w:val="center"/>
            </w:pPr>
            <w:bookmarkStart w:id="38" w:name="_Ref338693294"/>
            <w:r w:rsidRPr="00B4378C">
              <w:t xml:space="preserve">Figure </w:t>
            </w:r>
            <w:r w:rsidR="00EF127F">
              <w:fldChar w:fldCharType="begin"/>
            </w:r>
            <w:r w:rsidR="00EF127F">
              <w:instrText xml:space="preserve"> SEQ Figure \* ARABIC </w:instrText>
            </w:r>
            <w:r w:rsidR="00EF127F">
              <w:fldChar w:fldCharType="separate"/>
            </w:r>
            <w:r w:rsidR="00FF6F4D">
              <w:rPr>
                <w:noProof/>
              </w:rPr>
              <w:t>7</w:t>
            </w:r>
            <w:r w:rsidR="00EF127F">
              <w:rPr>
                <w:noProof/>
              </w:rPr>
              <w:fldChar w:fldCharType="end"/>
            </w:r>
            <w:bookmarkEnd w:id="38"/>
            <w:r w:rsidRPr="00252D64">
              <w:t xml:space="preserve"> Finding charts for IRTF/SpeX runs. In all images, North is up and East is left. From left to right, top to bottom: Mercer17, [BDS2003] 52, [DB2001] Cl 9, [DB2001] Cl 20, [BDS2003] 66</w:t>
            </w:r>
            <w:r>
              <w:t>, and [BDS2003] 36</w:t>
            </w:r>
            <w:r w:rsidR="00BD24E4">
              <w:t>.</w:t>
            </w:r>
          </w:p>
        </w:tc>
      </w:tr>
    </w:tbl>
    <w:p w:rsidR="000E3CCB" w:rsidRDefault="000E3CCB" w:rsidP="000E3CCB"/>
    <w:p w:rsidR="000E3CCB" w:rsidRDefault="000E3CCB" w:rsidP="000E3CCB">
      <w:r>
        <w:t xml:space="preserve">Reduction of observations taken on 8 September 2012, 18 September 2012, and 20 January were completed using the Spextool 3.4 package (Cushings et al. 2004). Finding charts </w:t>
      </w:r>
      <w:r w:rsidR="003A472A">
        <w:t xml:space="preserve">for each cluster </w:t>
      </w:r>
      <w:r w:rsidR="00EF0099">
        <w:t>can be found</w:t>
      </w:r>
      <w:r>
        <w:t xml:space="preserve"> in </w:t>
      </w:r>
      <w:r>
        <w:fldChar w:fldCharType="begin"/>
      </w:r>
      <w:r>
        <w:instrText xml:space="preserve"> REF _Ref338693294 \h  \* MERGEFORMAT </w:instrText>
      </w:r>
      <w:r>
        <w:fldChar w:fldCharType="separate"/>
      </w:r>
      <w:r w:rsidR="00FF6F4D" w:rsidRPr="00B4378C">
        <w:t xml:space="preserve">Figure </w:t>
      </w:r>
      <w:r w:rsidR="00FF6F4D">
        <w:rPr>
          <w:noProof/>
        </w:rPr>
        <w:t>7</w:t>
      </w:r>
      <w:r>
        <w:fldChar w:fldCharType="end"/>
      </w:r>
      <w:r>
        <w:t xml:space="preserve">. Spectra were taken in an ABBA nodding pattern throughout </w:t>
      </w:r>
      <w:r w:rsidR="00952FFE">
        <w:t xml:space="preserve">all </w:t>
      </w:r>
      <w:r>
        <w:t>nights. Integration times were based on the sensitivity parameters given on the IRTF webpage for the K band, including use of the SpeX integration time/SNR calculator. Standard stars of A</w:t>
      </w:r>
      <w:r w:rsidR="00911B92">
        <w:t>0V spectral type at similar air</w:t>
      </w:r>
      <w:r>
        <w:t xml:space="preserve">mass to target </w:t>
      </w:r>
      <w:r w:rsidR="00911B92">
        <w:t>star</w:t>
      </w:r>
      <w:r>
        <w:t>s were observed multiple times. Master arcs and flats were made from calibration files (using the sxd0.3cal macro) taken throughout the night. This process also provides a wavelength solution used to calibrate the raw spectra. Frames were nod-subtracted then flat fielded, and orders with high enough signal to noise extracted and wavelength calibrated. Extracted spectra were next divided by a scaled telluric standard star of similar airmass, resulting in flux-calibr</w:t>
      </w:r>
      <w:r w:rsidR="000A1F00">
        <w:t>ated spectra.</w:t>
      </w:r>
    </w:p>
    <w:p w:rsidR="000E3CCB" w:rsidRDefault="000E3CCB" w:rsidP="000E3CCB">
      <w:r>
        <w:t>On the night of 18 September 2012, extracted spectra were examined during the run “on the fly” in order to decide if other objects in the field of view should be observed. In the case of [BDS2003] 66, two fainter stars were observed in order to test that a potential main sequence was not actually comprised of foreground giants (both objects were e</w:t>
      </w:r>
      <w:r w:rsidR="00AA1DD9">
        <w:t>asily identified as hot stars).</w:t>
      </w:r>
    </w:p>
    <w:p w:rsidR="000E3CCB" w:rsidRDefault="00D80022" w:rsidP="000E3CCB">
      <w:r>
        <w:t>Examples of the r</w:t>
      </w:r>
      <w:r w:rsidR="000E3CCB">
        <w:t xml:space="preserve">educed </w:t>
      </w:r>
      <w:r>
        <w:t xml:space="preserve">IRTF/SpeX </w:t>
      </w:r>
      <w:r w:rsidR="000E3CCB">
        <w:t xml:space="preserve">spectra are </w:t>
      </w:r>
      <w:r>
        <w:t xml:space="preserve">can be found in </w:t>
      </w:r>
      <w:r>
        <w:fldChar w:fldCharType="begin"/>
      </w:r>
      <w:r>
        <w:instrText xml:space="preserve"> REF _Ref342515828 \h </w:instrText>
      </w:r>
      <w:r>
        <w:fldChar w:fldCharType="separate"/>
      </w:r>
      <w:r w:rsidR="00FF6F4D">
        <w:t xml:space="preserve">Figure </w:t>
      </w:r>
      <w:r w:rsidR="00FF6F4D">
        <w:rPr>
          <w:noProof/>
        </w:rPr>
        <w:t>54</w:t>
      </w:r>
      <w:r>
        <w:fldChar w:fldCharType="end"/>
      </w:r>
      <w:r>
        <w:t xml:space="preserve">, </w:t>
      </w:r>
      <w:r>
        <w:fldChar w:fldCharType="begin"/>
      </w:r>
      <w:r>
        <w:instrText xml:space="preserve"> REF _Ref342516406 \h </w:instrText>
      </w:r>
      <w:r>
        <w:fldChar w:fldCharType="separate"/>
      </w:r>
      <w:r w:rsidR="00FF6F4D">
        <w:t xml:space="preserve">Figure </w:t>
      </w:r>
      <w:r w:rsidR="00FF6F4D">
        <w:rPr>
          <w:noProof/>
        </w:rPr>
        <w:t>58</w:t>
      </w:r>
      <w:r>
        <w:fldChar w:fldCharType="end"/>
      </w:r>
      <w:r>
        <w:t xml:space="preserve">, </w:t>
      </w:r>
      <w:r>
        <w:fldChar w:fldCharType="begin"/>
      </w:r>
      <w:r>
        <w:instrText xml:space="preserve"> REF _Ref342516739 \h </w:instrText>
      </w:r>
      <w:r>
        <w:fldChar w:fldCharType="separate"/>
      </w:r>
      <w:r w:rsidR="00FF6F4D">
        <w:t xml:space="preserve">Figure </w:t>
      </w:r>
      <w:r w:rsidR="00FF6F4D">
        <w:rPr>
          <w:noProof/>
        </w:rPr>
        <w:t>62</w:t>
      </w:r>
      <w:r>
        <w:fldChar w:fldCharType="end"/>
      </w:r>
      <w:r>
        <w:t xml:space="preserve">, and </w:t>
      </w:r>
      <w:r>
        <w:fldChar w:fldCharType="begin"/>
      </w:r>
      <w:r>
        <w:instrText xml:space="preserve"> REF _Ref343342004 \h </w:instrText>
      </w:r>
      <w:r>
        <w:fldChar w:fldCharType="separate"/>
      </w:r>
      <w:r w:rsidR="00FF6F4D">
        <w:t xml:space="preserve">Figure </w:t>
      </w:r>
      <w:r w:rsidR="00FF6F4D">
        <w:rPr>
          <w:noProof/>
        </w:rPr>
        <w:t>71</w:t>
      </w:r>
      <w:r>
        <w:fldChar w:fldCharType="end"/>
      </w:r>
      <w:r>
        <w:t xml:space="preserve"> </w:t>
      </w:r>
      <w:r w:rsidR="000E3CCB">
        <w:t>in</w:t>
      </w:r>
      <w:r>
        <w:t xml:space="preserve"> the</w:t>
      </w:r>
      <w:r w:rsidR="000E3CCB">
        <w:t xml:space="preserve"> Data Analysis Chapter.</w:t>
      </w:r>
    </w:p>
    <w:p w:rsidR="000E3CCB" w:rsidRDefault="000E3CCB" w:rsidP="00AF1D6E">
      <w:pPr>
        <w:pStyle w:val="Heading2"/>
      </w:pPr>
      <w:bookmarkStart w:id="39" w:name="_Toc347911462"/>
      <w:r>
        <w:lastRenderedPageBreak/>
        <w:t>Keck II/NIRC2 Imaging and Slitless Spectroscopy: Observations and Reduction</w:t>
      </w:r>
      <w:bookmarkEnd w:id="39"/>
    </w:p>
    <w:tbl>
      <w:tblPr>
        <w:tblStyle w:val="TableGrid"/>
        <w:tblW w:w="0" w:type="auto"/>
        <w:jc w:val="center"/>
        <w:tblLook w:val="04A0" w:firstRow="1" w:lastRow="0" w:firstColumn="1" w:lastColumn="0" w:noHBand="0" w:noVBand="1"/>
      </w:tblPr>
      <w:tblGrid>
        <w:gridCol w:w="1469"/>
        <w:gridCol w:w="788"/>
        <w:gridCol w:w="1031"/>
        <w:gridCol w:w="1333"/>
        <w:gridCol w:w="1716"/>
      </w:tblGrid>
      <w:tr w:rsidR="000E3CCB" w:rsidRPr="00F55AB4" w:rsidTr="0011354B">
        <w:trPr>
          <w:jc w:val="center"/>
        </w:trPr>
        <w:tc>
          <w:tcPr>
            <w:tcW w:w="6337" w:type="dxa"/>
            <w:gridSpan w:val="5"/>
          </w:tcPr>
          <w:p w:rsidR="000E3CCB" w:rsidRPr="00F55AB4" w:rsidRDefault="000E3CCB" w:rsidP="0011354B">
            <w:pPr>
              <w:pStyle w:val="NoSpacing"/>
            </w:pPr>
            <w:r w:rsidRPr="00F55AB4">
              <w:t xml:space="preserve">Table </w:t>
            </w:r>
            <w:r w:rsidR="0032583A" w:rsidRPr="00F55AB4">
              <w:fldChar w:fldCharType="begin"/>
            </w:r>
            <w:r w:rsidR="0032583A" w:rsidRPr="00061AF2">
              <w:instrText xml:space="preserve"> SEQ Table \* ARABIC </w:instrText>
            </w:r>
            <w:r w:rsidR="0032583A" w:rsidRPr="00F55AB4">
              <w:fldChar w:fldCharType="separate"/>
            </w:r>
            <w:r w:rsidR="00FF6F4D">
              <w:rPr>
                <w:noProof/>
              </w:rPr>
              <w:t>5</w:t>
            </w:r>
            <w:r w:rsidR="0032583A" w:rsidRPr="00F55AB4">
              <w:rPr>
                <w:noProof/>
              </w:rPr>
              <w:fldChar w:fldCharType="end"/>
            </w:r>
            <w:r w:rsidR="0081330C" w:rsidRPr="00F55AB4">
              <w:t xml:space="preserve"> Keck II/NIRC2 Targets</w:t>
            </w:r>
          </w:p>
        </w:tc>
      </w:tr>
      <w:tr w:rsidR="000E3CCB" w:rsidRPr="00F55AB4" w:rsidTr="0011354B">
        <w:trPr>
          <w:jc w:val="center"/>
        </w:trPr>
        <w:tc>
          <w:tcPr>
            <w:tcW w:w="1469" w:type="dxa"/>
          </w:tcPr>
          <w:p w:rsidR="000E3CCB" w:rsidRPr="00061AF2" w:rsidRDefault="000E3CCB" w:rsidP="0011354B">
            <w:pPr>
              <w:pStyle w:val="NoSpacing"/>
              <w:rPr>
                <w:color w:val="000000"/>
              </w:rPr>
            </w:pPr>
            <w:r w:rsidRPr="00061AF2">
              <w:rPr>
                <w:color w:val="000000"/>
              </w:rPr>
              <w:t>Target</w:t>
            </w:r>
          </w:p>
        </w:tc>
        <w:tc>
          <w:tcPr>
            <w:tcW w:w="788" w:type="dxa"/>
          </w:tcPr>
          <w:p w:rsidR="000E3CCB" w:rsidRPr="00061AF2" w:rsidRDefault="000E3CCB" w:rsidP="0011354B">
            <w:pPr>
              <w:pStyle w:val="NoSpacing"/>
              <w:rPr>
                <w:color w:val="000000"/>
              </w:rPr>
            </w:pPr>
            <w:r w:rsidRPr="00061AF2">
              <w:rPr>
                <w:color w:val="000000"/>
              </w:rPr>
              <w:t>Filter</w:t>
            </w:r>
          </w:p>
        </w:tc>
        <w:tc>
          <w:tcPr>
            <w:tcW w:w="1031" w:type="dxa"/>
          </w:tcPr>
          <w:p w:rsidR="000E3CCB" w:rsidRPr="00061AF2" w:rsidRDefault="000E3CCB" w:rsidP="0011354B">
            <w:pPr>
              <w:pStyle w:val="NoSpacing"/>
              <w:rPr>
                <w:color w:val="000000"/>
              </w:rPr>
            </w:pPr>
            <w:r w:rsidRPr="00061AF2">
              <w:rPr>
                <w:color w:val="000000"/>
              </w:rPr>
              <w:t>Mode</w:t>
            </w:r>
          </w:p>
        </w:tc>
        <w:tc>
          <w:tcPr>
            <w:tcW w:w="1333" w:type="dxa"/>
          </w:tcPr>
          <w:p w:rsidR="000E3CCB" w:rsidRPr="00061AF2" w:rsidRDefault="000E3CCB" w:rsidP="0011354B">
            <w:pPr>
              <w:pStyle w:val="NoSpacing"/>
              <w:rPr>
                <w:color w:val="000000"/>
              </w:rPr>
            </w:pPr>
            <w:r w:rsidRPr="00061AF2">
              <w:rPr>
                <w:color w:val="000000"/>
              </w:rPr>
              <w:t>Int Time (s)</w:t>
            </w:r>
          </w:p>
        </w:tc>
        <w:tc>
          <w:tcPr>
            <w:tcW w:w="1716" w:type="dxa"/>
          </w:tcPr>
          <w:p w:rsidR="000E3CCB" w:rsidRPr="00061AF2" w:rsidRDefault="000E3CCB" w:rsidP="0011354B">
            <w:pPr>
              <w:pStyle w:val="NoSpacing"/>
              <w:rPr>
                <w:color w:val="000000"/>
              </w:rPr>
            </w:pPr>
            <w:r w:rsidRPr="00061AF2">
              <w:rPr>
                <w:color w:val="000000"/>
              </w:rPr>
              <w:t>Date</w:t>
            </w:r>
          </w:p>
        </w:tc>
      </w:tr>
      <w:tr w:rsidR="000E3CCB" w:rsidRPr="00F55AB4" w:rsidTr="0011354B">
        <w:trPr>
          <w:jc w:val="center"/>
        </w:trPr>
        <w:tc>
          <w:tcPr>
            <w:tcW w:w="1469" w:type="dxa"/>
          </w:tcPr>
          <w:p w:rsidR="000E3CCB" w:rsidRPr="00061AF2" w:rsidRDefault="000E3CCB" w:rsidP="0011354B">
            <w:pPr>
              <w:pStyle w:val="NoSpacing"/>
              <w:rPr>
                <w:color w:val="000000"/>
              </w:rPr>
            </w:pPr>
            <w:r w:rsidRPr="00061AF2">
              <w:rPr>
                <w:color w:val="000000"/>
              </w:rPr>
              <w:t>Mercer 5</w:t>
            </w:r>
          </w:p>
        </w:tc>
        <w:tc>
          <w:tcPr>
            <w:tcW w:w="788" w:type="dxa"/>
          </w:tcPr>
          <w:p w:rsidR="000E3CCB" w:rsidRPr="00061AF2" w:rsidRDefault="000E3CCB" w:rsidP="0011354B">
            <w:pPr>
              <w:pStyle w:val="NoSpacing"/>
              <w:rPr>
                <w:color w:val="000000"/>
              </w:rPr>
            </w:pPr>
            <w:r w:rsidRPr="00061AF2">
              <w:rPr>
                <w:color w:val="000000"/>
              </w:rPr>
              <w:t>J</w:t>
            </w:r>
          </w:p>
        </w:tc>
        <w:tc>
          <w:tcPr>
            <w:tcW w:w="1031" w:type="dxa"/>
          </w:tcPr>
          <w:p w:rsidR="000E3CCB" w:rsidRPr="00061AF2" w:rsidRDefault="000E3CCB" w:rsidP="0011354B">
            <w:pPr>
              <w:pStyle w:val="NoSpacing"/>
              <w:rPr>
                <w:color w:val="000000"/>
              </w:rPr>
            </w:pPr>
            <w:r w:rsidRPr="00061AF2">
              <w:rPr>
                <w:color w:val="000000"/>
              </w:rPr>
              <w:t>imaging</w:t>
            </w:r>
          </w:p>
        </w:tc>
        <w:tc>
          <w:tcPr>
            <w:tcW w:w="1333" w:type="dxa"/>
          </w:tcPr>
          <w:p w:rsidR="000E3CCB" w:rsidRPr="00061AF2" w:rsidRDefault="000E3CCB" w:rsidP="0011354B">
            <w:pPr>
              <w:pStyle w:val="NoSpacing"/>
              <w:rPr>
                <w:color w:val="000000"/>
              </w:rPr>
            </w:pPr>
            <w:r w:rsidRPr="00061AF2">
              <w:rPr>
                <w:color w:val="000000"/>
              </w:rPr>
              <w:t>3</w:t>
            </w:r>
          </w:p>
        </w:tc>
        <w:tc>
          <w:tcPr>
            <w:tcW w:w="1716" w:type="dxa"/>
          </w:tcPr>
          <w:p w:rsidR="000E3CCB" w:rsidRPr="00061AF2" w:rsidRDefault="000E3CCB" w:rsidP="0011354B">
            <w:pPr>
              <w:pStyle w:val="NoSpacing"/>
              <w:rPr>
                <w:color w:val="000000"/>
              </w:rPr>
            </w:pPr>
            <w:r w:rsidRPr="00061AF2">
              <w:rPr>
                <w:color w:val="000000"/>
              </w:rPr>
              <w:t>23 August 2008</w:t>
            </w:r>
          </w:p>
        </w:tc>
      </w:tr>
      <w:tr w:rsidR="000E3CCB" w:rsidRPr="00F55AB4" w:rsidTr="0011354B">
        <w:trPr>
          <w:jc w:val="center"/>
        </w:trPr>
        <w:tc>
          <w:tcPr>
            <w:tcW w:w="1469" w:type="dxa"/>
          </w:tcPr>
          <w:p w:rsidR="000E3CCB" w:rsidRPr="00061AF2" w:rsidRDefault="000E3CCB" w:rsidP="0011354B">
            <w:pPr>
              <w:pStyle w:val="NoSpacing"/>
              <w:rPr>
                <w:color w:val="000000"/>
              </w:rPr>
            </w:pPr>
          </w:p>
        </w:tc>
        <w:tc>
          <w:tcPr>
            <w:tcW w:w="788" w:type="dxa"/>
          </w:tcPr>
          <w:p w:rsidR="000E3CCB" w:rsidRPr="00061AF2" w:rsidRDefault="000E3CCB" w:rsidP="0011354B">
            <w:pPr>
              <w:pStyle w:val="NoSpacing"/>
              <w:rPr>
                <w:color w:val="000000"/>
              </w:rPr>
            </w:pPr>
            <w:r w:rsidRPr="00061AF2">
              <w:rPr>
                <w:color w:val="000000"/>
              </w:rPr>
              <w:t>H</w:t>
            </w:r>
          </w:p>
        </w:tc>
        <w:tc>
          <w:tcPr>
            <w:tcW w:w="1031" w:type="dxa"/>
          </w:tcPr>
          <w:p w:rsidR="000E3CCB" w:rsidRPr="00061AF2" w:rsidRDefault="000E3CCB" w:rsidP="0011354B">
            <w:pPr>
              <w:pStyle w:val="NoSpacing"/>
              <w:rPr>
                <w:color w:val="000000"/>
              </w:rPr>
            </w:pPr>
            <w:r w:rsidRPr="00061AF2">
              <w:rPr>
                <w:color w:val="000000"/>
              </w:rPr>
              <w:t>imaging</w:t>
            </w:r>
          </w:p>
        </w:tc>
        <w:tc>
          <w:tcPr>
            <w:tcW w:w="1333" w:type="dxa"/>
          </w:tcPr>
          <w:p w:rsidR="000E3CCB" w:rsidRPr="00061AF2" w:rsidRDefault="000E3CCB" w:rsidP="0011354B">
            <w:pPr>
              <w:pStyle w:val="NoSpacing"/>
              <w:rPr>
                <w:color w:val="000000"/>
              </w:rPr>
            </w:pPr>
            <w:r w:rsidRPr="00061AF2">
              <w:rPr>
                <w:color w:val="000000"/>
              </w:rPr>
              <w:t>3</w:t>
            </w:r>
          </w:p>
        </w:tc>
        <w:tc>
          <w:tcPr>
            <w:tcW w:w="1716" w:type="dxa"/>
          </w:tcPr>
          <w:p w:rsidR="000E3CCB" w:rsidRPr="00061AF2" w:rsidRDefault="000E3CCB" w:rsidP="0011354B">
            <w:pPr>
              <w:pStyle w:val="NoSpacing"/>
              <w:rPr>
                <w:color w:val="000000"/>
              </w:rPr>
            </w:pPr>
            <w:r w:rsidRPr="00061AF2">
              <w:rPr>
                <w:color w:val="000000"/>
              </w:rPr>
              <w:t>23 August 2008</w:t>
            </w:r>
          </w:p>
        </w:tc>
      </w:tr>
      <w:tr w:rsidR="000E3CCB" w:rsidRPr="00F55AB4" w:rsidTr="0011354B">
        <w:trPr>
          <w:jc w:val="center"/>
        </w:trPr>
        <w:tc>
          <w:tcPr>
            <w:tcW w:w="1469" w:type="dxa"/>
          </w:tcPr>
          <w:p w:rsidR="000E3CCB" w:rsidRPr="00061AF2" w:rsidRDefault="000E3CCB" w:rsidP="0011354B">
            <w:pPr>
              <w:pStyle w:val="NoSpacing"/>
              <w:rPr>
                <w:color w:val="000000"/>
              </w:rPr>
            </w:pPr>
          </w:p>
        </w:tc>
        <w:tc>
          <w:tcPr>
            <w:tcW w:w="788" w:type="dxa"/>
          </w:tcPr>
          <w:p w:rsidR="000E3CCB" w:rsidRPr="00061AF2" w:rsidRDefault="000E3CCB" w:rsidP="0011354B">
            <w:pPr>
              <w:pStyle w:val="NoSpacing"/>
              <w:rPr>
                <w:color w:val="000000"/>
              </w:rPr>
            </w:pPr>
            <w:r w:rsidRPr="00061AF2">
              <w:rPr>
                <w:color w:val="000000"/>
              </w:rPr>
              <w:t>Ks</w:t>
            </w:r>
          </w:p>
        </w:tc>
        <w:tc>
          <w:tcPr>
            <w:tcW w:w="1031" w:type="dxa"/>
          </w:tcPr>
          <w:p w:rsidR="000E3CCB" w:rsidRPr="00061AF2" w:rsidRDefault="000E3CCB" w:rsidP="0011354B">
            <w:pPr>
              <w:pStyle w:val="NoSpacing"/>
              <w:rPr>
                <w:color w:val="000000"/>
              </w:rPr>
            </w:pPr>
            <w:r w:rsidRPr="00061AF2">
              <w:rPr>
                <w:color w:val="000000"/>
              </w:rPr>
              <w:t>imaging</w:t>
            </w:r>
          </w:p>
        </w:tc>
        <w:tc>
          <w:tcPr>
            <w:tcW w:w="1333" w:type="dxa"/>
          </w:tcPr>
          <w:p w:rsidR="000E3CCB" w:rsidRPr="00061AF2" w:rsidRDefault="000E3CCB" w:rsidP="0011354B">
            <w:pPr>
              <w:pStyle w:val="NoSpacing"/>
              <w:rPr>
                <w:color w:val="000000"/>
              </w:rPr>
            </w:pPr>
            <w:r w:rsidRPr="00061AF2">
              <w:rPr>
                <w:color w:val="000000"/>
              </w:rPr>
              <w:t>1.2</w:t>
            </w:r>
          </w:p>
        </w:tc>
        <w:tc>
          <w:tcPr>
            <w:tcW w:w="1716" w:type="dxa"/>
          </w:tcPr>
          <w:p w:rsidR="000E3CCB" w:rsidRPr="00061AF2" w:rsidRDefault="000E3CCB" w:rsidP="0011354B">
            <w:pPr>
              <w:pStyle w:val="NoSpacing"/>
              <w:rPr>
                <w:color w:val="000000"/>
              </w:rPr>
            </w:pPr>
            <w:r w:rsidRPr="00061AF2">
              <w:rPr>
                <w:color w:val="000000"/>
              </w:rPr>
              <w:t>23 August 2008</w:t>
            </w:r>
          </w:p>
        </w:tc>
      </w:tr>
      <w:tr w:rsidR="000E3CCB" w:rsidRPr="00F55AB4" w:rsidTr="0011354B">
        <w:trPr>
          <w:jc w:val="center"/>
        </w:trPr>
        <w:tc>
          <w:tcPr>
            <w:tcW w:w="1469" w:type="dxa"/>
          </w:tcPr>
          <w:p w:rsidR="000E3CCB" w:rsidRPr="00061AF2" w:rsidRDefault="000E3CCB" w:rsidP="0011354B">
            <w:pPr>
              <w:pStyle w:val="NoSpacing"/>
              <w:rPr>
                <w:color w:val="000000"/>
              </w:rPr>
            </w:pPr>
          </w:p>
        </w:tc>
        <w:tc>
          <w:tcPr>
            <w:tcW w:w="788" w:type="dxa"/>
          </w:tcPr>
          <w:p w:rsidR="000E3CCB" w:rsidRPr="00061AF2" w:rsidRDefault="000E3CCB" w:rsidP="0011354B">
            <w:pPr>
              <w:pStyle w:val="NoSpacing"/>
              <w:rPr>
                <w:color w:val="000000"/>
              </w:rPr>
            </w:pPr>
            <w:r w:rsidRPr="00061AF2">
              <w:rPr>
                <w:color w:val="000000"/>
              </w:rPr>
              <w:t>CO</w:t>
            </w:r>
          </w:p>
        </w:tc>
        <w:tc>
          <w:tcPr>
            <w:tcW w:w="1031" w:type="dxa"/>
          </w:tcPr>
          <w:p w:rsidR="000E3CCB" w:rsidRPr="00061AF2" w:rsidRDefault="000E3CCB" w:rsidP="0011354B">
            <w:pPr>
              <w:pStyle w:val="NoSpacing"/>
              <w:rPr>
                <w:color w:val="000000"/>
              </w:rPr>
            </w:pPr>
            <w:r w:rsidRPr="00061AF2">
              <w:rPr>
                <w:color w:val="000000"/>
              </w:rPr>
              <w:t>imaging</w:t>
            </w:r>
          </w:p>
        </w:tc>
        <w:tc>
          <w:tcPr>
            <w:tcW w:w="1333" w:type="dxa"/>
          </w:tcPr>
          <w:p w:rsidR="000E3CCB" w:rsidRPr="00061AF2" w:rsidRDefault="000E3CCB" w:rsidP="0011354B">
            <w:pPr>
              <w:pStyle w:val="NoSpacing"/>
              <w:rPr>
                <w:color w:val="000000"/>
              </w:rPr>
            </w:pPr>
            <w:r w:rsidRPr="00061AF2">
              <w:rPr>
                <w:color w:val="000000"/>
              </w:rPr>
              <w:t>20</w:t>
            </w:r>
          </w:p>
        </w:tc>
        <w:tc>
          <w:tcPr>
            <w:tcW w:w="1716" w:type="dxa"/>
          </w:tcPr>
          <w:p w:rsidR="000E3CCB" w:rsidRPr="00061AF2" w:rsidRDefault="000E3CCB" w:rsidP="0011354B">
            <w:pPr>
              <w:pStyle w:val="NoSpacing"/>
              <w:rPr>
                <w:color w:val="000000"/>
              </w:rPr>
            </w:pPr>
            <w:r w:rsidRPr="00061AF2">
              <w:rPr>
                <w:color w:val="000000"/>
              </w:rPr>
              <w:t>23 August 2008</w:t>
            </w:r>
          </w:p>
        </w:tc>
      </w:tr>
      <w:tr w:rsidR="000E3CCB" w:rsidRPr="00F55AB4" w:rsidTr="0011354B">
        <w:trPr>
          <w:jc w:val="center"/>
        </w:trPr>
        <w:tc>
          <w:tcPr>
            <w:tcW w:w="1469" w:type="dxa"/>
          </w:tcPr>
          <w:p w:rsidR="000E3CCB" w:rsidRPr="00061AF2" w:rsidRDefault="000E3CCB" w:rsidP="0011354B">
            <w:pPr>
              <w:pStyle w:val="NoSpacing"/>
              <w:rPr>
                <w:color w:val="000000"/>
              </w:rPr>
            </w:pPr>
          </w:p>
        </w:tc>
        <w:tc>
          <w:tcPr>
            <w:tcW w:w="788" w:type="dxa"/>
          </w:tcPr>
          <w:p w:rsidR="000E3CCB" w:rsidRPr="00061AF2" w:rsidRDefault="000E3CCB" w:rsidP="0011354B">
            <w:pPr>
              <w:pStyle w:val="NoSpacing"/>
              <w:rPr>
                <w:color w:val="000000"/>
              </w:rPr>
            </w:pPr>
            <w:r w:rsidRPr="00061AF2">
              <w:rPr>
                <w:color w:val="000000"/>
              </w:rPr>
              <w:t>Kcon</w:t>
            </w:r>
          </w:p>
        </w:tc>
        <w:tc>
          <w:tcPr>
            <w:tcW w:w="1031" w:type="dxa"/>
          </w:tcPr>
          <w:p w:rsidR="000E3CCB" w:rsidRPr="00061AF2" w:rsidRDefault="000E3CCB" w:rsidP="0011354B">
            <w:pPr>
              <w:pStyle w:val="NoSpacing"/>
              <w:rPr>
                <w:color w:val="000000"/>
              </w:rPr>
            </w:pPr>
            <w:r w:rsidRPr="00061AF2">
              <w:rPr>
                <w:color w:val="000000"/>
              </w:rPr>
              <w:t>imaging</w:t>
            </w:r>
          </w:p>
        </w:tc>
        <w:tc>
          <w:tcPr>
            <w:tcW w:w="1333" w:type="dxa"/>
          </w:tcPr>
          <w:p w:rsidR="000E3CCB" w:rsidRPr="00061AF2" w:rsidRDefault="000E3CCB" w:rsidP="0011354B">
            <w:pPr>
              <w:pStyle w:val="NoSpacing"/>
              <w:rPr>
                <w:color w:val="000000"/>
              </w:rPr>
            </w:pPr>
            <w:r w:rsidRPr="00061AF2">
              <w:rPr>
                <w:color w:val="000000"/>
              </w:rPr>
              <w:t>20</w:t>
            </w:r>
          </w:p>
        </w:tc>
        <w:tc>
          <w:tcPr>
            <w:tcW w:w="1716" w:type="dxa"/>
          </w:tcPr>
          <w:p w:rsidR="000E3CCB" w:rsidRPr="00061AF2" w:rsidRDefault="000E3CCB" w:rsidP="0011354B">
            <w:pPr>
              <w:pStyle w:val="NoSpacing"/>
              <w:rPr>
                <w:color w:val="000000"/>
              </w:rPr>
            </w:pPr>
            <w:r w:rsidRPr="00061AF2">
              <w:rPr>
                <w:color w:val="000000"/>
              </w:rPr>
              <w:t>23 August 2008</w:t>
            </w:r>
          </w:p>
        </w:tc>
      </w:tr>
      <w:tr w:rsidR="000E3CCB" w:rsidRPr="00F55AB4" w:rsidTr="0011354B">
        <w:trPr>
          <w:jc w:val="center"/>
        </w:trPr>
        <w:tc>
          <w:tcPr>
            <w:tcW w:w="1469" w:type="dxa"/>
          </w:tcPr>
          <w:p w:rsidR="000E3CCB" w:rsidRPr="00061AF2" w:rsidRDefault="000E3CCB" w:rsidP="0011354B">
            <w:pPr>
              <w:pStyle w:val="NoSpacing"/>
              <w:rPr>
                <w:color w:val="000000"/>
              </w:rPr>
            </w:pPr>
            <w:r w:rsidRPr="00061AF2">
              <w:rPr>
                <w:color w:val="000000"/>
              </w:rPr>
              <w:t>Control Field</w:t>
            </w:r>
          </w:p>
        </w:tc>
        <w:tc>
          <w:tcPr>
            <w:tcW w:w="788" w:type="dxa"/>
          </w:tcPr>
          <w:p w:rsidR="000E3CCB" w:rsidRPr="00061AF2" w:rsidRDefault="000E3CCB" w:rsidP="0011354B">
            <w:pPr>
              <w:pStyle w:val="NoSpacing"/>
              <w:rPr>
                <w:color w:val="000000"/>
              </w:rPr>
            </w:pPr>
            <w:r w:rsidRPr="00061AF2">
              <w:rPr>
                <w:color w:val="000000"/>
              </w:rPr>
              <w:t>H</w:t>
            </w:r>
          </w:p>
        </w:tc>
        <w:tc>
          <w:tcPr>
            <w:tcW w:w="1031" w:type="dxa"/>
          </w:tcPr>
          <w:p w:rsidR="000E3CCB" w:rsidRPr="00061AF2" w:rsidRDefault="000E3CCB" w:rsidP="0011354B">
            <w:pPr>
              <w:pStyle w:val="NoSpacing"/>
              <w:rPr>
                <w:color w:val="000000"/>
              </w:rPr>
            </w:pPr>
            <w:r w:rsidRPr="00061AF2">
              <w:rPr>
                <w:color w:val="000000"/>
              </w:rPr>
              <w:t>imaging</w:t>
            </w:r>
          </w:p>
        </w:tc>
        <w:tc>
          <w:tcPr>
            <w:tcW w:w="1333" w:type="dxa"/>
          </w:tcPr>
          <w:p w:rsidR="000E3CCB" w:rsidRPr="00061AF2" w:rsidRDefault="000E3CCB" w:rsidP="0011354B">
            <w:pPr>
              <w:pStyle w:val="NoSpacing"/>
              <w:rPr>
                <w:color w:val="000000"/>
              </w:rPr>
            </w:pPr>
            <w:r w:rsidRPr="00061AF2">
              <w:rPr>
                <w:color w:val="000000"/>
              </w:rPr>
              <w:t>2</w:t>
            </w:r>
          </w:p>
        </w:tc>
        <w:tc>
          <w:tcPr>
            <w:tcW w:w="1716" w:type="dxa"/>
          </w:tcPr>
          <w:p w:rsidR="000E3CCB" w:rsidRPr="00061AF2" w:rsidRDefault="000E3CCB" w:rsidP="0011354B">
            <w:pPr>
              <w:pStyle w:val="NoSpacing"/>
              <w:rPr>
                <w:color w:val="000000"/>
              </w:rPr>
            </w:pPr>
            <w:r w:rsidRPr="00061AF2">
              <w:rPr>
                <w:color w:val="000000"/>
              </w:rPr>
              <w:t>23 August 2008</w:t>
            </w:r>
          </w:p>
        </w:tc>
      </w:tr>
      <w:tr w:rsidR="000E3CCB" w:rsidRPr="00F55AB4" w:rsidTr="0011354B">
        <w:trPr>
          <w:jc w:val="center"/>
        </w:trPr>
        <w:tc>
          <w:tcPr>
            <w:tcW w:w="1469" w:type="dxa"/>
          </w:tcPr>
          <w:p w:rsidR="000E3CCB" w:rsidRPr="00061AF2" w:rsidRDefault="000E3CCB" w:rsidP="0011354B">
            <w:pPr>
              <w:pStyle w:val="NoSpacing"/>
              <w:rPr>
                <w:color w:val="000000"/>
              </w:rPr>
            </w:pPr>
          </w:p>
        </w:tc>
        <w:tc>
          <w:tcPr>
            <w:tcW w:w="788" w:type="dxa"/>
          </w:tcPr>
          <w:p w:rsidR="000E3CCB" w:rsidRPr="00061AF2" w:rsidRDefault="000E3CCB" w:rsidP="0011354B">
            <w:pPr>
              <w:pStyle w:val="NoSpacing"/>
              <w:rPr>
                <w:color w:val="000000"/>
              </w:rPr>
            </w:pPr>
            <w:r w:rsidRPr="00061AF2">
              <w:rPr>
                <w:color w:val="000000"/>
              </w:rPr>
              <w:t>Ks</w:t>
            </w:r>
          </w:p>
        </w:tc>
        <w:tc>
          <w:tcPr>
            <w:tcW w:w="1031" w:type="dxa"/>
          </w:tcPr>
          <w:p w:rsidR="000E3CCB" w:rsidRPr="00061AF2" w:rsidRDefault="000E3CCB" w:rsidP="0011354B">
            <w:pPr>
              <w:pStyle w:val="NoSpacing"/>
              <w:rPr>
                <w:color w:val="000000"/>
              </w:rPr>
            </w:pPr>
            <w:r w:rsidRPr="00061AF2">
              <w:rPr>
                <w:color w:val="000000"/>
              </w:rPr>
              <w:t>imaging</w:t>
            </w:r>
          </w:p>
        </w:tc>
        <w:tc>
          <w:tcPr>
            <w:tcW w:w="1333" w:type="dxa"/>
          </w:tcPr>
          <w:p w:rsidR="000E3CCB" w:rsidRPr="00061AF2" w:rsidRDefault="000E3CCB" w:rsidP="0011354B">
            <w:pPr>
              <w:pStyle w:val="NoSpacing"/>
              <w:rPr>
                <w:color w:val="000000"/>
              </w:rPr>
            </w:pPr>
            <w:r w:rsidRPr="00061AF2">
              <w:rPr>
                <w:color w:val="000000"/>
              </w:rPr>
              <w:t>1.2</w:t>
            </w:r>
          </w:p>
        </w:tc>
        <w:tc>
          <w:tcPr>
            <w:tcW w:w="1716" w:type="dxa"/>
          </w:tcPr>
          <w:p w:rsidR="000E3CCB" w:rsidRPr="00061AF2" w:rsidRDefault="000E3CCB" w:rsidP="0011354B">
            <w:pPr>
              <w:pStyle w:val="NoSpacing"/>
              <w:rPr>
                <w:color w:val="000000"/>
              </w:rPr>
            </w:pPr>
            <w:r w:rsidRPr="00061AF2">
              <w:rPr>
                <w:color w:val="000000"/>
              </w:rPr>
              <w:t>23 August 2008</w:t>
            </w:r>
          </w:p>
        </w:tc>
      </w:tr>
      <w:tr w:rsidR="000E3CCB" w:rsidRPr="00F55AB4" w:rsidTr="0011354B">
        <w:trPr>
          <w:jc w:val="center"/>
        </w:trPr>
        <w:tc>
          <w:tcPr>
            <w:tcW w:w="1469" w:type="dxa"/>
          </w:tcPr>
          <w:p w:rsidR="000E3CCB" w:rsidRPr="00061AF2" w:rsidRDefault="000E3CCB" w:rsidP="0011354B">
            <w:pPr>
              <w:pStyle w:val="NoSpacing"/>
              <w:rPr>
                <w:color w:val="000000"/>
              </w:rPr>
            </w:pPr>
            <w:r w:rsidRPr="00061AF2">
              <w:rPr>
                <w:color w:val="000000"/>
              </w:rPr>
              <w:t>Mercer 5</w:t>
            </w:r>
          </w:p>
        </w:tc>
        <w:tc>
          <w:tcPr>
            <w:tcW w:w="788" w:type="dxa"/>
          </w:tcPr>
          <w:p w:rsidR="000E3CCB" w:rsidRPr="00061AF2" w:rsidRDefault="000E3CCB" w:rsidP="0011354B">
            <w:pPr>
              <w:pStyle w:val="NoSpacing"/>
              <w:rPr>
                <w:color w:val="000000"/>
              </w:rPr>
            </w:pPr>
            <w:r w:rsidRPr="00061AF2">
              <w:rPr>
                <w:color w:val="000000"/>
              </w:rPr>
              <w:t>Br</w:t>
            </w:r>
            <w:r w:rsidRPr="00061AF2">
              <w:rPr>
                <w:sz w:val="24"/>
                <w:szCs w:val="24"/>
              </w:rPr>
              <w:t>γ</w:t>
            </w:r>
          </w:p>
        </w:tc>
        <w:tc>
          <w:tcPr>
            <w:tcW w:w="1031" w:type="dxa"/>
          </w:tcPr>
          <w:p w:rsidR="000E3CCB" w:rsidRPr="00061AF2" w:rsidRDefault="000E3CCB" w:rsidP="0011354B">
            <w:pPr>
              <w:pStyle w:val="NoSpacing"/>
              <w:rPr>
                <w:color w:val="000000"/>
              </w:rPr>
            </w:pPr>
            <w:r w:rsidRPr="00061AF2">
              <w:rPr>
                <w:color w:val="000000"/>
              </w:rPr>
              <w:t>grism</w:t>
            </w:r>
          </w:p>
        </w:tc>
        <w:tc>
          <w:tcPr>
            <w:tcW w:w="1333" w:type="dxa"/>
          </w:tcPr>
          <w:p w:rsidR="000E3CCB" w:rsidRPr="00061AF2" w:rsidRDefault="000E3CCB" w:rsidP="0011354B">
            <w:pPr>
              <w:pStyle w:val="NoSpacing"/>
              <w:rPr>
                <w:color w:val="000000"/>
              </w:rPr>
            </w:pPr>
            <w:r w:rsidRPr="00061AF2">
              <w:rPr>
                <w:color w:val="000000"/>
              </w:rPr>
              <w:t>40</w:t>
            </w:r>
          </w:p>
        </w:tc>
        <w:tc>
          <w:tcPr>
            <w:tcW w:w="1716" w:type="dxa"/>
          </w:tcPr>
          <w:p w:rsidR="000E3CCB" w:rsidRPr="00061AF2" w:rsidRDefault="000E3CCB" w:rsidP="0011354B">
            <w:pPr>
              <w:pStyle w:val="NoSpacing"/>
              <w:rPr>
                <w:color w:val="000000"/>
              </w:rPr>
            </w:pPr>
            <w:r w:rsidRPr="00061AF2">
              <w:rPr>
                <w:color w:val="000000"/>
              </w:rPr>
              <w:t>23 August 2008</w:t>
            </w:r>
          </w:p>
        </w:tc>
      </w:tr>
      <w:tr w:rsidR="000E3CCB" w:rsidRPr="00F55AB4" w:rsidTr="0011354B">
        <w:trPr>
          <w:jc w:val="center"/>
        </w:trPr>
        <w:tc>
          <w:tcPr>
            <w:tcW w:w="1469" w:type="dxa"/>
          </w:tcPr>
          <w:p w:rsidR="000E3CCB" w:rsidRPr="00061AF2" w:rsidRDefault="000E3CCB" w:rsidP="0011354B">
            <w:pPr>
              <w:pStyle w:val="NoSpacing"/>
              <w:rPr>
                <w:color w:val="000000"/>
              </w:rPr>
            </w:pPr>
          </w:p>
        </w:tc>
        <w:tc>
          <w:tcPr>
            <w:tcW w:w="788" w:type="dxa"/>
          </w:tcPr>
          <w:p w:rsidR="000E3CCB" w:rsidRPr="00061AF2" w:rsidRDefault="000E3CCB" w:rsidP="0011354B">
            <w:pPr>
              <w:pStyle w:val="NoSpacing"/>
              <w:rPr>
                <w:color w:val="000000"/>
              </w:rPr>
            </w:pPr>
            <w:r w:rsidRPr="00061AF2">
              <w:rPr>
                <w:color w:val="000000"/>
              </w:rPr>
              <w:t>CO</w:t>
            </w:r>
          </w:p>
        </w:tc>
        <w:tc>
          <w:tcPr>
            <w:tcW w:w="1031" w:type="dxa"/>
          </w:tcPr>
          <w:p w:rsidR="000E3CCB" w:rsidRPr="00061AF2" w:rsidRDefault="000E3CCB" w:rsidP="0011354B">
            <w:pPr>
              <w:pStyle w:val="NoSpacing"/>
              <w:rPr>
                <w:color w:val="000000"/>
              </w:rPr>
            </w:pPr>
            <w:r w:rsidRPr="00061AF2">
              <w:rPr>
                <w:color w:val="000000"/>
              </w:rPr>
              <w:t>grism</w:t>
            </w:r>
          </w:p>
        </w:tc>
        <w:tc>
          <w:tcPr>
            <w:tcW w:w="1333" w:type="dxa"/>
          </w:tcPr>
          <w:p w:rsidR="000E3CCB" w:rsidRPr="00061AF2" w:rsidRDefault="000E3CCB" w:rsidP="0011354B">
            <w:pPr>
              <w:pStyle w:val="NoSpacing"/>
              <w:rPr>
                <w:color w:val="000000"/>
              </w:rPr>
            </w:pPr>
            <w:r w:rsidRPr="00061AF2">
              <w:rPr>
                <w:color w:val="000000"/>
              </w:rPr>
              <w:t>40</w:t>
            </w:r>
          </w:p>
        </w:tc>
        <w:tc>
          <w:tcPr>
            <w:tcW w:w="1716" w:type="dxa"/>
          </w:tcPr>
          <w:p w:rsidR="000E3CCB" w:rsidRPr="00061AF2" w:rsidRDefault="000E3CCB" w:rsidP="0011354B">
            <w:pPr>
              <w:pStyle w:val="NoSpacing"/>
              <w:rPr>
                <w:color w:val="000000"/>
              </w:rPr>
            </w:pPr>
            <w:r w:rsidRPr="00061AF2">
              <w:rPr>
                <w:color w:val="000000"/>
              </w:rPr>
              <w:t>23 August 2008</w:t>
            </w:r>
          </w:p>
        </w:tc>
      </w:tr>
      <w:tr w:rsidR="000E3CCB" w:rsidRPr="00F55AB4" w:rsidTr="0011354B">
        <w:trPr>
          <w:jc w:val="center"/>
        </w:trPr>
        <w:tc>
          <w:tcPr>
            <w:tcW w:w="1469" w:type="dxa"/>
          </w:tcPr>
          <w:p w:rsidR="000E3CCB" w:rsidRPr="00061AF2" w:rsidRDefault="000E3CCB" w:rsidP="0011354B">
            <w:pPr>
              <w:pStyle w:val="NoSpacing"/>
              <w:rPr>
                <w:color w:val="000000"/>
              </w:rPr>
            </w:pPr>
            <w:r w:rsidRPr="00061AF2">
              <w:rPr>
                <w:color w:val="000000"/>
              </w:rPr>
              <w:t>BD-14 5029</w:t>
            </w:r>
          </w:p>
        </w:tc>
        <w:tc>
          <w:tcPr>
            <w:tcW w:w="788" w:type="dxa"/>
          </w:tcPr>
          <w:p w:rsidR="000E3CCB" w:rsidRPr="00061AF2" w:rsidRDefault="000E3CCB" w:rsidP="0011354B">
            <w:pPr>
              <w:pStyle w:val="NoSpacing"/>
              <w:rPr>
                <w:color w:val="000000"/>
              </w:rPr>
            </w:pPr>
            <w:r w:rsidRPr="00061AF2">
              <w:rPr>
                <w:color w:val="000000"/>
              </w:rPr>
              <w:t>Br</w:t>
            </w:r>
            <w:r w:rsidRPr="00061AF2">
              <w:rPr>
                <w:sz w:val="24"/>
                <w:szCs w:val="24"/>
              </w:rPr>
              <w:t>γ</w:t>
            </w:r>
          </w:p>
        </w:tc>
        <w:tc>
          <w:tcPr>
            <w:tcW w:w="1031" w:type="dxa"/>
          </w:tcPr>
          <w:p w:rsidR="000E3CCB" w:rsidRPr="00061AF2" w:rsidRDefault="000E3CCB" w:rsidP="0011354B">
            <w:pPr>
              <w:pStyle w:val="NoSpacing"/>
              <w:rPr>
                <w:color w:val="000000"/>
              </w:rPr>
            </w:pPr>
            <w:r w:rsidRPr="00061AF2">
              <w:rPr>
                <w:color w:val="000000"/>
              </w:rPr>
              <w:t>grism</w:t>
            </w:r>
          </w:p>
        </w:tc>
        <w:tc>
          <w:tcPr>
            <w:tcW w:w="1333" w:type="dxa"/>
          </w:tcPr>
          <w:p w:rsidR="000E3CCB" w:rsidRPr="00061AF2" w:rsidRDefault="000E3CCB" w:rsidP="0011354B">
            <w:pPr>
              <w:pStyle w:val="NoSpacing"/>
              <w:rPr>
                <w:color w:val="000000"/>
              </w:rPr>
            </w:pPr>
            <w:r w:rsidRPr="00061AF2">
              <w:rPr>
                <w:color w:val="000000"/>
              </w:rPr>
              <w:t>3</w:t>
            </w:r>
          </w:p>
        </w:tc>
        <w:tc>
          <w:tcPr>
            <w:tcW w:w="1716" w:type="dxa"/>
          </w:tcPr>
          <w:p w:rsidR="000E3CCB" w:rsidRPr="00061AF2" w:rsidRDefault="000E3CCB" w:rsidP="0011354B">
            <w:pPr>
              <w:pStyle w:val="NoSpacing"/>
              <w:rPr>
                <w:color w:val="000000"/>
              </w:rPr>
            </w:pPr>
            <w:r w:rsidRPr="00061AF2">
              <w:rPr>
                <w:color w:val="000000"/>
              </w:rPr>
              <w:t>23 August 2008</w:t>
            </w:r>
          </w:p>
        </w:tc>
      </w:tr>
      <w:tr w:rsidR="000E3CCB" w:rsidRPr="00F55AB4" w:rsidTr="0011354B">
        <w:trPr>
          <w:jc w:val="center"/>
        </w:trPr>
        <w:tc>
          <w:tcPr>
            <w:tcW w:w="1469" w:type="dxa"/>
          </w:tcPr>
          <w:p w:rsidR="000E3CCB" w:rsidRPr="00061AF2" w:rsidRDefault="000E3CCB" w:rsidP="0011354B">
            <w:pPr>
              <w:pStyle w:val="NoSpacing"/>
              <w:rPr>
                <w:color w:val="000000"/>
              </w:rPr>
            </w:pPr>
          </w:p>
        </w:tc>
        <w:tc>
          <w:tcPr>
            <w:tcW w:w="788" w:type="dxa"/>
          </w:tcPr>
          <w:p w:rsidR="000E3CCB" w:rsidRPr="00061AF2" w:rsidRDefault="000E3CCB" w:rsidP="0011354B">
            <w:pPr>
              <w:pStyle w:val="NoSpacing"/>
              <w:rPr>
                <w:color w:val="000000"/>
              </w:rPr>
            </w:pPr>
            <w:r w:rsidRPr="00061AF2">
              <w:rPr>
                <w:color w:val="000000"/>
              </w:rPr>
              <w:t>CO</w:t>
            </w:r>
          </w:p>
        </w:tc>
        <w:tc>
          <w:tcPr>
            <w:tcW w:w="1031" w:type="dxa"/>
          </w:tcPr>
          <w:p w:rsidR="000E3CCB" w:rsidRPr="00061AF2" w:rsidRDefault="000E3CCB" w:rsidP="0011354B">
            <w:pPr>
              <w:pStyle w:val="NoSpacing"/>
              <w:rPr>
                <w:color w:val="000000"/>
              </w:rPr>
            </w:pPr>
            <w:r w:rsidRPr="00061AF2">
              <w:rPr>
                <w:color w:val="000000"/>
              </w:rPr>
              <w:t>grism</w:t>
            </w:r>
          </w:p>
        </w:tc>
        <w:tc>
          <w:tcPr>
            <w:tcW w:w="1333" w:type="dxa"/>
          </w:tcPr>
          <w:p w:rsidR="000E3CCB" w:rsidRPr="00061AF2" w:rsidRDefault="000E3CCB" w:rsidP="0011354B">
            <w:pPr>
              <w:pStyle w:val="NoSpacing"/>
              <w:rPr>
                <w:color w:val="000000"/>
              </w:rPr>
            </w:pPr>
            <w:r w:rsidRPr="00061AF2">
              <w:rPr>
                <w:color w:val="000000"/>
              </w:rPr>
              <w:t>3</w:t>
            </w:r>
          </w:p>
        </w:tc>
        <w:tc>
          <w:tcPr>
            <w:tcW w:w="1716" w:type="dxa"/>
          </w:tcPr>
          <w:p w:rsidR="000E3CCB" w:rsidRPr="00061AF2" w:rsidRDefault="000E3CCB" w:rsidP="0011354B">
            <w:pPr>
              <w:pStyle w:val="NoSpacing"/>
              <w:rPr>
                <w:color w:val="000000"/>
              </w:rPr>
            </w:pPr>
            <w:r w:rsidRPr="00061AF2">
              <w:rPr>
                <w:color w:val="000000"/>
              </w:rPr>
              <w:t>23 August 2008</w:t>
            </w:r>
          </w:p>
        </w:tc>
      </w:tr>
      <w:tr w:rsidR="000E3CCB" w:rsidRPr="00F55AB4" w:rsidTr="0011354B">
        <w:trPr>
          <w:jc w:val="center"/>
        </w:trPr>
        <w:tc>
          <w:tcPr>
            <w:tcW w:w="1469" w:type="dxa"/>
          </w:tcPr>
          <w:p w:rsidR="000E3CCB" w:rsidRPr="00061AF2" w:rsidRDefault="000E3CCB" w:rsidP="0011354B">
            <w:pPr>
              <w:pStyle w:val="NoSpacing"/>
              <w:rPr>
                <w:color w:val="000000"/>
              </w:rPr>
            </w:pPr>
            <w:r w:rsidRPr="00061AF2">
              <w:rPr>
                <w:color w:val="000000"/>
              </w:rPr>
              <w:t>Arches</w:t>
            </w:r>
          </w:p>
        </w:tc>
        <w:tc>
          <w:tcPr>
            <w:tcW w:w="788" w:type="dxa"/>
          </w:tcPr>
          <w:p w:rsidR="000E3CCB" w:rsidRPr="00061AF2" w:rsidRDefault="000E3CCB" w:rsidP="0011354B">
            <w:pPr>
              <w:pStyle w:val="NoSpacing"/>
              <w:rPr>
                <w:color w:val="000000"/>
              </w:rPr>
            </w:pPr>
            <w:r w:rsidRPr="00061AF2">
              <w:rPr>
                <w:color w:val="000000"/>
              </w:rPr>
              <w:t>Br</w:t>
            </w:r>
            <w:r w:rsidRPr="00061AF2">
              <w:rPr>
                <w:sz w:val="24"/>
                <w:szCs w:val="24"/>
              </w:rPr>
              <w:t>γ</w:t>
            </w:r>
          </w:p>
        </w:tc>
        <w:tc>
          <w:tcPr>
            <w:tcW w:w="1031" w:type="dxa"/>
          </w:tcPr>
          <w:p w:rsidR="000E3CCB" w:rsidRPr="00061AF2" w:rsidRDefault="000E3CCB" w:rsidP="0011354B">
            <w:pPr>
              <w:pStyle w:val="NoSpacing"/>
              <w:rPr>
                <w:color w:val="000000"/>
              </w:rPr>
            </w:pPr>
            <w:r w:rsidRPr="00061AF2">
              <w:rPr>
                <w:color w:val="000000"/>
              </w:rPr>
              <w:t>grism</w:t>
            </w:r>
          </w:p>
        </w:tc>
        <w:tc>
          <w:tcPr>
            <w:tcW w:w="1333" w:type="dxa"/>
          </w:tcPr>
          <w:p w:rsidR="000E3CCB" w:rsidRPr="00061AF2" w:rsidRDefault="000E3CCB" w:rsidP="0011354B">
            <w:pPr>
              <w:pStyle w:val="NoSpacing"/>
              <w:rPr>
                <w:color w:val="000000"/>
              </w:rPr>
            </w:pPr>
            <w:r w:rsidRPr="00061AF2">
              <w:rPr>
                <w:color w:val="000000"/>
              </w:rPr>
              <w:t>240</w:t>
            </w:r>
          </w:p>
        </w:tc>
        <w:tc>
          <w:tcPr>
            <w:tcW w:w="1716" w:type="dxa"/>
          </w:tcPr>
          <w:p w:rsidR="000E3CCB" w:rsidRPr="00061AF2" w:rsidRDefault="000E3CCB" w:rsidP="0011354B">
            <w:pPr>
              <w:pStyle w:val="NoSpacing"/>
              <w:rPr>
                <w:color w:val="000000"/>
              </w:rPr>
            </w:pPr>
            <w:r w:rsidRPr="00061AF2">
              <w:rPr>
                <w:color w:val="000000"/>
              </w:rPr>
              <w:t>12 July 2011</w:t>
            </w:r>
          </w:p>
        </w:tc>
      </w:tr>
      <w:tr w:rsidR="000E3CCB" w:rsidRPr="00F55AB4" w:rsidTr="0011354B">
        <w:trPr>
          <w:jc w:val="center"/>
        </w:trPr>
        <w:tc>
          <w:tcPr>
            <w:tcW w:w="1469" w:type="dxa"/>
          </w:tcPr>
          <w:p w:rsidR="000E3CCB" w:rsidRPr="00061AF2" w:rsidRDefault="000E3CCB" w:rsidP="0011354B">
            <w:pPr>
              <w:pStyle w:val="NoSpacing"/>
              <w:rPr>
                <w:color w:val="000000"/>
              </w:rPr>
            </w:pPr>
          </w:p>
        </w:tc>
        <w:tc>
          <w:tcPr>
            <w:tcW w:w="788" w:type="dxa"/>
          </w:tcPr>
          <w:p w:rsidR="000E3CCB" w:rsidRPr="00061AF2" w:rsidRDefault="000E3CCB" w:rsidP="0011354B">
            <w:pPr>
              <w:pStyle w:val="NoSpacing"/>
              <w:rPr>
                <w:color w:val="000000"/>
              </w:rPr>
            </w:pPr>
            <w:r w:rsidRPr="00061AF2">
              <w:rPr>
                <w:color w:val="000000"/>
              </w:rPr>
              <w:t>CO</w:t>
            </w:r>
          </w:p>
        </w:tc>
        <w:tc>
          <w:tcPr>
            <w:tcW w:w="1031" w:type="dxa"/>
          </w:tcPr>
          <w:p w:rsidR="000E3CCB" w:rsidRPr="00061AF2" w:rsidRDefault="000E3CCB" w:rsidP="0011354B">
            <w:pPr>
              <w:pStyle w:val="NoSpacing"/>
              <w:rPr>
                <w:color w:val="000000"/>
              </w:rPr>
            </w:pPr>
            <w:r w:rsidRPr="00061AF2">
              <w:rPr>
                <w:color w:val="000000"/>
              </w:rPr>
              <w:t>grism</w:t>
            </w:r>
          </w:p>
        </w:tc>
        <w:tc>
          <w:tcPr>
            <w:tcW w:w="1333" w:type="dxa"/>
          </w:tcPr>
          <w:p w:rsidR="000E3CCB" w:rsidRPr="00061AF2" w:rsidRDefault="000E3CCB" w:rsidP="0011354B">
            <w:pPr>
              <w:pStyle w:val="NoSpacing"/>
              <w:rPr>
                <w:color w:val="000000"/>
              </w:rPr>
            </w:pPr>
            <w:r w:rsidRPr="00061AF2">
              <w:rPr>
                <w:color w:val="000000"/>
              </w:rPr>
              <w:t>240</w:t>
            </w:r>
          </w:p>
        </w:tc>
        <w:tc>
          <w:tcPr>
            <w:tcW w:w="1716" w:type="dxa"/>
          </w:tcPr>
          <w:p w:rsidR="000E3CCB" w:rsidRPr="00061AF2" w:rsidRDefault="000E3CCB" w:rsidP="0011354B">
            <w:pPr>
              <w:pStyle w:val="NoSpacing"/>
              <w:rPr>
                <w:color w:val="000000"/>
              </w:rPr>
            </w:pPr>
            <w:r w:rsidRPr="00061AF2">
              <w:rPr>
                <w:color w:val="000000"/>
              </w:rPr>
              <w:t>12 July 2011</w:t>
            </w:r>
          </w:p>
        </w:tc>
      </w:tr>
      <w:tr w:rsidR="000E3CCB" w:rsidRPr="00F55AB4" w:rsidTr="0011354B">
        <w:trPr>
          <w:jc w:val="center"/>
        </w:trPr>
        <w:tc>
          <w:tcPr>
            <w:tcW w:w="1469" w:type="dxa"/>
          </w:tcPr>
          <w:p w:rsidR="000E3CCB" w:rsidRPr="00061AF2" w:rsidRDefault="000E3CCB" w:rsidP="0011354B">
            <w:pPr>
              <w:pStyle w:val="NoSpacing"/>
              <w:rPr>
                <w:color w:val="000000"/>
              </w:rPr>
            </w:pPr>
            <w:r w:rsidRPr="00061AF2">
              <w:rPr>
                <w:color w:val="000000"/>
              </w:rPr>
              <w:t>q3</w:t>
            </w:r>
          </w:p>
        </w:tc>
        <w:tc>
          <w:tcPr>
            <w:tcW w:w="788" w:type="dxa"/>
          </w:tcPr>
          <w:p w:rsidR="000E3CCB" w:rsidRPr="00061AF2" w:rsidRDefault="000E3CCB" w:rsidP="0011354B">
            <w:pPr>
              <w:pStyle w:val="NoSpacing"/>
              <w:rPr>
                <w:color w:val="000000"/>
              </w:rPr>
            </w:pPr>
            <w:r w:rsidRPr="00061AF2">
              <w:rPr>
                <w:color w:val="000000"/>
              </w:rPr>
              <w:t>Br</w:t>
            </w:r>
            <w:r w:rsidRPr="00061AF2">
              <w:rPr>
                <w:sz w:val="24"/>
                <w:szCs w:val="24"/>
              </w:rPr>
              <w:t>γ</w:t>
            </w:r>
          </w:p>
        </w:tc>
        <w:tc>
          <w:tcPr>
            <w:tcW w:w="1031" w:type="dxa"/>
          </w:tcPr>
          <w:p w:rsidR="000E3CCB" w:rsidRPr="00061AF2" w:rsidRDefault="000E3CCB" w:rsidP="0011354B">
            <w:pPr>
              <w:pStyle w:val="NoSpacing"/>
              <w:rPr>
                <w:color w:val="000000"/>
              </w:rPr>
            </w:pPr>
            <w:r w:rsidRPr="00061AF2">
              <w:rPr>
                <w:color w:val="000000"/>
              </w:rPr>
              <w:t>grism</w:t>
            </w:r>
          </w:p>
        </w:tc>
        <w:tc>
          <w:tcPr>
            <w:tcW w:w="1333" w:type="dxa"/>
          </w:tcPr>
          <w:p w:rsidR="000E3CCB" w:rsidRPr="00061AF2" w:rsidRDefault="000E3CCB" w:rsidP="0011354B">
            <w:pPr>
              <w:pStyle w:val="NoSpacing"/>
              <w:rPr>
                <w:color w:val="000000"/>
              </w:rPr>
            </w:pPr>
            <w:r w:rsidRPr="00061AF2">
              <w:rPr>
                <w:color w:val="000000"/>
              </w:rPr>
              <w:t>30</w:t>
            </w:r>
          </w:p>
        </w:tc>
        <w:tc>
          <w:tcPr>
            <w:tcW w:w="1716" w:type="dxa"/>
          </w:tcPr>
          <w:p w:rsidR="000E3CCB" w:rsidRPr="00061AF2" w:rsidRDefault="000E3CCB" w:rsidP="0011354B">
            <w:pPr>
              <w:pStyle w:val="NoSpacing"/>
              <w:rPr>
                <w:color w:val="000000"/>
              </w:rPr>
            </w:pPr>
            <w:r w:rsidRPr="00061AF2">
              <w:rPr>
                <w:color w:val="000000"/>
              </w:rPr>
              <w:t>12 July 2011</w:t>
            </w:r>
          </w:p>
        </w:tc>
      </w:tr>
      <w:tr w:rsidR="000E3CCB" w:rsidRPr="00F55AB4" w:rsidTr="0011354B">
        <w:trPr>
          <w:jc w:val="center"/>
        </w:trPr>
        <w:tc>
          <w:tcPr>
            <w:tcW w:w="1469" w:type="dxa"/>
          </w:tcPr>
          <w:p w:rsidR="000E3CCB" w:rsidRPr="00061AF2" w:rsidRDefault="000E3CCB" w:rsidP="0011354B">
            <w:pPr>
              <w:pStyle w:val="NoSpacing"/>
              <w:rPr>
                <w:color w:val="000000"/>
              </w:rPr>
            </w:pPr>
          </w:p>
        </w:tc>
        <w:tc>
          <w:tcPr>
            <w:tcW w:w="788" w:type="dxa"/>
          </w:tcPr>
          <w:p w:rsidR="000E3CCB" w:rsidRPr="00061AF2" w:rsidRDefault="000E3CCB" w:rsidP="0011354B">
            <w:pPr>
              <w:pStyle w:val="NoSpacing"/>
              <w:rPr>
                <w:color w:val="000000"/>
              </w:rPr>
            </w:pPr>
            <w:r w:rsidRPr="00061AF2">
              <w:rPr>
                <w:color w:val="000000"/>
              </w:rPr>
              <w:t>CO</w:t>
            </w:r>
          </w:p>
        </w:tc>
        <w:tc>
          <w:tcPr>
            <w:tcW w:w="1031" w:type="dxa"/>
          </w:tcPr>
          <w:p w:rsidR="000E3CCB" w:rsidRPr="00061AF2" w:rsidRDefault="000E3CCB" w:rsidP="0011354B">
            <w:pPr>
              <w:pStyle w:val="NoSpacing"/>
              <w:rPr>
                <w:color w:val="000000"/>
              </w:rPr>
            </w:pPr>
            <w:r w:rsidRPr="00061AF2">
              <w:rPr>
                <w:color w:val="000000"/>
              </w:rPr>
              <w:t>grism</w:t>
            </w:r>
          </w:p>
        </w:tc>
        <w:tc>
          <w:tcPr>
            <w:tcW w:w="1333" w:type="dxa"/>
          </w:tcPr>
          <w:p w:rsidR="000E3CCB" w:rsidRPr="00061AF2" w:rsidRDefault="000E3CCB" w:rsidP="0011354B">
            <w:pPr>
              <w:pStyle w:val="NoSpacing"/>
              <w:rPr>
                <w:color w:val="000000"/>
              </w:rPr>
            </w:pPr>
            <w:r w:rsidRPr="00061AF2">
              <w:rPr>
                <w:color w:val="000000"/>
              </w:rPr>
              <w:t>30</w:t>
            </w:r>
          </w:p>
        </w:tc>
        <w:tc>
          <w:tcPr>
            <w:tcW w:w="1716" w:type="dxa"/>
          </w:tcPr>
          <w:p w:rsidR="000E3CCB" w:rsidRPr="00061AF2" w:rsidRDefault="000E3CCB" w:rsidP="0011354B">
            <w:pPr>
              <w:pStyle w:val="NoSpacing"/>
              <w:rPr>
                <w:color w:val="000000"/>
              </w:rPr>
            </w:pPr>
            <w:r w:rsidRPr="00061AF2">
              <w:rPr>
                <w:color w:val="000000"/>
              </w:rPr>
              <w:t>12 July 2011</w:t>
            </w:r>
          </w:p>
        </w:tc>
      </w:tr>
    </w:tbl>
    <w:p w:rsidR="000E3CCB" w:rsidRDefault="000E3CCB" w:rsidP="000E3CCB"/>
    <w:p w:rsidR="000E3CCB" w:rsidRPr="00167BA9" w:rsidRDefault="000E3CCB" w:rsidP="000E3CCB">
      <w:r>
        <w:t>Two clusters were observed in the near-IR using the Near Infrared Camera 2 (NIRC2) at Keck II: Mercer 5 on 23 August 2008 and the Arches on 12 July 2011.</w:t>
      </w:r>
    </w:p>
    <w:p w:rsidR="00933C3B" w:rsidRPr="00D36AB9" w:rsidRDefault="000E3CCB" w:rsidP="001B7C8E">
      <w:pPr>
        <w:pStyle w:val="Heading3"/>
      </w:pPr>
      <w:bookmarkStart w:id="40" w:name="_Toc347911463"/>
      <w:r w:rsidRPr="00D36AB9">
        <w:t>Laser Guide Star Adaptive Optics Imaging</w:t>
      </w:r>
      <w:bookmarkEnd w:id="40"/>
    </w:p>
    <w:p w:rsidR="000E3CCB" w:rsidRDefault="000E3CCB" w:rsidP="000E3CCB">
      <w:r>
        <w:t>The high density of Mercer 5 was immediately apparent from visual inspection of the HST/NIC3 imaging, suggesting that observations at higher spatial resolution were necessary. To this aim, the cluster was observed using Keck II/NIRC2 in the J, H, and K bands utilizing the laser guide star adap</w:t>
      </w:r>
      <w:r w:rsidR="00215AE0">
        <w:t>tive optics (LGASO) system. The</w:t>
      </w:r>
      <w:r>
        <w:t xml:space="preserve"> </w:t>
      </w:r>
      <w:r w:rsidR="00215AE0">
        <w:t xml:space="preserve">area </w:t>
      </w:r>
      <w:r>
        <w:t>corresponding to</w:t>
      </w:r>
      <w:r w:rsidR="00215AE0">
        <w:t xml:space="preserve"> the HST control field</w:t>
      </w:r>
      <w:r w:rsidR="003A4439">
        <w:t xml:space="preserve"> for</w:t>
      </w:r>
      <w:r>
        <w:t xml:space="preserve"> Mercer 5 was also observed in the H and K filters. Twenty overlapping images were taken, resulting in a total exposure time of 60 seconds in J and H and 24 seconds in K. The observations are nearly diffraction limited, with point sources having a </w:t>
      </w:r>
      <w:r w:rsidR="000A1F00">
        <w:t>FWHM of ~60 mas in the Ks band.</w:t>
      </w:r>
    </w:p>
    <w:p w:rsidR="000E3CCB" w:rsidRDefault="000E3CCB" w:rsidP="000E3CCB">
      <w:r>
        <w:t xml:space="preserve">Detector and instrumental effects were removed by dark subtraction and flat-fielding. The cleaned images were median combined to produce science quality images, as seen in </w:t>
      </w:r>
      <w:r>
        <w:fldChar w:fldCharType="begin"/>
      </w:r>
      <w:r>
        <w:instrText xml:space="preserve"> REF _Ref338693334 \h  \* MERGEFORMAT </w:instrText>
      </w:r>
      <w:r>
        <w:fldChar w:fldCharType="separate"/>
      </w:r>
      <w:r w:rsidR="00FF6F4D">
        <w:t xml:space="preserve">Figure </w:t>
      </w:r>
      <w:r w:rsidR="00FF6F4D">
        <w:rPr>
          <w:noProof/>
        </w:rPr>
        <w:t>8</w:t>
      </w:r>
      <w:r>
        <w:fldChar w:fldCharType="end"/>
      </w:r>
      <w:r>
        <w:t xml:space="preserve">. The nearby control field was observed only in the H and Ks bands and </w:t>
      </w:r>
      <w:r w:rsidR="000A1F00">
        <w:t>reduced in an identical manner.</w:t>
      </w:r>
    </w:p>
    <w:tbl>
      <w:tblPr>
        <w:tblStyle w:val="FigureTable"/>
        <w:tblW w:w="0" w:type="auto"/>
        <w:jc w:val="center"/>
        <w:tblLook w:val="04A0" w:firstRow="1" w:lastRow="0" w:firstColumn="1" w:lastColumn="0" w:noHBand="0" w:noVBand="1"/>
      </w:tblPr>
      <w:tblGrid>
        <w:gridCol w:w="9576"/>
      </w:tblGrid>
      <w:tr w:rsidR="000E3CCB" w:rsidTr="0011354B">
        <w:trPr>
          <w:jc w:val="center"/>
        </w:trPr>
        <w:tc>
          <w:tcPr>
            <w:tcW w:w="9576" w:type="dxa"/>
          </w:tcPr>
          <w:p w:rsidR="000E3CCB" w:rsidRDefault="000E3CCB" w:rsidP="000A1F00">
            <w:pPr>
              <w:keepNext/>
            </w:pPr>
            <w:r>
              <w:rPr>
                <w:noProof/>
              </w:rPr>
              <w:lastRenderedPageBreak/>
              <w:drawing>
                <wp:inline distT="0" distB="0" distL="0" distR="0" wp14:anchorId="531B78A6" wp14:editId="5FF04900">
                  <wp:extent cx="5943600" cy="599884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5ksimage.jpeg"/>
                          <pic:cNvPicPr/>
                        </pic:nvPicPr>
                        <pic:blipFill>
                          <a:blip r:embed="rId28">
                            <a:extLst>
                              <a:ext uri="{28A0092B-C50C-407E-A947-70E740481C1C}">
                                <a14:useLocalDpi xmlns:a14="http://schemas.microsoft.com/office/drawing/2010/main" val="0"/>
                              </a:ext>
                            </a:extLst>
                          </a:blip>
                          <a:stretch>
                            <a:fillRect/>
                          </a:stretch>
                        </pic:blipFill>
                        <pic:spPr>
                          <a:xfrm>
                            <a:off x="0" y="0"/>
                            <a:ext cx="5943600" cy="5998845"/>
                          </a:xfrm>
                          <a:prstGeom prst="rect">
                            <a:avLst/>
                          </a:prstGeom>
                        </pic:spPr>
                      </pic:pic>
                    </a:graphicData>
                  </a:graphic>
                </wp:inline>
              </w:drawing>
            </w:r>
          </w:p>
        </w:tc>
      </w:tr>
      <w:tr w:rsidR="000E3CCB" w:rsidTr="0011354B">
        <w:trPr>
          <w:jc w:val="center"/>
        </w:trPr>
        <w:tc>
          <w:tcPr>
            <w:tcW w:w="9576" w:type="dxa"/>
          </w:tcPr>
          <w:p w:rsidR="000E3CCB" w:rsidRDefault="000E3CCB" w:rsidP="0011354B">
            <w:pPr>
              <w:pStyle w:val="NoSpacing"/>
              <w:jc w:val="center"/>
            </w:pPr>
            <w:bookmarkStart w:id="41" w:name="_Ref338693334"/>
            <w:r>
              <w:t xml:space="preserve">Figure </w:t>
            </w:r>
            <w:r w:rsidR="00EF127F">
              <w:fldChar w:fldCharType="begin"/>
            </w:r>
            <w:r w:rsidR="00EF127F">
              <w:instrText xml:space="preserve"> SEQ Figure \* ARABIC </w:instrText>
            </w:r>
            <w:r w:rsidR="00EF127F">
              <w:fldChar w:fldCharType="separate"/>
            </w:r>
            <w:r w:rsidR="00FF6F4D">
              <w:rPr>
                <w:noProof/>
              </w:rPr>
              <w:t>8</w:t>
            </w:r>
            <w:r w:rsidR="00EF127F">
              <w:rPr>
                <w:noProof/>
              </w:rPr>
              <w:fldChar w:fldCharType="end"/>
            </w:r>
            <w:bookmarkEnd w:id="41"/>
            <w:r>
              <w:t xml:space="preserve"> Ks band NIRC2 LGSAO image</w:t>
            </w:r>
          </w:p>
        </w:tc>
      </w:tr>
    </w:tbl>
    <w:p w:rsidR="000E3CCB" w:rsidRDefault="000E3CCB" w:rsidP="000E3CCB"/>
    <w:p w:rsidR="000E3CCB" w:rsidRPr="00F5056B" w:rsidRDefault="000E3CCB" w:rsidP="00F5056B">
      <w:r>
        <w:t xml:space="preserve">A </w:t>
      </w:r>
      <w:r w:rsidRPr="00F5056B">
        <w:t>custom</w:t>
      </w:r>
      <w:r w:rsidR="00C13AD3">
        <w:t>ized</w:t>
      </w:r>
      <w:r w:rsidRPr="00F5056B">
        <w:t xml:space="preserve"> IDL</w:t>
      </w:r>
      <w:r>
        <w:t>-adapted version of DAOPHOT was written to extract aperture photometry of point sources in both the Mercer 5 target frames and control field frames</w:t>
      </w:r>
      <w:r w:rsidR="00C13AD3">
        <w:t>. Photometry was extracted</w:t>
      </w:r>
      <w:r>
        <w:t xml:space="preserve"> using a radius of 4 pixels (corresponding to 160 mas) and a sky annulus of 5 to 15 pixels (corresponding 199 </w:t>
      </w:r>
      <w:r w:rsidR="00856022">
        <w:t xml:space="preserve">to 598 mas respectively, given </w:t>
      </w:r>
      <w:r>
        <w:t xml:space="preserve">a plate scale of 39.82 mas per pixel). HST photometry of non-saturated stars was used for photometric calibration of the instrumental photometry in both H and Ks bands. J band photometric calibration was performed using photometry of seemingly isolated point sources from the </w:t>
      </w:r>
      <w:r>
        <w:lastRenderedPageBreak/>
        <w:t>2MASS point source catalog. Resulting color-magnitude</w:t>
      </w:r>
      <w:r w:rsidR="006B4D4B">
        <w:t xml:space="preserve"> diagrams include</w:t>
      </w:r>
      <w:r w:rsidR="00022C03">
        <w:t xml:space="preserve"> those in</w:t>
      </w:r>
      <w:r w:rsidR="006B4D4B">
        <w:t xml:space="preserve"> </w:t>
      </w:r>
      <w:r w:rsidR="006B4D4B">
        <w:fldChar w:fldCharType="begin"/>
      </w:r>
      <w:r w:rsidR="006B4D4B">
        <w:instrText xml:space="preserve"> REF _Ref341270949 \h </w:instrText>
      </w:r>
      <w:r w:rsidR="00F5056B">
        <w:instrText xml:space="preserve"> \* MERGEFORMAT </w:instrText>
      </w:r>
      <w:r w:rsidR="006B4D4B">
        <w:fldChar w:fldCharType="separate"/>
      </w:r>
      <w:r w:rsidR="00FF6F4D">
        <w:t xml:space="preserve">Figure </w:t>
      </w:r>
      <w:r w:rsidR="00FF6F4D">
        <w:rPr>
          <w:noProof/>
        </w:rPr>
        <w:t>16</w:t>
      </w:r>
      <w:r w:rsidR="006B4D4B">
        <w:fldChar w:fldCharType="end"/>
      </w:r>
      <w:r w:rsidR="00022C03">
        <w:t xml:space="preserve">, which </w:t>
      </w:r>
      <w:r w:rsidR="006B4D4B">
        <w:t xml:space="preserve">are </w:t>
      </w:r>
      <w:r>
        <w:t>discussed i</w:t>
      </w:r>
      <w:r w:rsidR="00F5056B">
        <w:t>n the Mercer 5 section</w:t>
      </w:r>
      <w:r w:rsidR="00875DF4">
        <w:t xml:space="preserve"> </w:t>
      </w:r>
      <w:r w:rsidR="006B4D4B">
        <w:t>o</w:t>
      </w:r>
      <w:r w:rsidR="00F5056B">
        <w:t>f Chapter</w:t>
      </w:r>
      <w:r w:rsidR="006B7FCD">
        <w:t xml:space="preserve"> 3.</w:t>
      </w:r>
    </w:p>
    <w:p w:rsidR="000E3CCB" w:rsidRDefault="000E3CCB" w:rsidP="000E3CCB">
      <w:r>
        <w:t>Astrometric calibration of the NIRC2 frames was calculated using positions of point sources in the HST observations by applying the IDL routine STARAST.PRO; three stars common to both the HST and NIRC2 observations were used to compute a geometric transformation for both the cluster and control field separately.</w:t>
      </w:r>
    </w:p>
    <w:p w:rsidR="000E3CCB" w:rsidRDefault="000E3CCB" w:rsidP="000E3CCB">
      <w:r>
        <w:t>Mercer 5 was also imaged using two narrowband filters</w:t>
      </w:r>
      <w:r w:rsidR="00C13AD3">
        <w:t xml:space="preserve">: </w:t>
      </w:r>
      <w:r>
        <w:t>the K continuum (centered at 2.2706 microns) and the CO bandhead (centered at 2.2891 microns)</w:t>
      </w:r>
      <w:r w:rsidR="002338D7">
        <w:t xml:space="preserve"> filters</w:t>
      </w:r>
      <w:r>
        <w:t xml:space="preserve">. Photometry was carried out in an identical manner as the J, H, and Ks imaging but no photometric corrections were made to the instrumental magnitudes. The CO index was computed by subtracting the K continuum instrumental magnitude from the CO instrumental magnitude. The resulting color-magnitude diagram is displayed in </w:t>
      </w:r>
      <w:r>
        <w:fldChar w:fldCharType="begin"/>
      </w:r>
      <w:r>
        <w:instrText xml:space="preserve"> REF _Ref338693372 \h </w:instrText>
      </w:r>
      <w:r>
        <w:fldChar w:fldCharType="separate"/>
      </w:r>
      <w:r w:rsidR="00FF6F4D">
        <w:t xml:space="preserve">Figure </w:t>
      </w:r>
      <w:r w:rsidR="00FF6F4D">
        <w:rPr>
          <w:noProof/>
        </w:rPr>
        <w:t>9</w:t>
      </w:r>
      <w:r>
        <w:fldChar w:fldCharType="end"/>
      </w:r>
      <w:r>
        <w:t>. Stars without any CO feature will have the same CO index, which can be taken as a constant regardless of actual value or offset from 0. Most often the CO feature present will be an absorption bandhead, especially in cool stars</w:t>
      </w:r>
      <w:r w:rsidR="00C13AD3">
        <w:t xml:space="preserve">. Stars </w:t>
      </w:r>
      <w:r>
        <w:t xml:space="preserve">with a CO </w:t>
      </w:r>
      <w:r w:rsidR="00C13AD3">
        <w:t xml:space="preserve">absorpttion </w:t>
      </w:r>
      <w:r>
        <w:t>feature will have a value less than the “constant” CO index</w:t>
      </w:r>
      <w:r w:rsidR="00DB796D">
        <w:t xml:space="preserve">, which is roughly 0.3 </w:t>
      </w:r>
      <w:r w:rsidR="00CF6FA8">
        <w:t xml:space="preserve">mag </w:t>
      </w:r>
      <w:r w:rsidR="00DB796D">
        <w:t>in this case</w:t>
      </w:r>
      <w:r>
        <w:t xml:space="preserve">. In this manner, stars with strong CO features can be immediately </w:t>
      </w:r>
      <w:r w:rsidR="00C13AD3">
        <w:t>identified</w:t>
      </w:r>
      <w:r>
        <w:t xml:space="preserve">, as evidenced in </w:t>
      </w:r>
      <w:r>
        <w:fldChar w:fldCharType="begin"/>
      </w:r>
      <w:r>
        <w:instrText xml:space="preserve"> REF _Ref338693372 \h  \* MERGEFORMAT </w:instrText>
      </w:r>
      <w:r>
        <w:fldChar w:fldCharType="separate"/>
      </w:r>
      <w:r w:rsidR="00FF6F4D">
        <w:t xml:space="preserve">Figure </w:t>
      </w:r>
      <w:r w:rsidR="00FF6F4D">
        <w:rPr>
          <w:noProof/>
        </w:rPr>
        <w:t>9</w:t>
      </w:r>
      <w:r>
        <w:fldChar w:fldCharType="end"/>
      </w:r>
      <w:r w:rsidR="000A1F00">
        <w:t>.</w:t>
      </w:r>
    </w:p>
    <w:tbl>
      <w:tblPr>
        <w:tblStyle w:val="FigureTable"/>
        <w:tblW w:w="0" w:type="auto"/>
        <w:jc w:val="center"/>
        <w:tblLook w:val="04A0" w:firstRow="1" w:lastRow="0" w:firstColumn="1" w:lastColumn="0" w:noHBand="0" w:noVBand="1"/>
      </w:tblPr>
      <w:tblGrid>
        <w:gridCol w:w="9576"/>
      </w:tblGrid>
      <w:tr w:rsidR="000E3CCB" w:rsidTr="008274D8">
        <w:trPr>
          <w:jc w:val="center"/>
        </w:trPr>
        <w:tc>
          <w:tcPr>
            <w:tcW w:w="9576" w:type="dxa"/>
          </w:tcPr>
          <w:p w:rsidR="000E3CCB" w:rsidRDefault="000E3CCB" w:rsidP="000A1F00">
            <w:pPr>
              <w:keepNext/>
              <w:jc w:val="center"/>
            </w:pPr>
            <w:r>
              <w:rPr>
                <w:noProof/>
              </w:rPr>
              <w:lastRenderedPageBreak/>
              <w:drawing>
                <wp:inline distT="0" distB="0" distL="0" distR="0" wp14:anchorId="202D76E5" wp14:editId="0B36E644">
                  <wp:extent cx="4846885" cy="7315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5_CO_index.bmp"/>
                          <pic:cNvPicPr/>
                        </pic:nvPicPr>
                        <pic:blipFill>
                          <a:blip r:embed="rId29">
                            <a:extLst>
                              <a:ext uri="{28A0092B-C50C-407E-A947-70E740481C1C}">
                                <a14:useLocalDpi xmlns:a14="http://schemas.microsoft.com/office/drawing/2010/main" val="0"/>
                              </a:ext>
                            </a:extLst>
                          </a:blip>
                          <a:stretch>
                            <a:fillRect/>
                          </a:stretch>
                        </pic:blipFill>
                        <pic:spPr>
                          <a:xfrm>
                            <a:off x="0" y="0"/>
                            <a:ext cx="4846885" cy="7315200"/>
                          </a:xfrm>
                          <a:prstGeom prst="rect">
                            <a:avLst/>
                          </a:prstGeom>
                        </pic:spPr>
                      </pic:pic>
                    </a:graphicData>
                  </a:graphic>
                </wp:inline>
              </w:drawing>
            </w:r>
          </w:p>
        </w:tc>
      </w:tr>
      <w:tr w:rsidR="000E3CCB" w:rsidTr="008274D8">
        <w:trPr>
          <w:jc w:val="center"/>
        </w:trPr>
        <w:tc>
          <w:tcPr>
            <w:tcW w:w="9576" w:type="dxa"/>
          </w:tcPr>
          <w:p w:rsidR="000E3CCB" w:rsidRDefault="000E3CCB" w:rsidP="008274D8">
            <w:pPr>
              <w:pStyle w:val="NoSpacing"/>
              <w:jc w:val="center"/>
            </w:pPr>
            <w:bookmarkStart w:id="42" w:name="_Ref338693372"/>
            <w:r>
              <w:t xml:space="preserve">Figure </w:t>
            </w:r>
            <w:r w:rsidR="00EF127F">
              <w:fldChar w:fldCharType="begin"/>
            </w:r>
            <w:r w:rsidR="00EF127F">
              <w:instrText xml:space="preserve"> SEQ Figure \* ARABIC </w:instrText>
            </w:r>
            <w:r w:rsidR="00EF127F">
              <w:fldChar w:fldCharType="separate"/>
            </w:r>
            <w:r w:rsidR="00FF6F4D">
              <w:rPr>
                <w:noProof/>
              </w:rPr>
              <w:t>9</w:t>
            </w:r>
            <w:r w:rsidR="00EF127F">
              <w:rPr>
                <w:noProof/>
              </w:rPr>
              <w:fldChar w:fldCharType="end"/>
            </w:r>
            <w:bookmarkEnd w:id="42"/>
            <w:r w:rsidRPr="0095548A">
              <w:t xml:space="preserve"> Kcon-CO </w:t>
            </w:r>
            <w:r w:rsidR="00423682">
              <w:t>vs.</w:t>
            </w:r>
            <w:r w:rsidRPr="0095548A">
              <w:t xml:space="preserve"> CO color-magnitude diagram. Objects with CO absorption features are found to the left of the nearly straight feature at Kcon-CO~0.3</w:t>
            </w:r>
          </w:p>
        </w:tc>
      </w:tr>
    </w:tbl>
    <w:p w:rsidR="000E3CCB" w:rsidRDefault="000E3CCB" w:rsidP="000E3CCB"/>
    <w:p w:rsidR="000E3CCB" w:rsidRDefault="000E3CCB" w:rsidP="001B7C8E">
      <w:pPr>
        <w:pStyle w:val="Heading3"/>
      </w:pPr>
      <w:bookmarkStart w:id="43" w:name="_Toc347911464"/>
      <w:r>
        <w:lastRenderedPageBreak/>
        <w:t>Slitless Spectroscopy</w:t>
      </w:r>
      <w:bookmarkEnd w:id="43"/>
    </w:p>
    <w:p w:rsidR="000E3CCB" w:rsidRDefault="0054747D" w:rsidP="000E3CCB">
      <w:r>
        <w:t>Grism spectroscopy was taken for</w:t>
      </w:r>
      <w:r w:rsidR="000E3CCB">
        <w:t xml:space="preserve"> both Mercer 5 and the Arches</w:t>
      </w:r>
      <w:r w:rsidR="003723BB">
        <w:t xml:space="preserve"> stellar clusters, using narrow</w:t>
      </w:r>
      <w:r w:rsidR="000E3CCB">
        <w:t>band filters centered on Bracket Gamma (</w:t>
      </w:r>
      <w:r w:rsidR="000E3CCB" w:rsidRPr="00005128">
        <w:t>Brγ</w:t>
      </w:r>
      <w:r w:rsidR="000E3CCB">
        <w:rPr>
          <w:rFonts w:ascii="Calibri" w:hAnsi="Calibri" w:cs="Calibri"/>
          <w:sz w:val="24"/>
          <w:szCs w:val="24"/>
        </w:rPr>
        <w:t xml:space="preserve">, </w:t>
      </w:r>
      <w:r w:rsidR="000E3CCB">
        <w:t>2.166</w:t>
      </w:r>
      <w:r w:rsidR="00C13AD3">
        <w:t xml:space="preserve"> microns</w:t>
      </w:r>
      <w:r w:rsidR="000E3CCB">
        <w:t>) and the first CO bandh</w:t>
      </w:r>
      <w:r w:rsidR="003723BB">
        <w:t>ead (2.2891</w:t>
      </w:r>
      <w:r w:rsidR="00C13AD3">
        <w:t xml:space="preserve"> micros</w:t>
      </w:r>
      <w:r w:rsidR="003723BB">
        <w:t>). The use of narrow</w:t>
      </w:r>
      <w:r w:rsidR="000E3CCB">
        <w:t>band filters provides a spectral “snippet” of every star in the field of view of the detector down to some limiting magnitude. The x,y positions of the center of the spectral snippet corresponds to the x,y positions of the target stars in the n</w:t>
      </w:r>
      <w:r w:rsidR="000A1F00">
        <w:t>on-grism imaging field of view.</w:t>
      </w:r>
      <w:r w:rsidR="00C13AD3">
        <w:t xml:space="preserve"> </w:t>
      </w:r>
      <w:r w:rsidR="000E3CCB">
        <w:t>Br</w:t>
      </w:r>
      <w:r w:rsidR="000E3CCB">
        <w:rPr>
          <w:rFonts w:ascii="Calibri" w:hAnsi="Calibri" w:cs="Calibri"/>
          <w:sz w:val="24"/>
          <w:szCs w:val="24"/>
        </w:rPr>
        <w:t>γ</w:t>
      </w:r>
      <w:r w:rsidR="000E3CCB">
        <w:t xml:space="preserve"> and CO were chosen because </w:t>
      </w:r>
      <w:r w:rsidR="00C13AD3">
        <w:t xml:space="preserve">each </w:t>
      </w:r>
      <w:r w:rsidR="000E3CCB">
        <w:t>provide</w:t>
      </w:r>
      <w:r w:rsidR="00C13AD3">
        <w:t>s</w:t>
      </w:r>
      <w:r w:rsidR="000E3CCB">
        <w:t xml:space="preserve"> a quick determinate of rough spectral type</w:t>
      </w:r>
      <w:r w:rsidR="00C13AD3">
        <w:t xml:space="preserve">: </w:t>
      </w:r>
      <w:r w:rsidR="000E3CCB">
        <w:t>Br</w:t>
      </w:r>
      <w:r w:rsidR="000E3CCB">
        <w:rPr>
          <w:rFonts w:ascii="Calibri" w:hAnsi="Calibri" w:cs="Calibri"/>
          <w:sz w:val="24"/>
          <w:szCs w:val="24"/>
        </w:rPr>
        <w:t>γ</w:t>
      </w:r>
      <w:r w:rsidR="000E3CCB">
        <w:t xml:space="preserve"> emission or absorption is observed in hot stars while CO features are only present in cool stars, e.g.</w:t>
      </w:r>
      <w:r w:rsidR="000A1F00">
        <w:t xml:space="preserve"> red giants or red supergiants.</w:t>
      </w:r>
    </w:p>
    <w:p w:rsidR="000E3CCB" w:rsidRDefault="000E3CCB" w:rsidP="00AF1D6E">
      <w:pPr>
        <w:pStyle w:val="Heading4"/>
      </w:pPr>
      <w:r>
        <w:t>Mercer 5</w:t>
      </w:r>
    </w:p>
    <w:p w:rsidR="000E3CCB" w:rsidRDefault="000E3CCB" w:rsidP="000E3CCB">
      <w:r>
        <w:t>Slitless spectroscopy of Mercer 5 was performed by operating the NIRC2 wide camera with the medium grism and narrowband filters, in this case Br</w:t>
      </w:r>
      <w:r>
        <w:rPr>
          <w:rFonts w:ascii="Calibri" w:hAnsi="Calibri" w:cs="Calibri"/>
          <w:sz w:val="24"/>
          <w:szCs w:val="24"/>
        </w:rPr>
        <w:t>γ</w:t>
      </w:r>
      <w:r>
        <w:t xml:space="preserve"> and CO. Seven frames at one position angle were observed. This led to difficulties with overlapping spectra, as </w:t>
      </w:r>
      <w:r w:rsidR="00BE1547">
        <w:t>demonstrated by</w:t>
      </w:r>
      <w:r>
        <w:t xml:space="preserve"> </w:t>
      </w:r>
      <w:r>
        <w:fldChar w:fldCharType="begin"/>
      </w:r>
      <w:r>
        <w:instrText xml:space="preserve"> REF _Ref338693753 \h  \* MERGEFORMAT </w:instrText>
      </w:r>
      <w:r>
        <w:fldChar w:fldCharType="separate"/>
      </w:r>
      <w:r w:rsidR="00FF6F4D">
        <w:t xml:space="preserve">Figure </w:t>
      </w:r>
      <w:r w:rsidR="00FF6F4D">
        <w:rPr>
          <w:noProof/>
        </w:rPr>
        <w:t>10</w:t>
      </w:r>
      <w:r>
        <w:fldChar w:fldCharType="end"/>
      </w:r>
      <w:r>
        <w:t>. Inspection of the Br</w:t>
      </w:r>
      <w:r>
        <w:rPr>
          <w:rFonts w:ascii="Calibri" w:hAnsi="Calibri" w:cs="Calibri"/>
          <w:sz w:val="24"/>
          <w:szCs w:val="24"/>
        </w:rPr>
        <w:t>γ</w:t>
      </w:r>
      <w:r>
        <w:t xml:space="preserve"> frames revealed all spectra to be saturated</w:t>
      </w:r>
      <w:r w:rsidR="00BE1547">
        <w:t xml:space="preserve">: </w:t>
      </w:r>
      <w:r>
        <w:t xml:space="preserve">entirely flat, featureless spectra </w:t>
      </w:r>
      <w:r w:rsidR="00431EE9">
        <w:t xml:space="preserve">(c.f. </w:t>
      </w:r>
      <w:r w:rsidR="00431EE9">
        <w:fldChar w:fldCharType="begin"/>
      </w:r>
      <w:r w:rsidR="00431EE9">
        <w:instrText xml:space="preserve"> REF _Ref338693684 \h </w:instrText>
      </w:r>
      <w:r w:rsidR="00431EE9">
        <w:fldChar w:fldCharType="separate"/>
      </w:r>
      <w:r w:rsidR="00FF6F4D">
        <w:t xml:space="preserve">Figure </w:t>
      </w:r>
      <w:r w:rsidR="00FF6F4D">
        <w:rPr>
          <w:noProof/>
        </w:rPr>
        <w:t>13</w:t>
      </w:r>
      <w:r w:rsidR="00431EE9">
        <w:fldChar w:fldCharType="end"/>
      </w:r>
      <w:r w:rsidR="00431EE9">
        <w:t xml:space="preserve">) </w:t>
      </w:r>
      <w:r>
        <w:t>which did not fit with the characteristic shape of the Br</w:t>
      </w:r>
      <w:r>
        <w:rPr>
          <w:rFonts w:ascii="Calibri" w:hAnsi="Calibri" w:cs="Calibri"/>
          <w:sz w:val="24"/>
          <w:szCs w:val="24"/>
        </w:rPr>
        <w:t>γ</w:t>
      </w:r>
      <w:r w:rsidR="0081330C">
        <w:t xml:space="preserve"> filter</w:t>
      </w:r>
      <w:r w:rsidR="00BE1547">
        <w:t>. The Br</w:t>
      </w:r>
      <w:r w:rsidR="00BE1547">
        <w:rPr>
          <w:rFonts w:ascii="Calibri" w:hAnsi="Calibri" w:cs="Calibri"/>
          <w:sz w:val="24"/>
          <w:szCs w:val="24"/>
        </w:rPr>
        <w:t>γ</w:t>
      </w:r>
      <w:r w:rsidR="00BE1547">
        <w:t xml:space="preserve"> filter profile from the Keck webpage is</w:t>
      </w:r>
      <w:r w:rsidR="0081330C">
        <w:t xml:space="preserve"> displayed on the right in </w:t>
      </w:r>
      <w:r w:rsidR="0081330C">
        <w:fldChar w:fldCharType="begin"/>
      </w:r>
      <w:r w:rsidR="0081330C">
        <w:instrText xml:space="preserve"> REF _Ref338693700 \h </w:instrText>
      </w:r>
      <w:r w:rsidR="0081330C">
        <w:fldChar w:fldCharType="separate"/>
      </w:r>
      <w:r w:rsidR="00FF6F4D" w:rsidRPr="00FE6912">
        <w:t xml:space="preserve">Figure </w:t>
      </w:r>
      <w:r w:rsidR="00FF6F4D">
        <w:rPr>
          <w:noProof/>
        </w:rPr>
        <w:t>11</w:t>
      </w:r>
      <w:r w:rsidR="0081330C">
        <w:fldChar w:fldCharType="end"/>
      </w:r>
      <w:r>
        <w:t>. All reduction and extraction was performed used custom</w:t>
      </w:r>
      <w:r w:rsidR="00BE1547">
        <w:t>ized</w:t>
      </w:r>
      <w:r>
        <w:t xml:space="preserve"> IDL scripts written for the speci</w:t>
      </w:r>
      <w:r w:rsidR="000A1F00">
        <w:t>fic case of these observations.</w:t>
      </w:r>
    </w:p>
    <w:tbl>
      <w:tblPr>
        <w:tblStyle w:val="FigureTable"/>
        <w:tblW w:w="0" w:type="auto"/>
        <w:jc w:val="center"/>
        <w:tblLook w:val="04A0" w:firstRow="1" w:lastRow="0" w:firstColumn="1" w:lastColumn="0" w:noHBand="0" w:noVBand="1"/>
      </w:tblPr>
      <w:tblGrid>
        <w:gridCol w:w="9576"/>
      </w:tblGrid>
      <w:tr w:rsidR="000E3CCB" w:rsidTr="008274D8">
        <w:trPr>
          <w:jc w:val="center"/>
        </w:trPr>
        <w:tc>
          <w:tcPr>
            <w:tcW w:w="9576" w:type="dxa"/>
          </w:tcPr>
          <w:p w:rsidR="000E3CCB" w:rsidRDefault="000E3CCB" w:rsidP="000A1F00">
            <w:pPr>
              <w:keepNext/>
            </w:pPr>
            <w:r>
              <w:rPr>
                <w:noProof/>
              </w:rPr>
              <w:lastRenderedPageBreak/>
              <w:drawing>
                <wp:inline distT="0" distB="0" distL="0" distR="0" wp14:anchorId="342D4B31" wp14:editId="48AA7356">
                  <wp:extent cx="5943600" cy="399986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es blend and single.bmp"/>
                          <pic:cNvPicPr/>
                        </pic:nvPicPr>
                        <pic:blipFill>
                          <a:blip r:embed="rId30">
                            <a:extLst>
                              <a:ext uri="{28A0092B-C50C-407E-A947-70E740481C1C}">
                                <a14:useLocalDpi xmlns:a14="http://schemas.microsoft.com/office/drawing/2010/main" val="0"/>
                              </a:ext>
                            </a:extLst>
                          </a:blip>
                          <a:stretch>
                            <a:fillRect/>
                          </a:stretch>
                        </pic:blipFill>
                        <pic:spPr>
                          <a:xfrm>
                            <a:off x="0" y="0"/>
                            <a:ext cx="5943600" cy="3999865"/>
                          </a:xfrm>
                          <a:prstGeom prst="rect">
                            <a:avLst/>
                          </a:prstGeom>
                        </pic:spPr>
                      </pic:pic>
                    </a:graphicData>
                  </a:graphic>
                </wp:inline>
              </w:drawing>
            </w:r>
          </w:p>
        </w:tc>
      </w:tr>
      <w:tr w:rsidR="000E3CCB" w:rsidTr="008274D8">
        <w:trPr>
          <w:jc w:val="center"/>
        </w:trPr>
        <w:tc>
          <w:tcPr>
            <w:tcW w:w="9576" w:type="dxa"/>
          </w:tcPr>
          <w:p w:rsidR="000E3CCB" w:rsidRDefault="000E3CCB" w:rsidP="008274D8">
            <w:pPr>
              <w:pStyle w:val="NoSpacing"/>
              <w:jc w:val="center"/>
            </w:pPr>
            <w:bookmarkStart w:id="44" w:name="_Ref338693753"/>
            <w:r>
              <w:t xml:space="preserve">Figure </w:t>
            </w:r>
            <w:r w:rsidR="00EF127F">
              <w:fldChar w:fldCharType="begin"/>
            </w:r>
            <w:r w:rsidR="00EF127F">
              <w:instrText xml:space="preserve"> SEQ Figure \* ARABIC </w:instrText>
            </w:r>
            <w:r w:rsidR="00EF127F">
              <w:fldChar w:fldCharType="separate"/>
            </w:r>
            <w:r w:rsidR="00FF6F4D">
              <w:rPr>
                <w:noProof/>
              </w:rPr>
              <w:t>10</w:t>
            </w:r>
            <w:r w:rsidR="00EF127F">
              <w:rPr>
                <w:noProof/>
              </w:rPr>
              <w:fldChar w:fldCharType="end"/>
            </w:r>
            <w:bookmarkEnd w:id="44"/>
            <w:r>
              <w:t xml:space="preserve"> </w:t>
            </w:r>
            <w:r w:rsidRPr="00351FD8">
              <w:t>Raw spectra of two objects blend together, in black and on the left, resulting in no information about either object. Example of single spectrum is shown in blue, to the right of the blended spectra.</w:t>
            </w:r>
          </w:p>
        </w:tc>
      </w:tr>
    </w:tbl>
    <w:p w:rsidR="000E3CCB" w:rsidRDefault="000E3CCB" w:rsidP="000E3CCB"/>
    <w:tbl>
      <w:tblPr>
        <w:tblStyle w:val="FigureTable"/>
        <w:tblW w:w="0" w:type="auto"/>
        <w:jc w:val="center"/>
        <w:tblLook w:val="04A0" w:firstRow="1" w:lastRow="0" w:firstColumn="1" w:lastColumn="0" w:noHBand="0" w:noVBand="1"/>
      </w:tblPr>
      <w:tblGrid>
        <w:gridCol w:w="4857"/>
        <w:gridCol w:w="4719"/>
      </w:tblGrid>
      <w:tr w:rsidR="000E3CCB" w:rsidTr="008274D8">
        <w:trPr>
          <w:jc w:val="center"/>
        </w:trPr>
        <w:tc>
          <w:tcPr>
            <w:tcW w:w="4857" w:type="dxa"/>
          </w:tcPr>
          <w:p w:rsidR="000E3CCB" w:rsidRDefault="000E3CCB" w:rsidP="000A1F00">
            <w:pPr>
              <w:keepNext/>
            </w:pPr>
            <w:r>
              <w:rPr>
                <w:noProof/>
              </w:rPr>
              <w:drawing>
                <wp:inline distT="0" distB="0" distL="0" distR="0" wp14:anchorId="4E179098" wp14:editId="7912F5B3">
                  <wp:extent cx="3216617" cy="2286000"/>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5slitless_raw.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16617" cy="2286000"/>
                          </a:xfrm>
                          <a:prstGeom prst="rect">
                            <a:avLst/>
                          </a:prstGeom>
                        </pic:spPr>
                      </pic:pic>
                    </a:graphicData>
                  </a:graphic>
                </wp:inline>
              </w:drawing>
            </w:r>
          </w:p>
        </w:tc>
        <w:tc>
          <w:tcPr>
            <w:tcW w:w="4719" w:type="dxa"/>
          </w:tcPr>
          <w:p w:rsidR="000E3CCB" w:rsidRDefault="000E3CCB" w:rsidP="00661632">
            <w:r>
              <w:rPr>
                <w:noProof/>
              </w:rPr>
              <w:drawing>
                <wp:inline distT="0" distB="0" distL="0" distR="0" wp14:anchorId="6768D61A" wp14:editId="3BEA89DF">
                  <wp:extent cx="3118636" cy="2286000"/>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gamma filter profile.b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18636" cy="2286000"/>
                          </a:xfrm>
                          <a:prstGeom prst="rect">
                            <a:avLst/>
                          </a:prstGeom>
                        </pic:spPr>
                      </pic:pic>
                    </a:graphicData>
                  </a:graphic>
                </wp:inline>
              </w:drawing>
            </w:r>
          </w:p>
        </w:tc>
      </w:tr>
      <w:tr w:rsidR="00656FC8" w:rsidTr="008274D8">
        <w:trPr>
          <w:trHeight w:val="170"/>
          <w:jc w:val="center"/>
        </w:trPr>
        <w:tc>
          <w:tcPr>
            <w:tcW w:w="9576" w:type="dxa"/>
            <w:gridSpan w:val="2"/>
          </w:tcPr>
          <w:p w:rsidR="00656FC8" w:rsidRPr="00FE6912" w:rsidRDefault="00656FC8" w:rsidP="008274D8">
            <w:pPr>
              <w:pStyle w:val="NoSpacing"/>
              <w:jc w:val="center"/>
            </w:pPr>
            <w:bookmarkStart w:id="45" w:name="_Ref338693700"/>
            <w:r w:rsidRPr="00FE6912">
              <w:t xml:space="preserve">Figure </w:t>
            </w:r>
            <w:r w:rsidRPr="00311D70">
              <w:fldChar w:fldCharType="begin"/>
            </w:r>
            <w:r w:rsidRPr="00FE6912">
              <w:instrText xml:space="preserve"> SEQ Figure \* ARABIC </w:instrText>
            </w:r>
            <w:r w:rsidRPr="00311D70">
              <w:fldChar w:fldCharType="separate"/>
            </w:r>
            <w:r w:rsidR="00FF6F4D">
              <w:rPr>
                <w:noProof/>
              </w:rPr>
              <w:t>11</w:t>
            </w:r>
            <w:r w:rsidRPr="00311D70">
              <w:rPr>
                <w:noProof/>
              </w:rPr>
              <w:fldChar w:fldCharType="end"/>
            </w:r>
            <w:bookmarkEnd w:id="45"/>
            <w:r w:rsidRPr="00FE6912">
              <w:t xml:space="preserve"> </w:t>
            </w:r>
            <w:r>
              <w:t xml:space="preserve">Left: </w:t>
            </w:r>
            <w:r w:rsidRPr="00311D70">
              <w:t xml:space="preserve">CO narrowband filter profile; Mercer 5 target star shown in black </w:t>
            </w:r>
            <w:r w:rsidRPr="00076247">
              <w:t>(with deep absorption feature), standard star shown in red. Both spectra have been normalized to 1.</w:t>
            </w:r>
            <w:r>
              <w:t xml:space="preserve"> Right:</w:t>
            </w:r>
            <w:r w:rsidRPr="00252D64">
              <w:t xml:space="preserve"> Br</w:t>
            </w:r>
            <w:r w:rsidRPr="00252D64">
              <w:rPr>
                <w:rFonts w:ascii="Calibri" w:hAnsi="Calibri" w:cs="Calibri"/>
              </w:rPr>
              <w:t>γ</w:t>
            </w:r>
            <w:r w:rsidRPr="00311D70">
              <w:t xml:space="preserve"> narrowband filter profile</w:t>
            </w:r>
            <w:r w:rsidRPr="00076247">
              <w:t>, taken from the NIRC2 Filter website</w:t>
            </w:r>
            <w:r w:rsidRPr="00B4378C">
              <w:t>.</w:t>
            </w:r>
          </w:p>
        </w:tc>
      </w:tr>
    </w:tbl>
    <w:p w:rsidR="008274D8" w:rsidRDefault="008274D8" w:rsidP="000E3CCB"/>
    <w:p w:rsidR="000E3CCB" w:rsidRDefault="000E3CCB" w:rsidP="000E3CCB">
      <w:r>
        <w:lastRenderedPageBreak/>
        <w:t>The raw images were dark subtracted and field fielded in the usual way. Inspection of the Br</w:t>
      </w:r>
      <w:r>
        <w:rPr>
          <w:rFonts w:ascii="Calibri" w:hAnsi="Calibri" w:cs="Calibri"/>
          <w:sz w:val="24"/>
          <w:szCs w:val="24"/>
        </w:rPr>
        <w:t>γ</w:t>
      </w:r>
      <w:r>
        <w:t xml:space="preserve"> flat fields revealed them to be saturated, but the CO calibration files were within acceptable limits. A standard star (BD-14 5029 of spectral type B1.5b) was observed in the same manner as the cluster and spectra extracted in an identical manner. Again, reduction and extraction could only be done for the CO narrowband observations.</w:t>
      </w:r>
      <w:r w:rsidR="00431EE9">
        <w:t xml:space="preserve"> An example frame containing CO narrowband slitless spectroscopy of Mercer is presented in </w:t>
      </w:r>
      <w:r w:rsidR="00431EE9">
        <w:fldChar w:fldCharType="begin"/>
      </w:r>
      <w:r w:rsidR="00431EE9">
        <w:instrText xml:space="preserve"> REF _Ref351498348 \h </w:instrText>
      </w:r>
      <w:r w:rsidR="00431EE9">
        <w:fldChar w:fldCharType="separate"/>
      </w:r>
      <w:r w:rsidR="00FF6F4D">
        <w:t xml:space="preserve">Figure </w:t>
      </w:r>
      <w:r w:rsidR="00FF6F4D">
        <w:rPr>
          <w:noProof/>
        </w:rPr>
        <w:t>12</w:t>
      </w:r>
      <w:r w:rsidR="00431EE9">
        <w:fldChar w:fldCharType="end"/>
      </w:r>
      <w:r w:rsidR="00431EE9">
        <w:t>.</w:t>
      </w:r>
    </w:p>
    <w:tbl>
      <w:tblPr>
        <w:tblStyle w:val="TableGrid"/>
        <w:tblW w:w="0" w:type="auto"/>
        <w:jc w:val="center"/>
        <w:tblLook w:val="04A0" w:firstRow="1" w:lastRow="0" w:firstColumn="1" w:lastColumn="0" w:noHBand="0" w:noVBand="1"/>
      </w:tblPr>
      <w:tblGrid>
        <w:gridCol w:w="9576"/>
      </w:tblGrid>
      <w:tr w:rsidR="00431EE9" w:rsidTr="008274D8">
        <w:trPr>
          <w:jc w:val="center"/>
        </w:trPr>
        <w:tc>
          <w:tcPr>
            <w:tcW w:w="9576" w:type="dxa"/>
          </w:tcPr>
          <w:p w:rsidR="00431EE9" w:rsidRDefault="00431EE9" w:rsidP="00061AF2">
            <w:pPr>
              <w:keepNext/>
            </w:pPr>
            <w:r>
              <w:rPr>
                <w:noProof/>
              </w:rPr>
              <w:drawing>
                <wp:inline distT="0" distB="0" distL="0" distR="0" wp14:anchorId="2FB81577" wp14:editId="441C4DD2">
                  <wp:extent cx="5943600" cy="59518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 reduced.bmp"/>
                          <pic:cNvPicPr/>
                        </pic:nvPicPr>
                        <pic:blipFill>
                          <a:blip r:embed="rId33">
                            <a:extLst>
                              <a:ext uri="{28A0092B-C50C-407E-A947-70E740481C1C}">
                                <a14:useLocalDpi xmlns:a14="http://schemas.microsoft.com/office/drawing/2010/main" val="0"/>
                              </a:ext>
                            </a:extLst>
                          </a:blip>
                          <a:stretch>
                            <a:fillRect/>
                          </a:stretch>
                        </pic:blipFill>
                        <pic:spPr>
                          <a:xfrm>
                            <a:off x="0" y="0"/>
                            <a:ext cx="5943600" cy="5951855"/>
                          </a:xfrm>
                          <a:prstGeom prst="rect">
                            <a:avLst/>
                          </a:prstGeom>
                        </pic:spPr>
                      </pic:pic>
                    </a:graphicData>
                  </a:graphic>
                </wp:inline>
              </w:drawing>
            </w:r>
          </w:p>
        </w:tc>
      </w:tr>
      <w:tr w:rsidR="00431EE9" w:rsidTr="008274D8">
        <w:trPr>
          <w:jc w:val="center"/>
        </w:trPr>
        <w:tc>
          <w:tcPr>
            <w:tcW w:w="9576" w:type="dxa"/>
          </w:tcPr>
          <w:p w:rsidR="00431EE9" w:rsidRDefault="00431EE9" w:rsidP="008274D8">
            <w:pPr>
              <w:jc w:val="center"/>
            </w:pPr>
            <w:bookmarkStart w:id="46" w:name="_Ref351498348"/>
            <w:r>
              <w:t xml:space="preserve">Figure </w:t>
            </w:r>
            <w:r w:rsidR="00EF127F">
              <w:fldChar w:fldCharType="begin"/>
            </w:r>
            <w:r w:rsidR="00EF127F">
              <w:instrText xml:space="preserve"> SEQ Figure \* ARABIC </w:instrText>
            </w:r>
            <w:r w:rsidR="00EF127F">
              <w:fldChar w:fldCharType="separate"/>
            </w:r>
            <w:r w:rsidR="00FF6F4D">
              <w:rPr>
                <w:noProof/>
              </w:rPr>
              <w:t>12</w:t>
            </w:r>
            <w:r w:rsidR="00EF127F">
              <w:rPr>
                <w:noProof/>
              </w:rPr>
              <w:fldChar w:fldCharType="end"/>
            </w:r>
            <w:bookmarkEnd w:id="46"/>
            <w:r>
              <w:t xml:space="preserve"> CO narrowband slitless imaging of Mercer 5</w:t>
            </w:r>
          </w:p>
        </w:tc>
      </w:tr>
    </w:tbl>
    <w:p w:rsidR="00431EE9" w:rsidRDefault="00431EE9" w:rsidP="000E3CCB"/>
    <w:p w:rsidR="000E3CCB" w:rsidRDefault="000E3CCB" w:rsidP="000E3CCB">
      <w:r>
        <w:lastRenderedPageBreak/>
        <w:t xml:space="preserve">Source detection was performed on each frame by stepping across in the x-direction (in steps of 25 pixels) and identifying peaks in the y-direction above a certain threshold. Using this method, columns containing a sharp peak were flagged as containing at least one object, often multiple objects given the high density of the target, then the row containing each peak was searched for spectra. Visual inspection indicated that each spectrum spans roughly 100 pixels (e.g. see </w:t>
      </w:r>
      <w:r>
        <w:fldChar w:fldCharType="begin"/>
      </w:r>
      <w:r>
        <w:instrText xml:space="preserve"> REF _Ref338693700 \h  \* MERGEFORMAT </w:instrText>
      </w:r>
      <w:r>
        <w:fldChar w:fldCharType="separate"/>
      </w:r>
      <w:r w:rsidR="00FF6F4D" w:rsidRPr="00FE6912">
        <w:t xml:space="preserve">Figure </w:t>
      </w:r>
      <w:r w:rsidR="00FF6F4D">
        <w:rPr>
          <w:noProof/>
        </w:rPr>
        <w:t>11</w:t>
      </w:r>
      <w:r>
        <w:fldChar w:fldCharType="end"/>
      </w:r>
      <w:r>
        <w:t>). A background value was calculated for each flagged row, then pixels above that background were counted. Objects that were cut off by the edge of the frame were discarded as having too few pixels above the background. Some rows contained multiple spectra, all of which were flagged, leading to double detections. Double detections were common and removed via an automated process after source detection. Some sources were missed entirely and added by hand after the detecti</w:t>
      </w:r>
      <w:r w:rsidR="000A1F00">
        <w:t>on process was complete.</w:t>
      </w:r>
    </w:p>
    <w:p w:rsidR="000E3CCB" w:rsidRDefault="000E3CCB" w:rsidP="000E3CCB">
      <w:r>
        <w:t>Spectral extraction began once the detection algorithm reached the end of the frame and double detections were removed from the list of flagged objects. The profile of the CO filter has a shape such that two distinct peaks are present in each spectrum, one higher than the other</w:t>
      </w:r>
      <w:r w:rsidR="00CE72C7">
        <w:t xml:space="preserve"> (as seen in the left panel of </w:t>
      </w:r>
      <w:r w:rsidR="00CE72C7">
        <w:fldChar w:fldCharType="begin"/>
      </w:r>
      <w:r w:rsidR="00CE72C7">
        <w:instrText xml:space="preserve"> REF _Ref338693700 \h </w:instrText>
      </w:r>
      <w:r w:rsidR="00CE72C7">
        <w:fldChar w:fldCharType="separate"/>
      </w:r>
      <w:r w:rsidR="00FF6F4D" w:rsidRPr="00FE6912">
        <w:t xml:space="preserve">Figure </w:t>
      </w:r>
      <w:r w:rsidR="00FF6F4D">
        <w:rPr>
          <w:noProof/>
        </w:rPr>
        <w:t>11</w:t>
      </w:r>
      <w:r w:rsidR="00CE72C7">
        <w:fldChar w:fldCharType="end"/>
      </w:r>
      <w:r w:rsidR="00CE72C7">
        <w:t>)</w:t>
      </w:r>
      <w:r>
        <w:t xml:space="preserve">. As all of the stars in Mercer 5 are expected to be cool, only absorption lines </w:t>
      </w:r>
      <w:r w:rsidR="00CE72C7">
        <w:t xml:space="preserve">should </w:t>
      </w:r>
      <w:r>
        <w:t xml:space="preserve">be present in the wavelength regime covered by the CO filter. An example of this is shown in </w:t>
      </w:r>
      <w:r>
        <w:fldChar w:fldCharType="begin"/>
      </w:r>
      <w:r>
        <w:instrText xml:space="preserve"> REF _Ref338693700 \h  \* MERGEFORMAT </w:instrText>
      </w:r>
      <w:r>
        <w:fldChar w:fldCharType="separate"/>
      </w:r>
      <w:r w:rsidR="00FF6F4D" w:rsidRPr="00FE6912">
        <w:t xml:space="preserve">Figure </w:t>
      </w:r>
      <w:r w:rsidR="00FF6F4D">
        <w:rPr>
          <w:noProof/>
        </w:rPr>
        <w:t>11</w:t>
      </w:r>
      <w:r>
        <w:fldChar w:fldCharType="end"/>
      </w:r>
      <w:r>
        <w:t>,</w:t>
      </w:r>
      <w:r w:rsidR="00856022">
        <w:t xml:space="preserve"> with the standard star in red </w:t>
      </w:r>
      <w:r>
        <w:t>displayed as a proxy for the filter profile. This filter profile allows for use of the highest peak as a common defining point in each spectrum. Raw spectra were extracted using a width of 150 pixels and a height of 5 pixels</w:t>
      </w:r>
      <w:r w:rsidR="00CE72C7">
        <w:t>.</w:t>
      </w:r>
      <w:r>
        <w:t xml:space="preserve"> </w:t>
      </w:r>
      <w:r w:rsidR="00CE72C7">
        <w:t xml:space="preserve">The five pixel rows </w:t>
      </w:r>
      <w:r>
        <w:t>were collapsed into a 1D s</w:t>
      </w:r>
      <w:r w:rsidR="000A1F00">
        <w:t>pectrum</w:t>
      </w:r>
      <w:r w:rsidR="00CE72C7">
        <w:t xml:space="preserve"> which was</w:t>
      </w:r>
      <w:r w:rsidR="000A1F00">
        <w:t xml:space="preserve"> written to a fits file.</w:t>
      </w:r>
    </w:p>
    <w:p w:rsidR="000E3CCB" w:rsidRDefault="000E3CCB" w:rsidP="000E3CCB">
      <w:r>
        <w:t>Each target spectrum was divided by the normalized standard to remove the filter profile shape and sky contribution. Wavelength calibration was performed using half-power points, in theory corresponding to the cut-on and cut-off wavelengths of the filter</w:t>
      </w:r>
      <w:r w:rsidR="00CE72C7">
        <w:t>. The half-power points were taken from</w:t>
      </w:r>
      <w:r>
        <w:t xml:space="preserve"> the instrument specifications</w:t>
      </w:r>
      <w:r w:rsidR="00CE72C7">
        <w:t xml:space="preserve"> listed in the manual</w:t>
      </w:r>
      <w:r>
        <w:t xml:space="preserve">. The spectral resolution was then calculated by dividing the central wavelength of the CO filter, 2.2891 microns, by the FWHM of the CO image, multiplied by the linear dispersion. This method yielded a resolution of </w:t>
      </w:r>
      <w:r w:rsidR="00CE72C7">
        <w:t>R</w:t>
      </w:r>
      <w:r>
        <w:t xml:space="preserve">~1420. Spectra were extracted from all 7 frames then cross-correlated and summed to produce a final spectrum of each star. An example of the raw extraction is shown in </w:t>
      </w:r>
      <w:r>
        <w:fldChar w:fldCharType="begin"/>
      </w:r>
      <w:r>
        <w:instrText xml:space="preserve"> REF _Ref338693700 \h  \* MERGEFORMAT </w:instrText>
      </w:r>
      <w:r>
        <w:fldChar w:fldCharType="separate"/>
      </w:r>
      <w:r w:rsidR="00FF6F4D" w:rsidRPr="00FE6912">
        <w:t xml:space="preserve">Figure </w:t>
      </w:r>
      <w:r w:rsidR="00FF6F4D">
        <w:rPr>
          <w:noProof/>
        </w:rPr>
        <w:t>11</w:t>
      </w:r>
      <w:r>
        <w:fldChar w:fldCharType="end"/>
      </w:r>
      <w:r>
        <w:t>, the cluster star in black and the standard star in red. Notice the characteristic absorption feature in the center of the filter profile for the cluster star. In the best case scenario, an object was covered in all 7 pointings and the final spectrum built from 7 raw spectra.</w:t>
      </w:r>
    </w:p>
    <w:p w:rsidR="000E3CCB" w:rsidRDefault="000E3CCB" w:rsidP="000E3CCB">
      <w:r>
        <w:t xml:space="preserve">Rough spectral types were estimated by comparing the </w:t>
      </w:r>
      <w:r w:rsidR="003543E5">
        <w:t>equivalent width (</w:t>
      </w:r>
      <w:r>
        <w:t>EW</w:t>
      </w:r>
      <w:r w:rsidR="003543E5">
        <w:t>)</w:t>
      </w:r>
      <w:r>
        <w:t xml:space="preserve"> of the CO feature, where present, with template stars from the Kleinmann &amp; Hall 1986 spectral atlas. The atlas stars were first </w:t>
      </w:r>
      <w:r>
        <w:lastRenderedPageBreak/>
        <w:t>degraded to the resolution of the target stars, then shifted in wavelength to match the deepest point in the CO bandhead. The results of thi</w:t>
      </w:r>
      <w:r w:rsidR="00BB232D">
        <w:t xml:space="preserve">s comparison are discussed </w:t>
      </w:r>
      <w:r w:rsidR="00EC4CBD">
        <w:t>below</w:t>
      </w:r>
      <w:r>
        <w:t>.</w:t>
      </w:r>
    </w:p>
    <w:p w:rsidR="000E3CCB" w:rsidRDefault="000E3CCB" w:rsidP="00AF1D6E">
      <w:pPr>
        <w:pStyle w:val="Heading4"/>
      </w:pPr>
      <w:r>
        <w:t>Arches</w:t>
      </w:r>
    </w:p>
    <w:p w:rsidR="000E3CCB" w:rsidRDefault="000E3CCB" w:rsidP="000E3CCB">
      <w:r>
        <w:t xml:space="preserve">For the Arches observations, three position angles were chosen: 0, 30, and 60 degrees. This was done to allow for characterization of objects which were blended in a single position angle, as shown in </w:t>
      </w:r>
      <w:r>
        <w:fldChar w:fldCharType="begin"/>
      </w:r>
      <w:r>
        <w:instrText xml:space="preserve"> REF _Ref338693753 \h </w:instrText>
      </w:r>
      <w:r>
        <w:fldChar w:fldCharType="separate"/>
      </w:r>
      <w:r w:rsidR="00FF6F4D">
        <w:t xml:space="preserve">Figure </w:t>
      </w:r>
      <w:r w:rsidR="00FF6F4D">
        <w:rPr>
          <w:noProof/>
        </w:rPr>
        <w:t>10</w:t>
      </w:r>
      <w:r>
        <w:fldChar w:fldCharType="end"/>
      </w:r>
      <w:r>
        <w:t xml:space="preserve"> above. The Quintuplet star q3 was observed as a telluric standard, chosen on the basis of a lack of spectral features (both emission and absorption) in the K-band. Two observations of q3 were taken using the </w:t>
      </w:r>
      <w:r w:rsidR="007A77C9">
        <w:t>Br</w:t>
      </w:r>
      <w:r w:rsidR="007A77C9">
        <w:rPr>
          <w:rFonts w:ascii="Calibri" w:hAnsi="Calibri" w:cs="Calibri"/>
          <w:sz w:val="24"/>
          <w:szCs w:val="24"/>
        </w:rPr>
        <w:t>γ</w:t>
      </w:r>
      <w:r w:rsidR="00DE4DC8">
        <w:t xml:space="preserve"> </w:t>
      </w:r>
      <w:r>
        <w:t xml:space="preserve">filter, </w:t>
      </w:r>
      <w:r w:rsidR="00CE72C7">
        <w:t xml:space="preserve">with </w:t>
      </w:r>
      <w:r>
        <w:t>exposure times 120 s</w:t>
      </w:r>
      <w:r w:rsidR="00856022">
        <w:t xml:space="preserve">ec and 30 sec. </w:t>
      </w:r>
      <w:r>
        <w:t>However, the standard star was found to be saturated in all Br</w:t>
      </w:r>
      <w:r>
        <w:rPr>
          <w:rFonts w:ascii="Calibri" w:hAnsi="Calibri" w:cs="Calibri"/>
          <w:sz w:val="24"/>
          <w:szCs w:val="24"/>
        </w:rPr>
        <w:t xml:space="preserve">γ </w:t>
      </w:r>
      <w:r>
        <w:t xml:space="preserve">exposures and only partially </w:t>
      </w:r>
      <w:r w:rsidR="00CE72C7">
        <w:t xml:space="preserve">contained </w:t>
      </w:r>
      <w:r>
        <w:t xml:space="preserve">in the CO exposure. The saturated spectrum is shown in </w:t>
      </w:r>
      <w:r>
        <w:fldChar w:fldCharType="begin"/>
      </w:r>
      <w:r>
        <w:instrText xml:space="preserve"> REF _Ref338693684 \h  \* MERGEFORMAT </w:instrText>
      </w:r>
      <w:r>
        <w:fldChar w:fldCharType="separate"/>
      </w:r>
      <w:r w:rsidR="00FF6F4D">
        <w:t xml:space="preserve">Figure </w:t>
      </w:r>
      <w:r w:rsidR="00FF6F4D">
        <w:rPr>
          <w:noProof/>
        </w:rPr>
        <w:t>13</w:t>
      </w:r>
      <w:r>
        <w:fldChar w:fldCharType="end"/>
      </w:r>
      <w:r>
        <w:t>. Luckily, [CEC96] F was present in the field of view of the Arches target observations, and could be used as a standard star in both Br</w:t>
      </w:r>
      <w:r>
        <w:rPr>
          <w:rFonts w:ascii="Calibri" w:hAnsi="Calibri" w:cs="Calibri"/>
          <w:sz w:val="24"/>
          <w:szCs w:val="24"/>
        </w:rPr>
        <w:t>γ</w:t>
      </w:r>
      <w:r>
        <w:t xml:space="preserve"> and CO. This object is classified as a foreground star based on its photometric properties (i.e. its color appears bluer than the rest of the Arches cluster). Only one of the three target frames contained a suitable spectrum of [CEC96] F</w:t>
      </w:r>
      <w:r w:rsidR="00CE72C7">
        <w:t>;</w:t>
      </w:r>
      <w:r>
        <w:t xml:space="preserve"> the star was absent or partial</w:t>
      </w:r>
      <w:r w:rsidR="000A1F00">
        <w:t>ly cut off in the other frames.</w:t>
      </w:r>
    </w:p>
    <w:tbl>
      <w:tblPr>
        <w:tblStyle w:val="FigureTable"/>
        <w:tblW w:w="0" w:type="auto"/>
        <w:jc w:val="center"/>
        <w:tblLook w:val="04A0" w:firstRow="1" w:lastRow="0" w:firstColumn="1" w:lastColumn="0" w:noHBand="0" w:noVBand="1"/>
      </w:tblPr>
      <w:tblGrid>
        <w:gridCol w:w="9576"/>
      </w:tblGrid>
      <w:tr w:rsidR="000E3CCB" w:rsidTr="008274D8">
        <w:trPr>
          <w:jc w:val="center"/>
        </w:trPr>
        <w:tc>
          <w:tcPr>
            <w:tcW w:w="9576" w:type="dxa"/>
          </w:tcPr>
          <w:p w:rsidR="000E3CCB" w:rsidRDefault="000E3CCB" w:rsidP="000A1F00">
            <w:pPr>
              <w:keepNext/>
            </w:pPr>
            <w:r>
              <w:rPr>
                <w:noProof/>
              </w:rPr>
              <w:drawing>
                <wp:inline distT="0" distB="0" distL="0" distR="0" wp14:anchorId="328E7A76" wp14:editId="1EFCC0A2">
                  <wp:extent cx="5943600" cy="390080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3saturated.bmp"/>
                          <pic:cNvPicPr/>
                        </pic:nvPicPr>
                        <pic:blipFill>
                          <a:blip r:embed="rId34">
                            <a:extLst>
                              <a:ext uri="{28A0092B-C50C-407E-A947-70E740481C1C}">
                                <a14:useLocalDpi xmlns:a14="http://schemas.microsoft.com/office/drawing/2010/main" val="0"/>
                              </a:ext>
                            </a:extLst>
                          </a:blip>
                          <a:stretch>
                            <a:fillRect/>
                          </a:stretch>
                        </pic:blipFill>
                        <pic:spPr>
                          <a:xfrm>
                            <a:off x="0" y="0"/>
                            <a:ext cx="5943600" cy="3900805"/>
                          </a:xfrm>
                          <a:prstGeom prst="rect">
                            <a:avLst/>
                          </a:prstGeom>
                        </pic:spPr>
                      </pic:pic>
                    </a:graphicData>
                  </a:graphic>
                </wp:inline>
              </w:drawing>
            </w:r>
          </w:p>
        </w:tc>
      </w:tr>
      <w:tr w:rsidR="000E3CCB" w:rsidTr="008274D8">
        <w:trPr>
          <w:jc w:val="center"/>
        </w:trPr>
        <w:tc>
          <w:tcPr>
            <w:tcW w:w="9576" w:type="dxa"/>
          </w:tcPr>
          <w:p w:rsidR="000E3CCB" w:rsidRDefault="000E3CCB" w:rsidP="008274D8">
            <w:pPr>
              <w:pStyle w:val="NoSpacing"/>
              <w:jc w:val="center"/>
            </w:pPr>
            <w:bookmarkStart w:id="47" w:name="_Ref338693684"/>
            <w:r>
              <w:t xml:space="preserve">Figure </w:t>
            </w:r>
            <w:r w:rsidR="00EF127F">
              <w:fldChar w:fldCharType="begin"/>
            </w:r>
            <w:r w:rsidR="00EF127F">
              <w:instrText xml:space="preserve"> SEQ Figure \* ARABIC </w:instrText>
            </w:r>
            <w:r w:rsidR="00EF127F">
              <w:fldChar w:fldCharType="separate"/>
            </w:r>
            <w:r w:rsidR="00FF6F4D">
              <w:rPr>
                <w:noProof/>
              </w:rPr>
              <w:t>13</w:t>
            </w:r>
            <w:r w:rsidR="00EF127F">
              <w:rPr>
                <w:noProof/>
              </w:rPr>
              <w:fldChar w:fldCharType="end"/>
            </w:r>
            <w:bookmarkEnd w:id="47"/>
            <w:r>
              <w:t xml:space="preserve"> </w:t>
            </w:r>
            <w:r w:rsidRPr="00742598">
              <w:t>Saturated spectrum of q3.</w:t>
            </w:r>
          </w:p>
        </w:tc>
      </w:tr>
    </w:tbl>
    <w:p w:rsidR="000E3CCB" w:rsidRDefault="000E3CCB" w:rsidP="000E3CCB"/>
    <w:p w:rsidR="000E3CCB" w:rsidRPr="00813F21" w:rsidRDefault="000E3CCB" w:rsidP="000E3CCB">
      <w:r>
        <w:lastRenderedPageBreak/>
        <w:t>Calibration files for the Arches observations were not taken the same night as the science observations. Flats from the archive were found to be saturated, and NIRC2 was not used again for several weeks</w:t>
      </w:r>
      <w:r w:rsidR="00CE72C7">
        <w:t>.</w:t>
      </w:r>
      <w:r>
        <w:t xml:space="preserve"> </w:t>
      </w:r>
      <w:r w:rsidR="00CE72C7">
        <w:t xml:space="preserve"> I</w:t>
      </w:r>
      <w:r>
        <w:t>t was necessary to wait some time for the appropriate calibration files. A modified version of the Mercer 5 IDL code was used to reduce and extract spectra in the same manner. Extraction of spectra in the Arches cluster was complicated by the nature of the target objects: Br</w:t>
      </w:r>
      <w:r>
        <w:rPr>
          <w:rFonts w:ascii="Calibri" w:hAnsi="Calibri" w:cs="Calibri"/>
          <w:sz w:val="24"/>
          <w:szCs w:val="24"/>
        </w:rPr>
        <w:t>γ</w:t>
      </w:r>
      <w:r>
        <w:t xml:space="preserve"> is found in emission in very hot massive stars, often in excess of the two peaks of the filter profile</w:t>
      </w:r>
      <w:r w:rsidR="00CE72C7">
        <w:t>.</w:t>
      </w:r>
      <w:r>
        <w:t xml:space="preserve"> </w:t>
      </w:r>
      <w:r w:rsidR="00CE72C7">
        <w:t xml:space="preserve">This made </w:t>
      </w:r>
      <w:r>
        <w:t>it difficult to assign the same common defining point in all objects as done for Mercer 5. For some extreme cases, the Br</w:t>
      </w:r>
      <w:r>
        <w:rPr>
          <w:rFonts w:ascii="Calibri" w:hAnsi="Calibri" w:cs="Calibri"/>
          <w:sz w:val="24"/>
          <w:szCs w:val="24"/>
        </w:rPr>
        <w:t>γ</w:t>
      </w:r>
      <w:r>
        <w:t xml:space="preserve"> emission filled the majority of wavelength space. Spectra of WNL stars heavily dominate the Br</w:t>
      </w:r>
      <w:r>
        <w:rPr>
          <w:rFonts w:ascii="Calibri" w:hAnsi="Calibri" w:cs="Calibri"/>
          <w:sz w:val="24"/>
          <w:szCs w:val="24"/>
        </w:rPr>
        <w:t>γ</w:t>
      </w:r>
      <w:r>
        <w:t xml:space="preserve"> emission in the Arches slitless spectroscopy frames, often leading to contamination of both near</w:t>
      </w:r>
      <w:r w:rsidR="000A1F00">
        <w:t>-by and not as near-by objects.</w:t>
      </w:r>
    </w:p>
    <w:p w:rsidR="000E3CCB" w:rsidRDefault="000E3CCB" w:rsidP="000E3CCB"/>
    <w:p w:rsidR="000E3CCB" w:rsidRDefault="000E3CCB" w:rsidP="000E3CCB">
      <w:pPr>
        <w:pStyle w:val="Heading2"/>
      </w:pPr>
      <w:bookmarkStart w:id="48" w:name="_Toc347911465"/>
      <w:r>
        <w:t>Chandra/ACIS: Reduction</w:t>
      </w:r>
      <w:bookmarkEnd w:id="48"/>
    </w:p>
    <w:tbl>
      <w:tblPr>
        <w:tblStyle w:val="TableGrid"/>
        <w:tblW w:w="8794" w:type="dxa"/>
        <w:jc w:val="center"/>
        <w:tblLook w:val="04A0" w:firstRow="1" w:lastRow="0" w:firstColumn="1" w:lastColumn="0" w:noHBand="0" w:noVBand="1"/>
      </w:tblPr>
      <w:tblGrid>
        <w:gridCol w:w="1652"/>
        <w:gridCol w:w="1144"/>
        <w:gridCol w:w="1162"/>
        <w:gridCol w:w="1433"/>
        <w:gridCol w:w="884"/>
        <w:gridCol w:w="2519"/>
      </w:tblGrid>
      <w:tr w:rsidR="000E3CCB" w:rsidRPr="00F55AB4" w:rsidTr="008274D8">
        <w:trPr>
          <w:jc w:val="center"/>
        </w:trPr>
        <w:tc>
          <w:tcPr>
            <w:tcW w:w="8794" w:type="dxa"/>
            <w:gridSpan w:val="6"/>
          </w:tcPr>
          <w:p w:rsidR="000E3CCB" w:rsidRPr="00F55AB4" w:rsidRDefault="000E3CCB" w:rsidP="008274D8">
            <w:pPr>
              <w:pStyle w:val="NoSpacing"/>
            </w:pPr>
            <w:r w:rsidRPr="00F55AB4">
              <w:t xml:space="preserve">Table </w:t>
            </w:r>
            <w:r w:rsidR="0032583A" w:rsidRPr="00F55AB4">
              <w:fldChar w:fldCharType="begin"/>
            </w:r>
            <w:r w:rsidR="0032583A" w:rsidRPr="00061AF2">
              <w:instrText xml:space="preserve"> SEQ Table \* ARABIC </w:instrText>
            </w:r>
            <w:r w:rsidR="0032583A" w:rsidRPr="00F55AB4">
              <w:fldChar w:fldCharType="separate"/>
            </w:r>
            <w:r w:rsidR="00FF6F4D">
              <w:rPr>
                <w:noProof/>
              </w:rPr>
              <w:t>6</w:t>
            </w:r>
            <w:r w:rsidR="0032583A" w:rsidRPr="00F55AB4">
              <w:rPr>
                <w:noProof/>
              </w:rPr>
              <w:fldChar w:fldCharType="end"/>
            </w:r>
            <w:r w:rsidRPr="00F55AB4">
              <w:t xml:space="preserve"> CXO/ACIS Targets</w:t>
            </w:r>
          </w:p>
        </w:tc>
      </w:tr>
      <w:tr w:rsidR="000E3CCB" w:rsidRPr="00F55AB4" w:rsidTr="008274D8">
        <w:trPr>
          <w:jc w:val="center"/>
        </w:trPr>
        <w:tc>
          <w:tcPr>
            <w:tcW w:w="1652" w:type="dxa"/>
          </w:tcPr>
          <w:p w:rsidR="000E3CCB" w:rsidRPr="00061AF2" w:rsidRDefault="000E3CCB" w:rsidP="008274D8">
            <w:pPr>
              <w:pStyle w:val="NoSpacing"/>
              <w:rPr>
                <w:color w:val="000000"/>
              </w:rPr>
            </w:pPr>
            <w:r w:rsidRPr="00061AF2">
              <w:rPr>
                <w:color w:val="000000"/>
              </w:rPr>
              <w:t>Target</w:t>
            </w:r>
          </w:p>
        </w:tc>
        <w:tc>
          <w:tcPr>
            <w:tcW w:w="1144" w:type="dxa"/>
          </w:tcPr>
          <w:p w:rsidR="000E3CCB" w:rsidRPr="00061AF2" w:rsidRDefault="000E3CCB" w:rsidP="008274D8">
            <w:pPr>
              <w:pStyle w:val="NoSpacing"/>
              <w:rPr>
                <w:color w:val="000000"/>
              </w:rPr>
            </w:pPr>
            <w:r w:rsidRPr="00061AF2">
              <w:rPr>
                <w:color w:val="000000"/>
              </w:rPr>
              <w:t>RA</w:t>
            </w:r>
          </w:p>
        </w:tc>
        <w:tc>
          <w:tcPr>
            <w:tcW w:w="1162" w:type="dxa"/>
          </w:tcPr>
          <w:p w:rsidR="000E3CCB" w:rsidRPr="00061AF2" w:rsidRDefault="000E3CCB" w:rsidP="008274D8">
            <w:pPr>
              <w:pStyle w:val="NoSpacing"/>
              <w:rPr>
                <w:color w:val="000000"/>
              </w:rPr>
            </w:pPr>
            <w:r w:rsidRPr="00061AF2">
              <w:rPr>
                <w:color w:val="000000"/>
              </w:rPr>
              <w:t>Dec</w:t>
            </w:r>
          </w:p>
        </w:tc>
        <w:tc>
          <w:tcPr>
            <w:tcW w:w="1433" w:type="dxa"/>
          </w:tcPr>
          <w:p w:rsidR="000E3CCB" w:rsidRPr="00061AF2" w:rsidRDefault="000E3CCB" w:rsidP="008274D8">
            <w:pPr>
              <w:pStyle w:val="NoSpacing"/>
              <w:rPr>
                <w:color w:val="000000"/>
              </w:rPr>
            </w:pPr>
            <w:r w:rsidRPr="00061AF2">
              <w:rPr>
                <w:color w:val="000000"/>
              </w:rPr>
              <w:t>Int Time (ks)</w:t>
            </w:r>
          </w:p>
        </w:tc>
        <w:tc>
          <w:tcPr>
            <w:tcW w:w="884" w:type="dxa"/>
          </w:tcPr>
          <w:p w:rsidR="000E3CCB" w:rsidRPr="00061AF2" w:rsidRDefault="000E3CCB" w:rsidP="008274D8">
            <w:pPr>
              <w:pStyle w:val="NoSpacing"/>
              <w:rPr>
                <w:color w:val="000000"/>
              </w:rPr>
            </w:pPr>
            <w:r w:rsidRPr="00061AF2">
              <w:rPr>
                <w:color w:val="000000"/>
              </w:rPr>
              <w:t>ID</w:t>
            </w:r>
          </w:p>
        </w:tc>
        <w:tc>
          <w:tcPr>
            <w:tcW w:w="2519" w:type="dxa"/>
          </w:tcPr>
          <w:p w:rsidR="000E3CCB" w:rsidRPr="00061AF2" w:rsidRDefault="000E3CCB" w:rsidP="008274D8">
            <w:pPr>
              <w:pStyle w:val="NoSpacing"/>
              <w:rPr>
                <w:color w:val="000000"/>
              </w:rPr>
            </w:pPr>
            <w:r w:rsidRPr="00061AF2">
              <w:rPr>
                <w:color w:val="000000"/>
              </w:rPr>
              <w:t>Comment</w:t>
            </w:r>
          </w:p>
        </w:tc>
      </w:tr>
      <w:tr w:rsidR="000E3CCB" w:rsidRPr="00F55AB4" w:rsidTr="008274D8">
        <w:trPr>
          <w:jc w:val="center"/>
        </w:trPr>
        <w:tc>
          <w:tcPr>
            <w:tcW w:w="1652" w:type="dxa"/>
          </w:tcPr>
          <w:p w:rsidR="000E3CCB" w:rsidRPr="00061AF2" w:rsidRDefault="000E3CCB" w:rsidP="008274D8">
            <w:pPr>
              <w:pStyle w:val="NoSpacing"/>
              <w:rPr>
                <w:color w:val="000000"/>
              </w:rPr>
            </w:pPr>
            <w:r w:rsidRPr="00061AF2">
              <w:rPr>
                <w:color w:val="000000"/>
              </w:rPr>
              <w:t>[BDS2003] 52</w:t>
            </w:r>
          </w:p>
        </w:tc>
        <w:tc>
          <w:tcPr>
            <w:tcW w:w="1144" w:type="dxa"/>
          </w:tcPr>
          <w:p w:rsidR="000E3CCB" w:rsidRPr="00061AF2" w:rsidRDefault="000E3CCB" w:rsidP="008274D8">
            <w:pPr>
              <w:pStyle w:val="NoSpacing"/>
              <w:rPr>
                <w:color w:val="000000"/>
              </w:rPr>
            </w:pPr>
            <w:r w:rsidRPr="00061AF2">
              <w:rPr>
                <w:color w:val="000000"/>
              </w:rPr>
              <w:t>01 23 06</w:t>
            </w:r>
          </w:p>
        </w:tc>
        <w:tc>
          <w:tcPr>
            <w:tcW w:w="1162" w:type="dxa"/>
          </w:tcPr>
          <w:p w:rsidR="000E3CCB" w:rsidRPr="00061AF2" w:rsidRDefault="000E3CCB" w:rsidP="008274D8">
            <w:pPr>
              <w:pStyle w:val="NoSpacing"/>
              <w:rPr>
                <w:color w:val="000000"/>
              </w:rPr>
            </w:pPr>
            <w:r w:rsidRPr="00061AF2">
              <w:rPr>
                <w:color w:val="000000"/>
              </w:rPr>
              <w:t>+61 51 24</w:t>
            </w:r>
          </w:p>
        </w:tc>
        <w:tc>
          <w:tcPr>
            <w:tcW w:w="1433" w:type="dxa"/>
          </w:tcPr>
          <w:p w:rsidR="000E3CCB" w:rsidRPr="00061AF2" w:rsidRDefault="000E3CCB" w:rsidP="008274D8">
            <w:pPr>
              <w:pStyle w:val="NoSpacing"/>
              <w:rPr>
                <w:color w:val="000000"/>
              </w:rPr>
            </w:pPr>
            <w:r w:rsidRPr="00061AF2">
              <w:rPr>
                <w:color w:val="000000"/>
              </w:rPr>
              <w:t>10</w:t>
            </w:r>
          </w:p>
        </w:tc>
        <w:tc>
          <w:tcPr>
            <w:tcW w:w="884" w:type="dxa"/>
          </w:tcPr>
          <w:p w:rsidR="000E3CCB" w:rsidRPr="00061AF2" w:rsidRDefault="000E3CCB" w:rsidP="008274D8">
            <w:pPr>
              <w:pStyle w:val="NoSpacing"/>
              <w:rPr>
                <w:color w:val="000000"/>
              </w:rPr>
            </w:pPr>
            <w:r w:rsidRPr="00061AF2">
              <w:rPr>
                <w:color w:val="000000"/>
              </w:rPr>
              <w:t>6575</w:t>
            </w:r>
          </w:p>
        </w:tc>
        <w:tc>
          <w:tcPr>
            <w:tcW w:w="2519" w:type="dxa"/>
          </w:tcPr>
          <w:p w:rsidR="000E3CCB" w:rsidRPr="00061AF2" w:rsidRDefault="000E3CCB" w:rsidP="008274D8">
            <w:pPr>
              <w:pStyle w:val="NoSpacing"/>
              <w:rPr>
                <w:color w:val="000000"/>
              </w:rPr>
            </w:pPr>
          </w:p>
        </w:tc>
      </w:tr>
      <w:tr w:rsidR="000E3CCB" w:rsidRPr="00F55AB4" w:rsidTr="008274D8">
        <w:trPr>
          <w:jc w:val="center"/>
        </w:trPr>
        <w:tc>
          <w:tcPr>
            <w:tcW w:w="1652" w:type="dxa"/>
          </w:tcPr>
          <w:p w:rsidR="000E3CCB" w:rsidRPr="00061AF2" w:rsidRDefault="000E3CCB" w:rsidP="008274D8">
            <w:pPr>
              <w:pStyle w:val="NoSpacing"/>
              <w:rPr>
                <w:color w:val="000000"/>
              </w:rPr>
            </w:pPr>
            <w:r w:rsidRPr="00061AF2">
              <w:rPr>
                <w:color w:val="000000"/>
              </w:rPr>
              <w:t>[BDS2003] 66</w:t>
            </w:r>
          </w:p>
        </w:tc>
        <w:tc>
          <w:tcPr>
            <w:tcW w:w="1144" w:type="dxa"/>
          </w:tcPr>
          <w:p w:rsidR="000E3CCB" w:rsidRPr="00061AF2" w:rsidRDefault="000E3CCB" w:rsidP="008274D8">
            <w:pPr>
              <w:pStyle w:val="NoSpacing"/>
              <w:rPr>
                <w:color w:val="000000"/>
              </w:rPr>
            </w:pPr>
            <w:r w:rsidRPr="00061AF2">
              <w:rPr>
                <w:color w:val="000000"/>
              </w:rPr>
              <w:t>04 36 50</w:t>
            </w:r>
          </w:p>
        </w:tc>
        <w:tc>
          <w:tcPr>
            <w:tcW w:w="1162" w:type="dxa"/>
          </w:tcPr>
          <w:p w:rsidR="000E3CCB" w:rsidRPr="00061AF2" w:rsidRDefault="000E3CCB" w:rsidP="008274D8">
            <w:pPr>
              <w:pStyle w:val="NoSpacing"/>
              <w:rPr>
                <w:color w:val="000000"/>
              </w:rPr>
            </w:pPr>
            <w:r w:rsidRPr="00061AF2">
              <w:rPr>
                <w:color w:val="000000"/>
              </w:rPr>
              <w:t>+50 52 48</w:t>
            </w:r>
          </w:p>
        </w:tc>
        <w:tc>
          <w:tcPr>
            <w:tcW w:w="1433" w:type="dxa"/>
          </w:tcPr>
          <w:p w:rsidR="000E3CCB" w:rsidRPr="00061AF2" w:rsidRDefault="000E3CCB" w:rsidP="008274D8">
            <w:pPr>
              <w:pStyle w:val="NoSpacing"/>
              <w:rPr>
                <w:color w:val="000000"/>
              </w:rPr>
            </w:pPr>
            <w:r w:rsidRPr="00061AF2">
              <w:rPr>
                <w:color w:val="000000"/>
              </w:rPr>
              <w:t>10</w:t>
            </w:r>
          </w:p>
        </w:tc>
        <w:tc>
          <w:tcPr>
            <w:tcW w:w="884" w:type="dxa"/>
          </w:tcPr>
          <w:p w:rsidR="000E3CCB" w:rsidRPr="00061AF2" w:rsidRDefault="000E3CCB" w:rsidP="008274D8">
            <w:pPr>
              <w:pStyle w:val="NoSpacing"/>
              <w:rPr>
                <w:color w:val="000000"/>
              </w:rPr>
            </w:pPr>
            <w:r w:rsidRPr="00061AF2">
              <w:rPr>
                <w:color w:val="000000"/>
              </w:rPr>
              <w:t>7478</w:t>
            </w:r>
          </w:p>
        </w:tc>
        <w:tc>
          <w:tcPr>
            <w:tcW w:w="2519" w:type="dxa"/>
          </w:tcPr>
          <w:p w:rsidR="000E3CCB" w:rsidRPr="00061AF2" w:rsidRDefault="000E3CCB" w:rsidP="008274D8">
            <w:pPr>
              <w:pStyle w:val="NoSpacing"/>
              <w:rPr>
                <w:color w:val="000000"/>
              </w:rPr>
            </w:pPr>
          </w:p>
        </w:tc>
      </w:tr>
      <w:tr w:rsidR="000E3CCB" w:rsidRPr="00F55AB4" w:rsidTr="008274D8">
        <w:trPr>
          <w:jc w:val="center"/>
        </w:trPr>
        <w:tc>
          <w:tcPr>
            <w:tcW w:w="1652" w:type="dxa"/>
          </w:tcPr>
          <w:p w:rsidR="000E3CCB" w:rsidRPr="00061AF2" w:rsidRDefault="000E3CCB" w:rsidP="008274D8">
            <w:pPr>
              <w:pStyle w:val="NoSpacing"/>
              <w:rPr>
                <w:color w:val="000000"/>
              </w:rPr>
            </w:pPr>
            <w:r w:rsidRPr="00061AF2">
              <w:rPr>
                <w:color w:val="000000"/>
              </w:rPr>
              <w:t>G305</w:t>
            </w:r>
          </w:p>
        </w:tc>
        <w:tc>
          <w:tcPr>
            <w:tcW w:w="1144" w:type="dxa"/>
          </w:tcPr>
          <w:p w:rsidR="000E3CCB" w:rsidRPr="00061AF2" w:rsidRDefault="000E3CCB" w:rsidP="008274D8">
            <w:pPr>
              <w:pStyle w:val="NoSpacing"/>
              <w:rPr>
                <w:color w:val="000000"/>
              </w:rPr>
            </w:pPr>
            <w:r w:rsidRPr="00061AF2">
              <w:rPr>
                <w:color w:val="000000"/>
              </w:rPr>
              <w:t xml:space="preserve">13 12 27 </w:t>
            </w:r>
          </w:p>
        </w:tc>
        <w:tc>
          <w:tcPr>
            <w:tcW w:w="1162" w:type="dxa"/>
          </w:tcPr>
          <w:p w:rsidR="000E3CCB" w:rsidRPr="00061AF2" w:rsidRDefault="000E3CCB" w:rsidP="008274D8">
            <w:pPr>
              <w:pStyle w:val="NoSpacing"/>
              <w:rPr>
                <w:color w:val="000000"/>
              </w:rPr>
            </w:pPr>
            <w:r w:rsidRPr="00061AF2">
              <w:rPr>
                <w:color w:val="000000"/>
              </w:rPr>
              <w:t>-62 42 06</w:t>
            </w:r>
          </w:p>
        </w:tc>
        <w:tc>
          <w:tcPr>
            <w:tcW w:w="1433" w:type="dxa"/>
          </w:tcPr>
          <w:p w:rsidR="000E3CCB" w:rsidRPr="00061AF2" w:rsidRDefault="000E3CCB" w:rsidP="008274D8">
            <w:pPr>
              <w:pStyle w:val="NoSpacing"/>
              <w:rPr>
                <w:color w:val="000000"/>
              </w:rPr>
            </w:pPr>
            <w:r w:rsidRPr="00061AF2">
              <w:rPr>
                <w:color w:val="000000"/>
              </w:rPr>
              <w:t>125</w:t>
            </w:r>
          </w:p>
        </w:tc>
        <w:tc>
          <w:tcPr>
            <w:tcW w:w="884" w:type="dxa"/>
          </w:tcPr>
          <w:p w:rsidR="000E3CCB" w:rsidRPr="00061AF2" w:rsidRDefault="000E3CCB" w:rsidP="008274D8">
            <w:pPr>
              <w:pStyle w:val="NoSpacing"/>
              <w:rPr>
                <w:color w:val="000000"/>
              </w:rPr>
            </w:pPr>
            <w:r w:rsidRPr="00061AF2">
              <w:rPr>
                <w:color w:val="000000"/>
              </w:rPr>
              <w:t>8922</w:t>
            </w:r>
          </w:p>
        </w:tc>
        <w:tc>
          <w:tcPr>
            <w:tcW w:w="2519" w:type="dxa"/>
          </w:tcPr>
          <w:p w:rsidR="000E3CCB" w:rsidRPr="00061AF2" w:rsidRDefault="000E3CCB" w:rsidP="008274D8">
            <w:pPr>
              <w:pStyle w:val="NoSpacing"/>
              <w:rPr>
                <w:color w:val="000000"/>
              </w:rPr>
            </w:pPr>
            <w:r w:rsidRPr="00061AF2">
              <w:rPr>
                <w:color w:val="000000"/>
              </w:rPr>
              <w:t>Danks 2 falls on chip gap</w:t>
            </w:r>
          </w:p>
        </w:tc>
      </w:tr>
      <w:tr w:rsidR="000E3CCB" w:rsidRPr="00F55AB4" w:rsidTr="008274D8">
        <w:trPr>
          <w:jc w:val="center"/>
        </w:trPr>
        <w:tc>
          <w:tcPr>
            <w:tcW w:w="1652" w:type="dxa"/>
          </w:tcPr>
          <w:p w:rsidR="000E3CCB" w:rsidRPr="00061AF2" w:rsidRDefault="000E3CCB" w:rsidP="008274D8">
            <w:pPr>
              <w:pStyle w:val="NoSpacing"/>
              <w:rPr>
                <w:color w:val="000000"/>
              </w:rPr>
            </w:pPr>
            <w:r w:rsidRPr="00061AF2">
              <w:rPr>
                <w:color w:val="000000"/>
              </w:rPr>
              <w:t>[DB2001] Cl 20</w:t>
            </w:r>
          </w:p>
        </w:tc>
        <w:tc>
          <w:tcPr>
            <w:tcW w:w="1144" w:type="dxa"/>
          </w:tcPr>
          <w:p w:rsidR="000E3CCB" w:rsidRPr="00061AF2" w:rsidRDefault="000E3CCB" w:rsidP="008274D8">
            <w:pPr>
              <w:pStyle w:val="NoSpacing"/>
              <w:rPr>
                <w:color w:val="000000"/>
              </w:rPr>
            </w:pPr>
            <w:r w:rsidRPr="00061AF2">
              <w:rPr>
                <w:color w:val="000000"/>
              </w:rPr>
              <w:t>20 38 37</w:t>
            </w:r>
          </w:p>
        </w:tc>
        <w:tc>
          <w:tcPr>
            <w:tcW w:w="1162" w:type="dxa"/>
          </w:tcPr>
          <w:p w:rsidR="000E3CCB" w:rsidRPr="00061AF2" w:rsidRDefault="000E3CCB" w:rsidP="008274D8">
            <w:pPr>
              <w:pStyle w:val="NoSpacing"/>
              <w:rPr>
                <w:color w:val="000000"/>
              </w:rPr>
            </w:pPr>
            <w:r w:rsidRPr="00061AF2">
              <w:rPr>
                <w:color w:val="000000"/>
              </w:rPr>
              <w:t>+42 39 24</w:t>
            </w:r>
          </w:p>
        </w:tc>
        <w:tc>
          <w:tcPr>
            <w:tcW w:w="1433" w:type="dxa"/>
          </w:tcPr>
          <w:p w:rsidR="000E3CCB" w:rsidRPr="00061AF2" w:rsidRDefault="000E3CCB" w:rsidP="008274D8">
            <w:pPr>
              <w:pStyle w:val="NoSpacing"/>
              <w:rPr>
                <w:color w:val="000000"/>
              </w:rPr>
            </w:pPr>
            <w:r w:rsidRPr="00061AF2">
              <w:rPr>
                <w:color w:val="000000"/>
              </w:rPr>
              <w:t>30</w:t>
            </w:r>
          </w:p>
        </w:tc>
        <w:tc>
          <w:tcPr>
            <w:tcW w:w="884" w:type="dxa"/>
          </w:tcPr>
          <w:p w:rsidR="000E3CCB" w:rsidRPr="00061AF2" w:rsidRDefault="000E3CCB" w:rsidP="008274D8">
            <w:pPr>
              <w:pStyle w:val="NoSpacing"/>
              <w:rPr>
                <w:color w:val="000000"/>
              </w:rPr>
            </w:pPr>
            <w:r w:rsidRPr="00061AF2">
              <w:rPr>
                <w:color w:val="000000"/>
              </w:rPr>
              <w:t>8893</w:t>
            </w:r>
          </w:p>
        </w:tc>
        <w:tc>
          <w:tcPr>
            <w:tcW w:w="2519" w:type="dxa"/>
          </w:tcPr>
          <w:p w:rsidR="000E3CCB" w:rsidRPr="00061AF2" w:rsidRDefault="000E3CCB" w:rsidP="008274D8">
            <w:pPr>
              <w:pStyle w:val="NoSpacing"/>
              <w:rPr>
                <w:color w:val="000000"/>
              </w:rPr>
            </w:pPr>
            <w:r w:rsidRPr="00061AF2">
              <w:rPr>
                <w:color w:val="000000"/>
              </w:rPr>
              <w:t>Fall on chip gap</w:t>
            </w:r>
          </w:p>
        </w:tc>
      </w:tr>
      <w:tr w:rsidR="000E3CCB" w:rsidRPr="00F55AB4" w:rsidTr="008274D8">
        <w:trPr>
          <w:jc w:val="center"/>
        </w:trPr>
        <w:tc>
          <w:tcPr>
            <w:tcW w:w="1652" w:type="dxa"/>
          </w:tcPr>
          <w:p w:rsidR="000E3CCB" w:rsidRPr="00061AF2" w:rsidRDefault="000E3CCB" w:rsidP="008274D8">
            <w:pPr>
              <w:pStyle w:val="NoSpacing"/>
              <w:rPr>
                <w:color w:val="000000"/>
              </w:rPr>
            </w:pPr>
            <w:r w:rsidRPr="00061AF2">
              <w:rPr>
                <w:color w:val="000000"/>
              </w:rPr>
              <w:t>Mercer 81</w:t>
            </w:r>
          </w:p>
        </w:tc>
        <w:tc>
          <w:tcPr>
            <w:tcW w:w="1144" w:type="dxa"/>
          </w:tcPr>
          <w:p w:rsidR="000E3CCB" w:rsidRPr="00061AF2" w:rsidRDefault="000E3CCB" w:rsidP="008274D8">
            <w:pPr>
              <w:pStyle w:val="NoSpacing"/>
              <w:rPr>
                <w:color w:val="000000"/>
              </w:rPr>
            </w:pPr>
            <w:r w:rsidRPr="00061AF2">
              <w:rPr>
                <w:color w:val="000000"/>
              </w:rPr>
              <w:t>16 40 24</w:t>
            </w:r>
          </w:p>
        </w:tc>
        <w:tc>
          <w:tcPr>
            <w:tcW w:w="1162" w:type="dxa"/>
          </w:tcPr>
          <w:p w:rsidR="000E3CCB" w:rsidRPr="00061AF2" w:rsidRDefault="000E3CCB" w:rsidP="008274D8">
            <w:pPr>
              <w:pStyle w:val="NoSpacing"/>
              <w:rPr>
                <w:color w:val="000000"/>
              </w:rPr>
            </w:pPr>
            <w:r w:rsidRPr="00061AF2">
              <w:rPr>
                <w:color w:val="000000"/>
              </w:rPr>
              <w:t>-46 23 36</w:t>
            </w:r>
          </w:p>
        </w:tc>
        <w:tc>
          <w:tcPr>
            <w:tcW w:w="1433" w:type="dxa"/>
          </w:tcPr>
          <w:p w:rsidR="000E3CCB" w:rsidRPr="00061AF2" w:rsidRDefault="000E3CCB" w:rsidP="008274D8">
            <w:pPr>
              <w:pStyle w:val="NoSpacing"/>
              <w:rPr>
                <w:color w:val="000000"/>
              </w:rPr>
            </w:pPr>
            <w:r w:rsidRPr="00061AF2">
              <w:rPr>
                <w:color w:val="000000"/>
              </w:rPr>
              <w:t>40</w:t>
            </w:r>
          </w:p>
        </w:tc>
        <w:tc>
          <w:tcPr>
            <w:tcW w:w="884" w:type="dxa"/>
          </w:tcPr>
          <w:p w:rsidR="000E3CCB" w:rsidRPr="00061AF2" w:rsidRDefault="000E3CCB" w:rsidP="008274D8">
            <w:pPr>
              <w:pStyle w:val="NoSpacing"/>
              <w:rPr>
                <w:color w:val="000000"/>
              </w:rPr>
            </w:pPr>
            <w:r w:rsidRPr="00061AF2">
              <w:rPr>
                <w:color w:val="000000"/>
              </w:rPr>
              <w:t>11008</w:t>
            </w:r>
          </w:p>
        </w:tc>
        <w:tc>
          <w:tcPr>
            <w:tcW w:w="2519" w:type="dxa"/>
          </w:tcPr>
          <w:p w:rsidR="000E3CCB" w:rsidRPr="00061AF2" w:rsidRDefault="000E3CCB" w:rsidP="008274D8">
            <w:pPr>
              <w:pStyle w:val="NoSpacing"/>
              <w:rPr>
                <w:color w:val="000000"/>
              </w:rPr>
            </w:pPr>
          </w:p>
        </w:tc>
      </w:tr>
    </w:tbl>
    <w:p w:rsidR="000E3CCB" w:rsidRDefault="000E3CCB" w:rsidP="000E3CCB"/>
    <w:p w:rsidR="000E3CCB" w:rsidRPr="0032778C" w:rsidRDefault="000E3CCB" w:rsidP="000E3CCB">
      <w:r>
        <w:t>The CXO deliverable “images” do not need to be reduced. Each set of raw data includes a file named “acisfID#N001_evt2.fits” which contains the level 2 events (level 2 events have been irreversibly filtered for good time intervals, cosmic ray rejection, and pixel position transformation to astromertric coordinates). Generally, observations are binned to a certain extent and visualized in different manners. Point source extraction varies from observation to observation, and is discussed in individual cluster sections along with the point source analysis and cross-correlation of sources.</w:t>
      </w:r>
    </w:p>
    <w:p w:rsidR="000E3CCB" w:rsidRDefault="000E3CCB" w:rsidP="00AF1D6E">
      <w:pPr>
        <w:pStyle w:val="Heading2"/>
      </w:pPr>
      <w:bookmarkStart w:id="49" w:name="_Toc347911466"/>
      <w:r>
        <w:t>VLT/MAD Imaging:</w:t>
      </w:r>
      <w:r w:rsidR="00856022">
        <w:t xml:space="preserve"> </w:t>
      </w:r>
      <w:r>
        <w:t>Photometry in the core of R136</w:t>
      </w:r>
      <w:bookmarkEnd w:id="49"/>
    </w:p>
    <w:p w:rsidR="000E3CCB" w:rsidRDefault="000E3CCB" w:rsidP="000E3CCB">
      <w:r>
        <w:t xml:space="preserve">Campbell et al. </w:t>
      </w:r>
      <w:r w:rsidR="0081330C">
        <w:t>(</w:t>
      </w:r>
      <w:r>
        <w:t>2010</w:t>
      </w:r>
      <w:r w:rsidR="0081330C">
        <w:t>)</w:t>
      </w:r>
      <w:r>
        <w:t xml:space="preserve"> present VLT H and Ks band imaging of three fields in the 30 Doradus region, including R136, as part of a Science Demonstration program wi</w:t>
      </w:r>
      <w:r w:rsidR="0081330C">
        <w:t>th the Multiconjugate Adaptive O</w:t>
      </w:r>
      <w:r>
        <w:t xml:space="preserve">ptics </w:t>
      </w:r>
      <w:r w:rsidR="00475C4B">
        <w:t>Demonstrator</w:t>
      </w:r>
      <w:r>
        <w:t xml:space="preserve"> (MAD). C. Evans kindly provided reduced observations of R136, where the reduction and characterization of the images are discussed at length in Campbell et al. (2010). The central 2.8” are excluded from analysis in that work, but are the focus of photometric efforts towards investigating the high end of </w:t>
      </w:r>
      <w:r w:rsidR="000A1F00">
        <w:t>the initial mass function here.</w:t>
      </w:r>
    </w:p>
    <w:p w:rsidR="000E3CCB" w:rsidRDefault="000E3CCB" w:rsidP="000E3CCB">
      <w:r>
        <w:lastRenderedPageBreak/>
        <w:t>Photometry was extracted from the H and Ks band VLT/MAD images using a custom IDL adapted version of DAOPHOT, with an aperture size of 3 pixels and a sky annulus of 5-10 pixels. PSF photometry was not attempted due to the changing PSF characteristic of adaptive optics images. Photometric zero points were taken from Campbell et al. (2010). Only the central region of R136 and two “control” fields were considered for photometry</w:t>
      </w:r>
      <w:r w:rsidR="00CE72C7">
        <w:t>;</w:t>
      </w:r>
      <w:r>
        <w:t xml:space="preserve"> the majority of the field was studied in depth by Campbell et al. (2010). The location of the control fields and the central region are indicated by labeled green circles in </w:t>
      </w:r>
      <w:r>
        <w:fldChar w:fldCharType="begin"/>
      </w:r>
      <w:r>
        <w:instrText xml:space="preserve"> REF _Ref338693655 \h </w:instrText>
      </w:r>
      <w:r>
        <w:fldChar w:fldCharType="separate"/>
      </w:r>
      <w:r w:rsidR="00FF6F4D">
        <w:t xml:space="preserve">Figure </w:t>
      </w:r>
      <w:r w:rsidR="00FF6F4D">
        <w:rPr>
          <w:noProof/>
        </w:rPr>
        <w:t>14</w:t>
      </w:r>
      <w:r>
        <w:fldChar w:fldCharType="end"/>
      </w:r>
      <w:r>
        <w:t>.</w:t>
      </w:r>
    </w:p>
    <w:tbl>
      <w:tblPr>
        <w:tblStyle w:val="FigureTable"/>
        <w:tblW w:w="0" w:type="auto"/>
        <w:jc w:val="center"/>
        <w:tblLook w:val="04A0" w:firstRow="1" w:lastRow="0" w:firstColumn="1" w:lastColumn="0" w:noHBand="0" w:noVBand="1"/>
      </w:tblPr>
      <w:tblGrid>
        <w:gridCol w:w="9576"/>
      </w:tblGrid>
      <w:tr w:rsidR="000E3CCB" w:rsidTr="008274D8">
        <w:trPr>
          <w:jc w:val="center"/>
        </w:trPr>
        <w:tc>
          <w:tcPr>
            <w:tcW w:w="9576" w:type="dxa"/>
          </w:tcPr>
          <w:p w:rsidR="000E3CCB" w:rsidRDefault="000E3CCB" w:rsidP="000A1F00">
            <w:pPr>
              <w:keepNext/>
            </w:pPr>
            <w:r>
              <w:rPr>
                <w:noProof/>
              </w:rPr>
              <w:lastRenderedPageBreak/>
              <w:drawing>
                <wp:inline distT="0" distB="0" distL="0" distR="0" wp14:anchorId="6176D06E" wp14:editId="2626F40A">
                  <wp:extent cx="5973387" cy="6492240"/>
                  <wp:effectExtent l="0" t="0" r="889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uster and control field.jpg"/>
                          <pic:cNvPicPr/>
                        </pic:nvPicPr>
                        <pic:blipFill rotWithShape="1">
                          <a:blip r:embed="rId35">
                            <a:extLst>
                              <a:ext uri="{28A0092B-C50C-407E-A947-70E740481C1C}">
                                <a14:useLocalDpi xmlns:a14="http://schemas.microsoft.com/office/drawing/2010/main" val="0"/>
                              </a:ext>
                            </a:extLst>
                          </a:blip>
                          <a:srcRect l="14104" r="13931" b="5792"/>
                          <a:stretch/>
                        </pic:blipFill>
                        <pic:spPr bwMode="auto">
                          <a:xfrm>
                            <a:off x="0" y="0"/>
                            <a:ext cx="5973387" cy="6492240"/>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8274D8">
        <w:trPr>
          <w:jc w:val="center"/>
        </w:trPr>
        <w:tc>
          <w:tcPr>
            <w:tcW w:w="9576" w:type="dxa"/>
          </w:tcPr>
          <w:p w:rsidR="000E3CCB" w:rsidRDefault="000E3CCB" w:rsidP="008274D8">
            <w:pPr>
              <w:pStyle w:val="NoSpacing"/>
              <w:jc w:val="center"/>
            </w:pPr>
            <w:bookmarkStart w:id="50" w:name="_Ref338693655"/>
            <w:r>
              <w:t xml:space="preserve">Figure </w:t>
            </w:r>
            <w:r w:rsidR="00EF127F">
              <w:fldChar w:fldCharType="begin"/>
            </w:r>
            <w:r w:rsidR="00EF127F">
              <w:instrText xml:space="preserve"> SEQ Figure \* ARABIC </w:instrText>
            </w:r>
            <w:r w:rsidR="00EF127F">
              <w:fldChar w:fldCharType="separate"/>
            </w:r>
            <w:r w:rsidR="00FF6F4D">
              <w:rPr>
                <w:noProof/>
              </w:rPr>
              <w:t>14</w:t>
            </w:r>
            <w:r w:rsidR="00EF127F">
              <w:rPr>
                <w:noProof/>
              </w:rPr>
              <w:fldChar w:fldCharType="end"/>
            </w:r>
            <w:bookmarkEnd w:id="50"/>
            <w:r>
              <w:t xml:space="preserve"> </w:t>
            </w:r>
            <w:r w:rsidRPr="00845A16">
              <w:t>MAD Ks-band image of R136</w:t>
            </w:r>
          </w:p>
        </w:tc>
      </w:tr>
    </w:tbl>
    <w:p w:rsidR="000E3CCB" w:rsidRDefault="000E3CCB" w:rsidP="000E3CCB"/>
    <w:p w:rsidR="003B2729" w:rsidRDefault="003B2729" w:rsidP="007F511A">
      <w:pPr>
        <w:pStyle w:val="Heading2"/>
      </w:pPr>
      <w:r>
        <w:t>Completeness Tests</w:t>
      </w:r>
    </w:p>
    <w:p w:rsidR="003B2729" w:rsidRDefault="007B5B16" w:rsidP="007F511A">
      <w:r>
        <w:t xml:space="preserve">To test the completeness of the photometry as a function of magnitude, completeness tests were performed for each cluster. For R136, completeness tests were performed on the VLT/MAD observations. For the remaining clusters, completeness tests were done on the HST imaging. </w:t>
      </w:r>
    </w:p>
    <w:p w:rsidR="007B5B16" w:rsidRDefault="007B5B16" w:rsidP="007F511A">
      <w:pPr>
        <w:pStyle w:val="Heading3"/>
      </w:pPr>
      <w:r>
        <w:lastRenderedPageBreak/>
        <w:t>VLT/MAD Completeness Procedure</w:t>
      </w:r>
    </w:p>
    <w:p w:rsidR="00410511" w:rsidRDefault="00410511" w:rsidP="00410511">
      <w:r>
        <w:t>The core of R136 as observed by VLT/MAD is only complete to roughly 30 M</w:t>
      </w:r>
      <w:r w:rsidRPr="00992557">
        <w:rPr>
          <w:rFonts w:ascii="Wingdings 2" w:hAnsi="Wingdings 2" w:cs="Wingdings 2"/>
          <w:vertAlign w:val="subscript"/>
        </w:rPr>
        <w:t></w:t>
      </w:r>
      <w:r>
        <w:t>. Completeness was investigated via the artificial star method: artificial stars over a wide range of magnitude were added to each frame, for both the cluster center and the two control fields. Photometry was then redone in an identical manner to the science frames in order to characterize the recovery of the artificial stars. This test was repeated 100 times for both H and Ks bands in order to obtain robust completeness results.</w:t>
      </w:r>
      <w:r w:rsidR="00A701CE">
        <w:t xml:space="preserve"> Identical procedures were run for each field, t</w:t>
      </w:r>
      <w:r w:rsidR="005732F6">
        <w:t>he core of R136, control field A</w:t>
      </w:r>
      <w:r w:rsidR="00A701CE">
        <w:t>, and c</w:t>
      </w:r>
      <w:r w:rsidR="005732F6">
        <w:t>ontrol field B</w:t>
      </w:r>
      <w:r w:rsidR="00A701CE">
        <w:t>.</w:t>
      </w:r>
      <w:r>
        <w:t xml:space="preserve"> The results of the completeness test for the R136 cluster core (black plus symbols) and both control fields (red asterisks, blue diamonds) is shown in </w:t>
      </w:r>
      <w:r w:rsidR="00CE72C7">
        <w:fldChar w:fldCharType="begin"/>
      </w:r>
      <w:r w:rsidR="00CE72C7">
        <w:instrText xml:space="preserve"> REF _Ref352777726 \h </w:instrText>
      </w:r>
      <w:r w:rsidR="00CE72C7">
        <w:fldChar w:fldCharType="separate"/>
      </w:r>
      <w:r w:rsidR="00FF6F4D">
        <w:t xml:space="preserve">Figure </w:t>
      </w:r>
      <w:r w:rsidR="00FF6F4D">
        <w:rPr>
          <w:noProof/>
        </w:rPr>
        <w:t>15</w:t>
      </w:r>
      <w:r w:rsidR="00CE72C7">
        <w:fldChar w:fldCharType="end"/>
      </w:r>
      <w:r w:rsidR="00CE72C7">
        <w:t xml:space="preserve">. </w:t>
      </w:r>
      <w:r>
        <w:t>This figure demonstrates how crowding in the cluster core causes the completeness to drop at brighter magnitudes than in the control fields (beginning around K</w:t>
      </w:r>
      <w:r w:rsidRPr="002A002D">
        <w:rPr>
          <w:vertAlign w:val="subscript"/>
        </w:rPr>
        <w:t>S</w:t>
      </w:r>
      <w:r>
        <w:t>~17 mag).</w:t>
      </w:r>
    </w:p>
    <w:p w:rsidR="00BD4DE5" w:rsidRDefault="003C6F7C" w:rsidP="00410511">
      <w:r>
        <w:t>Each iteration contained 61 artificial stars, varying uniformly in magnitude from 10 to 25 mag in steps of 0.25 mag.</w:t>
      </w:r>
      <w:r w:rsidR="00947EF1">
        <w:t xml:space="preserve"> A PSF was cons</w:t>
      </w:r>
      <w:r w:rsidR="00A701CE">
        <w:t>tructed from isolated stars in control f</w:t>
      </w:r>
      <w:r w:rsidR="00947EF1">
        <w:t>ield A</w:t>
      </w:r>
      <w:r w:rsidR="00DA5842">
        <w:t xml:space="preserve">, using IDL’s </w:t>
      </w:r>
      <w:r w:rsidR="0017754C">
        <w:t>GETPSF.PRO procedure</w:t>
      </w:r>
      <w:r w:rsidR="00947EF1">
        <w:t>,</w:t>
      </w:r>
      <w:r w:rsidR="00DA5842">
        <w:t xml:space="preserve"> This PSF </w:t>
      </w:r>
      <w:r w:rsidR="00947EF1">
        <w:t>was scaled to the appropriate magnitude for each artificial star. The position of each artificial star was randomly assigned, then the star added to the field of view. The input position and magnitude of each artificial star was stored in an array and compared to the output photometry. To check for blends, a limit of 2 pixels and 0.5 mag were imposed on “recovered” artificial stars</w:t>
      </w:r>
      <w:r w:rsidR="00CE72C7">
        <w:t>.</w:t>
      </w:r>
      <w:r w:rsidR="00947EF1">
        <w:t xml:space="preserve"> </w:t>
      </w:r>
      <w:r w:rsidR="00CE72C7">
        <w:t xml:space="preserve">Beyond these </w:t>
      </w:r>
      <w:r w:rsidR="00947EF1">
        <w:t xml:space="preserve">limits the object was considered a non-detection. </w:t>
      </w:r>
    </w:p>
    <w:tbl>
      <w:tblPr>
        <w:tblStyle w:val="FigureTable"/>
        <w:tblW w:w="0" w:type="auto"/>
        <w:jc w:val="center"/>
        <w:tblLook w:val="04A0" w:firstRow="1" w:lastRow="0" w:firstColumn="1" w:lastColumn="0" w:noHBand="0" w:noVBand="1"/>
      </w:tblPr>
      <w:tblGrid>
        <w:gridCol w:w="9576"/>
      </w:tblGrid>
      <w:tr w:rsidR="00410511" w:rsidTr="008274D8">
        <w:trPr>
          <w:jc w:val="center"/>
        </w:trPr>
        <w:tc>
          <w:tcPr>
            <w:tcW w:w="9576" w:type="dxa"/>
          </w:tcPr>
          <w:p w:rsidR="00410511" w:rsidRDefault="00410511" w:rsidP="009A0573">
            <w:pPr>
              <w:keepNext/>
              <w:jc w:val="center"/>
            </w:pPr>
            <w:r>
              <w:rPr>
                <w:noProof/>
              </w:rPr>
              <w:lastRenderedPageBreak/>
              <w:drawing>
                <wp:inline distT="0" distB="0" distL="0" distR="0" wp14:anchorId="3F6CE293" wp14:editId="4F3CEB0E">
                  <wp:extent cx="4114800" cy="5627372"/>
                  <wp:effectExtent l="5715" t="0" r="5715" b="571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36completeness.bmp"/>
                          <pic:cNvPicPr/>
                        </pic:nvPicPr>
                        <pic:blipFill rotWithShape="1">
                          <a:blip r:embed="rId36" cstate="print">
                            <a:extLst>
                              <a:ext uri="{28A0092B-C50C-407E-A947-70E740481C1C}">
                                <a14:useLocalDpi xmlns:a14="http://schemas.microsoft.com/office/drawing/2010/main" val="0"/>
                              </a:ext>
                            </a:extLst>
                          </a:blip>
                          <a:srcRect t="16455" r="20944"/>
                          <a:stretch/>
                        </pic:blipFill>
                        <pic:spPr bwMode="auto">
                          <a:xfrm rot="16200000">
                            <a:off x="0" y="0"/>
                            <a:ext cx="4114800" cy="5627372"/>
                          </a:xfrm>
                          <a:prstGeom prst="rect">
                            <a:avLst/>
                          </a:prstGeom>
                          <a:ln>
                            <a:noFill/>
                          </a:ln>
                          <a:extLst>
                            <a:ext uri="{53640926-AAD7-44D8-BBD7-CCE9431645EC}">
                              <a14:shadowObscured xmlns:a14="http://schemas.microsoft.com/office/drawing/2010/main"/>
                            </a:ext>
                          </a:extLst>
                        </pic:spPr>
                      </pic:pic>
                    </a:graphicData>
                  </a:graphic>
                </wp:inline>
              </w:drawing>
            </w:r>
          </w:p>
        </w:tc>
      </w:tr>
      <w:tr w:rsidR="00410511" w:rsidTr="008274D8">
        <w:trPr>
          <w:jc w:val="center"/>
        </w:trPr>
        <w:tc>
          <w:tcPr>
            <w:tcW w:w="9576" w:type="dxa"/>
          </w:tcPr>
          <w:p w:rsidR="00410511" w:rsidRDefault="00410511" w:rsidP="008274D8">
            <w:pPr>
              <w:pStyle w:val="NoSpacing"/>
              <w:jc w:val="center"/>
            </w:pPr>
            <w:bookmarkStart w:id="51" w:name="_Ref352777726"/>
            <w:r>
              <w:t xml:space="preserve">Figure </w:t>
            </w:r>
            <w:r w:rsidR="00EF127F">
              <w:fldChar w:fldCharType="begin"/>
            </w:r>
            <w:r w:rsidR="00EF127F">
              <w:instrText xml:space="preserve"> SEQ Figure \* ARABIC </w:instrText>
            </w:r>
            <w:r w:rsidR="00EF127F">
              <w:fldChar w:fldCharType="separate"/>
            </w:r>
            <w:r w:rsidR="00FF6F4D">
              <w:rPr>
                <w:noProof/>
              </w:rPr>
              <w:t>15</w:t>
            </w:r>
            <w:r w:rsidR="00EF127F">
              <w:rPr>
                <w:noProof/>
              </w:rPr>
              <w:fldChar w:fldCharType="end"/>
            </w:r>
            <w:bookmarkEnd w:id="51"/>
            <w:r>
              <w:t xml:space="preserve"> </w:t>
            </w:r>
            <w:r w:rsidRPr="00510A5F">
              <w:t>Completeness as a function of magnitude in the core of R136</w:t>
            </w:r>
            <w:r>
              <w:t xml:space="preserve"> and both control fields</w:t>
            </w:r>
            <w:r w:rsidRPr="00510A5F">
              <w:t xml:space="preserve"> as observed by VLT/MAD</w:t>
            </w:r>
            <w:r>
              <w:t>.</w:t>
            </w:r>
          </w:p>
        </w:tc>
      </w:tr>
    </w:tbl>
    <w:p w:rsidR="00410511" w:rsidRDefault="00410511" w:rsidP="00410511">
      <w:pPr>
        <w:spacing w:line="240" w:lineRule="auto"/>
      </w:pPr>
    </w:p>
    <w:p w:rsidR="007B5B16" w:rsidRDefault="00410511" w:rsidP="007F511A">
      <w:pPr>
        <w:pStyle w:val="Heading3"/>
      </w:pPr>
      <w:r>
        <w:t>HST/NIC3 Completeness</w:t>
      </w:r>
      <w:r w:rsidR="00FF239F">
        <w:t xml:space="preserve"> </w:t>
      </w:r>
      <w:r>
        <w:t>Procedure</w:t>
      </w:r>
    </w:p>
    <w:p w:rsidR="00AD1BCD" w:rsidRDefault="00FF239F" w:rsidP="007F511A">
      <w:r>
        <w:t>The artificial star method was also used to investigate the photometric completeness of HST/NIC3 observations</w:t>
      </w:r>
      <w:r w:rsidR="00FD7982">
        <w:t>, though the procedure varied slightly from the VLT/MAD imaging.</w:t>
      </w:r>
      <w:r w:rsidR="00490805">
        <w:t xml:space="preserve"> For each of 100 iterations, 47 artificial stars varying in magnitude from 8.5 to 20 mag were added to each field.</w:t>
      </w:r>
      <w:r w:rsidR="00F414A0">
        <w:t xml:space="preserve"> The x and y position of each artificial star was randomly assigned in a repeatable way. </w:t>
      </w:r>
      <w:r w:rsidR="00382798">
        <w:t xml:space="preserve">The PSF of NIC3 has been well modeled by </w:t>
      </w:r>
      <w:r w:rsidR="004475B2">
        <w:t xml:space="preserve">John Krist and Richard Hook, who publish and maintain the Tiny Tim software. </w:t>
      </w:r>
      <w:r w:rsidR="00534270">
        <w:t>Tiny Tim is designed to compute a position-dependent PSF for each of the HST cameras. A parameter file, which can be generated in batch mode, is used to determine the parameters of the resulting PSF</w:t>
      </w:r>
      <w:r w:rsidR="00A215DC">
        <w:t>(s)</w:t>
      </w:r>
      <w:r w:rsidR="00534270">
        <w:t xml:space="preserve">. These parameters include camera, detector, x and y position, and magnitude, to name a few. </w:t>
      </w:r>
      <w:r w:rsidR="00986446">
        <w:t xml:space="preserve">For each artificial star, a parameter file was written and Tiny Tim called </w:t>
      </w:r>
      <w:r w:rsidR="00CE72C7">
        <w:t xml:space="preserve">from IDL </w:t>
      </w:r>
      <w:r w:rsidR="00986446">
        <w:t xml:space="preserve">to create the appropriate PSF. Each resulting PSF was added to the observed image, and photometry redone in an identical manner to the science photometry. </w:t>
      </w:r>
    </w:p>
    <w:p w:rsidR="00502C95" w:rsidRPr="00AD1BCD" w:rsidRDefault="00502C95" w:rsidP="007F511A">
      <w:r>
        <w:t>The input position and magnitude of each artificial star was stored in an array and compared to the output photometry, as for the VLT/MAD completeness</w:t>
      </w:r>
      <w:r w:rsidR="003D3964">
        <w:t xml:space="preserve"> tests</w:t>
      </w:r>
      <w:r>
        <w:t xml:space="preserve">. To check for blends, a limit of 2 pixels and 0.5 mag </w:t>
      </w:r>
      <w:r>
        <w:lastRenderedPageBreak/>
        <w:t>were imposed on “recovered”</w:t>
      </w:r>
      <w:r w:rsidR="0002718C">
        <w:t xml:space="preserve"> artificial stars</w:t>
      </w:r>
      <w:r w:rsidR="00CE72C7">
        <w:t>.</w:t>
      </w:r>
      <w:r w:rsidR="0002718C">
        <w:t xml:space="preserve"> </w:t>
      </w:r>
      <w:r w:rsidR="00CE72C7">
        <w:t>B</w:t>
      </w:r>
      <w:r w:rsidR="0002718C">
        <w:t>eyond these</w:t>
      </w:r>
      <w:r>
        <w:t xml:space="preserve"> limits the object was considered a non-detection. </w:t>
      </w:r>
      <w:r w:rsidR="0002718C">
        <w:t xml:space="preserve">Identical tests were done on F160W and F222M images, for both target and control fields. </w:t>
      </w:r>
    </w:p>
    <w:p w:rsidR="002F4592" w:rsidRDefault="002F4592">
      <w:pPr>
        <w:rPr>
          <w:rFonts w:asciiTheme="majorHAnsi" w:eastAsiaTheme="majorEastAsia" w:hAnsiTheme="majorHAnsi" w:cstheme="majorBidi"/>
          <w:b/>
          <w:bCs/>
          <w:color w:val="365F91" w:themeColor="accent1" w:themeShade="BF"/>
          <w:sz w:val="28"/>
          <w:szCs w:val="28"/>
        </w:rPr>
      </w:pPr>
      <w:bookmarkStart w:id="52" w:name="_Ref347747557"/>
      <w:r>
        <w:br w:type="page"/>
      </w:r>
    </w:p>
    <w:p w:rsidR="000E3CCB" w:rsidRDefault="000E3CCB" w:rsidP="00AF1D6E">
      <w:pPr>
        <w:pStyle w:val="Heading1"/>
      </w:pPr>
      <w:bookmarkStart w:id="53" w:name="_Toc347911467"/>
      <w:bookmarkStart w:id="54" w:name="_Ref351495427"/>
      <w:bookmarkStart w:id="55" w:name="_Ref351502431"/>
      <w:r>
        <w:lastRenderedPageBreak/>
        <w:t>Data Analysis</w:t>
      </w:r>
      <w:bookmarkEnd w:id="52"/>
      <w:bookmarkEnd w:id="53"/>
      <w:bookmarkEnd w:id="54"/>
      <w:bookmarkEnd w:id="55"/>
    </w:p>
    <w:p w:rsidR="000E3CCB" w:rsidRDefault="001E5CF8" w:rsidP="000E3CCB">
      <w:r>
        <w:t>A selection of t</w:t>
      </w:r>
      <w:r w:rsidR="000E3CCB">
        <w:t>he candidate clusters listed</w:t>
      </w:r>
      <w:r>
        <w:t xml:space="preserve"> in</w:t>
      </w:r>
      <w:r w:rsidR="000E3CCB">
        <w:t xml:space="preserve"> </w:t>
      </w:r>
      <w:r>
        <w:fldChar w:fldCharType="begin"/>
      </w:r>
      <w:r>
        <w:instrText xml:space="preserve"> REF _Ref347750864 \h </w:instrText>
      </w:r>
      <w:r>
        <w:fldChar w:fldCharType="separate"/>
      </w:r>
      <w:r w:rsidR="00FF6F4D">
        <w:t xml:space="preserve">Table </w:t>
      </w:r>
      <w:r w:rsidR="00FF6F4D">
        <w:rPr>
          <w:noProof/>
        </w:rPr>
        <w:t>2</w:t>
      </w:r>
      <w:r>
        <w:fldChar w:fldCharType="end"/>
      </w:r>
      <w:r>
        <w:t xml:space="preserve"> </w:t>
      </w:r>
      <w:r w:rsidR="000E3CCB">
        <w:t xml:space="preserve">are discussed in detail in this chapter. The nature of each candidate – </w:t>
      </w:r>
      <w:r w:rsidR="00CC29EA">
        <w:t>genuine</w:t>
      </w:r>
      <w:r w:rsidR="000E3CCB">
        <w:t xml:space="preserve"> cluster or spurious detection – is examine</w:t>
      </w:r>
      <w:r w:rsidR="00216BFF">
        <w:t>d</w:t>
      </w:r>
      <w:r w:rsidR="000E3CCB">
        <w:t xml:space="preserve"> and, in the case of real clusters, the</w:t>
      </w:r>
      <w:r w:rsidR="00216BFF">
        <w:t xml:space="preserve"> basic</w:t>
      </w:r>
      <w:r w:rsidR="000E3CCB">
        <w:t xml:space="preserve"> parameters such as age, distance, stellar content, reddening, and total cluster mass, are derived. Given the robust selection criteria for identifying young, massive clusters for follow-up, it is of little surprise that </w:t>
      </w:r>
      <w:r w:rsidR="00CE72C7">
        <w:t xml:space="preserve">most </w:t>
      </w:r>
      <w:r w:rsidR="000E3CCB">
        <w:t xml:space="preserve">candidates are true clusters. For each cluster, the age, total mass, and stellar content are used to determine whether a measurement of the slope of the initial mass function would be a </w:t>
      </w:r>
      <w:r w:rsidR="00CE72C7">
        <w:t>useful</w:t>
      </w:r>
      <w:r w:rsidR="000E3CCB">
        <w:t xml:space="preserve"> contribution to the overall project goals. In the case of older (&gt;~6 Myr) clusters, the majority of massive stars ha</w:t>
      </w:r>
      <w:r w:rsidR="00D04CCE">
        <w:t>ve</w:t>
      </w:r>
      <w:r w:rsidR="000E3CCB">
        <w:t xml:space="preserve"> already left the main sequence</w:t>
      </w:r>
      <w:r w:rsidR="004E2B19">
        <w:t>.</w:t>
      </w:r>
      <w:r w:rsidR="000E3CCB">
        <w:t xml:space="preserve"> </w:t>
      </w:r>
      <w:r w:rsidR="004E2B19">
        <w:t xml:space="preserve">In these clusters, </w:t>
      </w:r>
      <w:r w:rsidR="000E3CCB">
        <w:t xml:space="preserve">the high mass </w:t>
      </w:r>
      <w:r w:rsidR="00D04CCE">
        <w:t>limit to</w:t>
      </w:r>
      <w:r w:rsidR="000E3CCB">
        <w:t xml:space="preserve"> the</w:t>
      </w:r>
      <w:r w:rsidR="00D04CCE">
        <w:t xml:space="preserve"> IMF slope</w:t>
      </w:r>
      <w:r w:rsidR="000E3CCB">
        <w:t xml:space="preserve"> measureme</w:t>
      </w:r>
      <w:r w:rsidR="00216BFF">
        <w:t>nt suffers. For lower mass (~10</w:t>
      </w:r>
      <w:r w:rsidR="00216BFF" w:rsidRPr="00216BFF">
        <w:rPr>
          <w:vertAlign w:val="superscript"/>
        </w:rPr>
        <w:t>3</w:t>
      </w:r>
      <w:r w:rsidR="005C1711">
        <w:t xml:space="preserve"> M</w:t>
      </w:r>
      <w:r w:rsidR="005C1711" w:rsidRPr="00992557">
        <w:rPr>
          <w:rFonts w:ascii="Wingdings 2" w:hAnsi="Wingdings 2" w:cs="Wingdings 2"/>
          <w:vertAlign w:val="subscript"/>
        </w:rPr>
        <w:t></w:t>
      </w:r>
      <w:r w:rsidR="000E3CCB">
        <w:t xml:space="preserve">) clusters, the stellar content at the high mass end is prone to small number fluctuations, resulting in high errors on any </w:t>
      </w:r>
      <w:r w:rsidR="00D04CCE">
        <w:t xml:space="preserve">IMF </w:t>
      </w:r>
      <w:r w:rsidR="000E3CCB">
        <w:t>slope measurement</w:t>
      </w:r>
      <w:r w:rsidR="00D04CCE">
        <w:t>s</w:t>
      </w:r>
      <w:r w:rsidR="000E3CCB">
        <w:t>.</w:t>
      </w:r>
    </w:p>
    <w:p w:rsidR="000E3CCB" w:rsidRDefault="000E3CCB" w:rsidP="00AF1D6E">
      <w:pPr>
        <w:pStyle w:val="Heading2"/>
      </w:pPr>
      <w:bookmarkStart w:id="56" w:name="_Ref347747550"/>
      <w:bookmarkStart w:id="57" w:name="_Ref347748723"/>
      <w:bookmarkStart w:id="58" w:name="_Toc347911468"/>
      <w:r>
        <w:t>Mercer 5</w:t>
      </w:r>
      <w:bookmarkEnd w:id="56"/>
      <w:bookmarkEnd w:id="57"/>
      <w:bookmarkEnd w:id="58"/>
    </w:p>
    <w:p w:rsidR="000E3CCB" w:rsidRDefault="000E3CCB" w:rsidP="000E3CCB">
      <w:r>
        <w:t xml:space="preserve">Inspection of the HST images of Mercer 5 reveal a very dense cluster; the HST CMD reveals a red clump at mF222M ~ 13 mag, </w:t>
      </w:r>
      <w:r w:rsidR="00D04CCE">
        <w:t>suggesting an advanced cluster age</w:t>
      </w:r>
      <w:r>
        <w:t xml:space="preserve"> (&gt;100 Myr). Though this instantly removes Mercer 5 from the IMF slope project, the cluster o</w:t>
      </w:r>
      <w:r w:rsidR="00216BFF">
        <w:t>n it</w:t>
      </w:r>
      <w:r>
        <w:t>s own is interesting enough to warrant further study. To this aim,</w:t>
      </w:r>
      <w:r w:rsidR="00216BFF">
        <w:t xml:space="preserve"> higher resolution imaging was required</w:t>
      </w:r>
      <w:r w:rsidR="00D04CCE">
        <w:t xml:space="preserve"> to better investigate the stellar population</w:t>
      </w:r>
      <w:r w:rsidR="00216BFF">
        <w:t>. L</w:t>
      </w:r>
      <w:r>
        <w:t xml:space="preserve">aser guide star adaptive optics (LGSAO) imaging was obtained in the J, H, Ks, Kcon, CO, and </w:t>
      </w:r>
      <w:r w:rsidR="007A77C9">
        <w:t>Br</w:t>
      </w:r>
      <w:r w:rsidR="007A77C9">
        <w:rPr>
          <w:rFonts w:ascii="Calibri" w:hAnsi="Calibri" w:cs="Calibri"/>
          <w:sz w:val="24"/>
          <w:szCs w:val="24"/>
        </w:rPr>
        <w:t>γ</w:t>
      </w:r>
      <w:r>
        <w:t xml:space="preserve"> bands using NIRC2 at Keck II. Slitless spectroscopy </w:t>
      </w:r>
      <w:r w:rsidR="004E2B19">
        <w:t xml:space="preserve">using </w:t>
      </w:r>
      <w:r>
        <w:t xml:space="preserve">the CO and </w:t>
      </w:r>
      <w:r w:rsidR="007A77C9">
        <w:t>Br</w:t>
      </w:r>
      <w:r w:rsidR="007A77C9">
        <w:rPr>
          <w:rFonts w:ascii="Calibri" w:hAnsi="Calibri" w:cs="Calibri"/>
          <w:sz w:val="24"/>
          <w:szCs w:val="24"/>
        </w:rPr>
        <w:t>γ</w:t>
      </w:r>
      <w:r>
        <w:t xml:space="preserve"> narrowband</w:t>
      </w:r>
      <w:r w:rsidR="004E2B19">
        <w:t xml:space="preserve"> filters</w:t>
      </w:r>
      <w:r>
        <w:t>s was also obtained the same night. Analysis of the LGSAO imaging results is discussed below. In short, Mercer 5 is found to be a newly discovered globular cluster in the Galactic Plane (see also Longmore et al. 2011).</w:t>
      </w:r>
    </w:p>
    <w:p w:rsidR="000E3CCB" w:rsidRDefault="000E3CCB" w:rsidP="001B7C8E">
      <w:pPr>
        <w:pStyle w:val="Heading3"/>
      </w:pPr>
      <w:bookmarkStart w:id="59" w:name="_Toc347911469"/>
      <w:r>
        <w:t>NIR Imaging</w:t>
      </w:r>
      <w:bookmarkEnd w:id="59"/>
    </w:p>
    <w:p w:rsidR="000E3CCB" w:rsidRPr="00847F0E" w:rsidRDefault="000E3CCB" w:rsidP="000E3CCB">
      <w:r>
        <w:t xml:space="preserve">The NIRC2 Ks </w:t>
      </w:r>
      <w:r w:rsidR="00423682">
        <w:t>vs.</w:t>
      </w:r>
      <w:r>
        <w:t xml:space="preserve"> H-Ks color magnitude diagram (CMD) for Mercer 5 is shown on the left in </w:t>
      </w:r>
      <w:r>
        <w:fldChar w:fldCharType="begin"/>
      </w:r>
      <w:r>
        <w:instrText xml:space="preserve"> REF _Ref341270949 \h  \* MERGEFORMAT </w:instrText>
      </w:r>
      <w:r>
        <w:fldChar w:fldCharType="separate"/>
      </w:r>
      <w:r w:rsidR="00FF6F4D">
        <w:t xml:space="preserve">Figure </w:t>
      </w:r>
      <w:r w:rsidR="00FF6F4D">
        <w:rPr>
          <w:noProof/>
        </w:rPr>
        <w:t>16</w:t>
      </w:r>
      <w:r>
        <w:fldChar w:fldCharType="end"/>
      </w:r>
      <w:r>
        <w:t>. The J-band</w:t>
      </w:r>
      <w:r w:rsidR="00DC3613">
        <w:t xml:space="preserve"> observation</w:t>
      </w:r>
      <w:r>
        <w:t xml:space="preserve"> suffers from saturation at bright magnitudes, while H and Ks do not. Inspection of </w:t>
      </w:r>
      <w:r>
        <w:fldChar w:fldCharType="begin"/>
      </w:r>
      <w:r>
        <w:instrText xml:space="preserve"> REF _Ref341270949 \h  \* MERGEFORMAT </w:instrText>
      </w:r>
      <w:r>
        <w:fldChar w:fldCharType="separate"/>
      </w:r>
      <w:r w:rsidR="00FF6F4D">
        <w:t xml:space="preserve">Figure </w:t>
      </w:r>
      <w:r w:rsidR="00FF6F4D">
        <w:rPr>
          <w:noProof/>
        </w:rPr>
        <w:t>16</w:t>
      </w:r>
      <w:r>
        <w:fldChar w:fldCharType="end"/>
      </w:r>
      <w:r>
        <w:t xml:space="preserve"> reveals a prominent red giant branch (RGB) and red clump; neither of these features can be identified in the control field CMD on the right in </w:t>
      </w:r>
      <w:r>
        <w:fldChar w:fldCharType="begin"/>
      </w:r>
      <w:r>
        <w:instrText xml:space="preserve"> REF _Ref341270949 \h  \* MERGEFORMAT </w:instrText>
      </w:r>
      <w:r>
        <w:fldChar w:fldCharType="separate"/>
      </w:r>
      <w:r w:rsidR="00FF6F4D">
        <w:t xml:space="preserve">Figure </w:t>
      </w:r>
      <w:r w:rsidR="00FF6F4D">
        <w:rPr>
          <w:noProof/>
        </w:rPr>
        <w:t>16</w:t>
      </w:r>
      <w:r>
        <w:fldChar w:fldCharType="end"/>
      </w:r>
      <w:r>
        <w:t>. Both of these fea</w:t>
      </w:r>
      <w:r w:rsidR="004810EC">
        <w:t>tures are indicative of an intermediate to old</w:t>
      </w:r>
      <w:r>
        <w:t xml:space="preserve"> stellar popula</w:t>
      </w:r>
      <w:r w:rsidR="000A1F00">
        <w:t>tion (&gt;~100 Myr).</w:t>
      </w:r>
    </w:p>
    <w:tbl>
      <w:tblPr>
        <w:tblStyle w:val="FigureTable"/>
        <w:tblW w:w="0" w:type="auto"/>
        <w:jc w:val="center"/>
        <w:tblLook w:val="04A0" w:firstRow="1" w:lastRow="0" w:firstColumn="1" w:lastColumn="0" w:noHBand="0" w:noVBand="1"/>
      </w:tblPr>
      <w:tblGrid>
        <w:gridCol w:w="9576"/>
      </w:tblGrid>
      <w:tr w:rsidR="000E3CCB" w:rsidTr="00996599">
        <w:trPr>
          <w:jc w:val="center"/>
        </w:trPr>
        <w:tc>
          <w:tcPr>
            <w:tcW w:w="9576" w:type="dxa"/>
          </w:tcPr>
          <w:p w:rsidR="000E3CCB" w:rsidRDefault="000E3CCB" w:rsidP="000A1F00">
            <w:pPr>
              <w:keepNext/>
              <w:jc w:val="center"/>
            </w:pPr>
            <w:r>
              <w:rPr>
                <w:noProof/>
              </w:rPr>
              <w:lastRenderedPageBreak/>
              <w:drawing>
                <wp:inline distT="0" distB="0" distL="0" distR="0" wp14:anchorId="6F126721" wp14:editId="300B3E2C">
                  <wp:extent cx="5038725" cy="358648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5_cmd2.jpeg"/>
                          <pic:cNvPicPr/>
                        </pic:nvPicPr>
                        <pic:blipFill rotWithShape="1">
                          <a:blip r:embed="rId37" cstate="print">
                            <a:extLst>
                              <a:ext uri="{28A0092B-C50C-407E-A947-70E740481C1C}">
                                <a14:useLocalDpi xmlns:a14="http://schemas.microsoft.com/office/drawing/2010/main" val="0"/>
                              </a:ext>
                            </a:extLst>
                          </a:blip>
                          <a:srcRect t="53373" r="15224"/>
                          <a:stretch/>
                        </pic:blipFill>
                        <pic:spPr bwMode="auto">
                          <a:xfrm>
                            <a:off x="0" y="0"/>
                            <a:ext cx="5038725" cy="3586480"/>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996599">
        <w:trPr>
          <w:jc w:val="center"/>
        </w:trPr>
        <w:tc>
          <w:tcPr>
            <w:tcW w:w="9576" w:type="dxa"/>
          </w:tcPr>
          <w:p w:rsidR="000E3CCB" w:rsidRDefault="000E3CCB" w:rsidP="00996599">
            <w:pPr>
              <w:pStyle w:val="NoSpacing"/>
              <w:jc w:val="center"/>
            </w:pPr>
            <w:bookmarkStart w:id="60" w:name="_Ref341270949"/>
            <w:r>
              <w:t xml:space="preserve">Figure </w:t>
            </w:r>
            <w:r w:rsidR="00EF127F">
              <w:fldChar w:fldCharType="begin"/>
            </w:r>
            <w:r w:rsidR="00EF127F">
              <w:instrText xml:space="preserve"> SEQ Figure \* ARABIC </w:instrText>
            </w:r>
            <w:r w:rsidR="00EF127F">
              <w:fldChar w:fldCharType="separate"/>
            </w:r>
            <w:r w:rsidR="00FF6F4D">
              <w:rPr>
                <w:noProof/>
              </w:rPr>
              <w:t>16</w:t>
            </w:r>
            <w:r w:rsidR="00EF127F">
              <w:rPr>
                <w:noProof/>
              </w:rPr>
              <w:fldChar w:fldCharType="end"/>
            </w:r>
            <w:bookmarkEnd w:id="60"/>
            <w:r>
              <w:t xml:space="preserve"> </w:t>
            </w:r>
            <w:r w:rsidRPr="002F4E5E">
              <w:t>Left: NIRC2 CMD for Mercer 5 Right: NIRC2 CMD for control field</w:t>
            </w:r>
            <w:r>
              <w:t>. The control field is not overplotted on the cluster field of view to avoid confusion due to the dense nature of both fields.</w:t>
            </w:r>
          </w:p>
        </w:tc>
      </w:tr>
    </w:tbl>
    <w:p w:rsidR="000E3CCB" w:rsidRDefault="000E3CCB" w:rsidP="000E3CCB"/>
    <w:p w:rsidR="000E3CCB" w:rsidRDefault="000E3CCB" w:rsidP="001B7C8E">
      <w:pPr>
        <w:pStyle w:val="Heading3"/>
      </w:pPr>
      <w:bookmarkStart w:id="61" w:name="_Ref347748728"/>
      <w:bookmarkStart w:id="62" w:name="_Toc347911470"/>
      <w:r>
        <w:t>Slitless Spectroscopy</w:t>
      </w:r>
      <w:bookmarkEnd w:id="61"/>
      <w:bookmarkEnd w:id="62"/>
    </w:p>
    <w:p w:rsidR="000E3CCB" w:rsidRDefault="000E3CCB" w:rsidP="000E3CCB">
      <w:r>
        <w:t>Slitless spectroscopy of the cluster was extracted from CO narrowband</w:t>
      </w:r>
      <w:r w:rsidR="00DC3613">
        <w:t xml:space="preserve"> observations.</w:t>
      </w:r>
      <w:r>
        <w:t xml:space="preserve"> </w:t>
      </w:r>
      <w:r w:rsidR="00DC3613">
        <w:t xml:space="preserve">The </w:t>
      </w:r>
      <w:r>
        <w:t>BrG spectroscopy was saturated</w:t>
      </w:r>
      <w:r w:rsidR="00430637">
        <w:t xml:space="preserve"> in all exposures. No attempt to measure radial velocities </w:t>
      </w:r>
      <w:r w:rsidR="00DC3613">
        <w:t xml:space="preserve">was </w:t>
      </w:r>
      <w:r>
        <w:t>made, rather the deepest part of the CO bandhead feature was used as cross-correlation point.</w:t>
      </w:r>
      <w:r w:rsidR="00430637">
        <w:t xml:space="preserve"> </w:t>
      </w:r>
      <w:r>
        <w:t>The half power points of the filter were matched to the half power points of the spectra as the turn</w:t>
      </w:r>
      <w:r w:rsidR="00DC3613">
        <w:t>-</w:t>
      </w:r>
      <w:r>
        <w:t>on and turn</w:t>
      </w:r>
      <w:r w:rsidR="00DC3613">
        <w:t>-</w:t>
      </w:r>
      <w:r>
        <w:t xml:space="preserve">off wavelengths, but at times this was an imperfect calibrator. </w:t>
      </w:r>
      <w:r w:rsidR="00BE7D34">
        <w:t>The wavelength calibrated spectra</w:t>
      </w:r>
      <w:r w:rsidR="00756609">
        <w:t xml:space="preserve"> for selected stars</w:t>
      </w:r>
      <w:r w:rsidR="00BE7D34">
        <w:t xml:space="preserve"> are displayed in </w:t>
      </w:r>
      <w:r w:rsidR="00BE7D34">
        <w:fldChar w:fldCharType="begin"/>
      </w:r>
      <w:r w:rsidR="00BE7D34">
        <w:instrText xml:space="preserve"> REF _Ref341270911 \h </w:instrText>
      </w:r>
      <w:r w:rsidR="00BE7D34">
        <w:fldChar w:fldCharType="separate"/>
      </w:r>
      <w:r w:rsidR="00FF6F4D">
        <w:t xml:space="preserve">Figure </w:t>
      </w:r>
      <w:r w:rsidR="00FF6F4D">
        <w:rPr>
          <w:noProof/>
        </w:rPr>
        <w:t>17</w:t>
      </w:r>
      <w:r w:rsidR="00BE7D34">
        <w:fldChar w:fldCharType="end"/>
      </w:r>
      <w:r w:rsidR="00BE7D34">
        <w:t xml:space="preserve">. </w:t>
      </w:r>
      <w:r>
        <w:t>The CO bandhead</w:t>
      </w:r>
      <w:r w:rsidR="007C3CCE">
        <w:t xml:space="preserve"> equivalent width</w:t>
      </w:r>
      <w:r>
        <w:t xml:space="preserve"> </w:t>
      </w:r>
      <w:r w:rsidR="007C3CCE">
        <w:t>(</w:t>
      </w:r>
      <w:r>
        <w:t>EW</w:t>
      </w:r>
      <w:r w:rsidR="007C3CCE">
        <w:t>)</w:t>
      </w:r>
      <w:r>
        <w:t xml:space="preserve"> was measured from 2.2915 microns to 2.2970 microns, and the continuum from 2.287 microns to 2.290 microns. Spectra of cool stars from the Kleinmann &amp; Hall atlas (Kleinmann &amp; Hall 1986) were degraded to the resolution of the NIRC2 slitless spectroscopy, and the same</w:t>
      </w:r>
      <w:r w:rsidR="00430637">
        <w:t xml:space="preserve"> EW </w:t>
      </w:r>
      <w:r>
        <w:t>measurements were made. The cluster spectra were also visually matched to the atlas spectra in order to determine accurate spectral types (to within 1-2 spectral subtypes).</w:t>
      </w:r>
    </w:p>
    <w:tbl>
      <w:tblPr>
        <w:tblStyle w:val="FigureTable"/>
        <w:tblW w:w="0" w:type="auto"/>
        <w:jc w:val="center"/>
        <w:tblLook w:val="04A0" w:firstRow="1" w:lastRow="0" w:firstColumn="1" w:lastColumn="0" w:noHBand="0" w:noVBand="1"/>
      </w:tblPr>
      <w:tblGrid>
        <w:gridCol w:w="4788"/>
        <w:gridCol w:w="4788"/>
      </w:tblGrid>
      <w:tr w:rsidR="000E3CCB" w:rsidTr="00996599">
        <w:trPr>
          <w:jc w:val="center"/>
        </w:trPr>
        <w:tc>
          <w:tcPr>
            <w:tcW w:w="4788" w:type="dxa"/>
          </w:tcPr>
          <w:p w:rsidR="000E3CCB" w:rsidRDefault="000E3CCB" w:rsidP="000A1F00">
            <w:pPr>
              <w:keepNext/>
            </w:pPr>
            <w:r>
              <w:rPr>
                <w:noProof/>
              </w:rPr>
              <w:lastRenderedPageBreak/>
              <w:drawing>
                <wp:inline distT="0" distB="0" distL="0" distR="0" wp14:anchorId="3A5CE817" wp14:editId="1940867C">
                  <wp:extent cx="3200400" cy="414170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clump_spectra.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00400" cy="4141707"/>
                          </a:xfrm>
                          <a:prstGeom prst="rect">
                            <a:avLst/>
                          </a:prstGeom>
                        </pic:spPr>
                      </pic:pic>
                    </a:graphicData>
                  </a:graphic>
                </wp:inline>
              </w:drawing>
            </w:r>
          </w:p>
        </w:tc>
        <w:tc>
          <w:tcPr>
            <w:tcW w:w="4788" w:type="dxa"/>
          </w:tcPr>
          <w:p w:rsidR="000E3CCB" w:rsidRDefault="000E3CCB" w:rsidP="00661632">
            <w:r>
              <w:rPr>
                <w:noProof/>
              </w:rPr>
              <w:drawing>
                <wp:inline distT="0" distB="0" distL="0" distR="0" wp14:anchorId="5B740B80" wp14:editId="0DEA2025">
                  <wp:extent cx="3200400" cy="414171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ght_spectra.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00400" cy="4141711"/>
                          </a:xfrm>
                          <a:prstGeom prst="rect">
                            <a:avLst/>
                          </a:prstGeom>
                        </pic:spPr>
                      </pic:pic>
                    </a:graphicData>
                  </a:graphic>
                </wp:inline>
              </w:drawing>
            </w:r>
          </w:p>
        </w:tc>
      </w:tr>
      <w:tr w:rsidR="000E3CCB" w:rsidTr="00996599">
        <w:trPr>
          <w:jc w:val="center"/>
        </w:trPr>
        <w:tc>
          <w:tcPr>
            <w:tcW w:w="9576" w:type="dxa"/>
            <w:gridSpan w:val="2"/>
          </w:tcPr>
          <w:p w:rsidR="000E3CCB" w:rsidRDefault="000E3CCB" w:rsidP="00996599">
            <w:pPr>
              <w:pStyle w:val="NoSpacing"/>
              <w:jc w:val="center"/>
            </w:pPr>
            <w:bookmarkStart w:id="63" w:name="_Ref341270911"/>
            <w:r>
              <w:t xml:space="preserve">Figure </w:t>
            </w:r>
            <w:r w:rsidR="00EF127F">
              <w:fldChar w:fldCharType="begin"/>
            </w:r>
            <w:r w:rsidR="00EF127F">
              <w:instrText xml:space="preserve"> SEQ Figure \* ARABIC </w:instrText>
            </w:r>
            <w:r w:rsidR="00EF127F">
              <w:fldChar w:fldCharType="separate"/>
            </w:r>
            <w:r w:rsidR="00FF6F4D">
              <w:rPr>
                <w:noProof/>
              </w:rPr>
              <w:t>17</w:t>
            </w:r>
            <w:r w:rsidR="00EF127F">
              <w:rPr>
                <w:noProof/>
              </w:rPr>
              <w:fldChar w:fldCharType="end"/>
            </w:r>
            <w:bookmarkEnd w:id="63"/>
            <w:r>
              <w:t xml:space="preserve"> </w:t>
            </w:r>
            <w:r w:rsidRPr="00A75D7B">
              <w:t>Left: Selected spectra of photometrically selected red clump stars. Right: Selected spectra of bright stars.</w:t>
            </w:r>
          </w:p>
        </w:tc>
      </w:tr>
    </w:tbl>
    <w:p w:rsidR="000E3CCB" w:rsidRDefault="000E3CCB" w:rsidP="000E3CCB"/>
    <w:p w:rsidR="000E3CCB" w:rsidRDefault="000E3CCB" w:rsidP="000E3CCB">
      <w:r>
        <w:t xml:space="preserve">The EW of the CO bandhead in giants and supergiants of the same spectral type has been shown to follow two discernible trends (Davies et al. 2007). As in Figure 2 of Davies et al. (2007), a comparison of the EWs </w:t>
      </w:r>
      <w:r w:rsidR="00423682">
        <w:t>vs.</w:t>
      </w:r>
      <w:r>
        <w:t xml:space="preserve"> spectral type for Mercer 5 showed that the spectra of stars in Mercer 5 were consistent with b</w:t>
      </w:r>
      <w:r w:rsidR="00B10F5C">
        <w:t>eing cool giants</w:t>
      </w:r>
      <w:r w:rsidR="007C3CCE">
        <w:t>.This</w:t>
      </w:r>
      <w:r w:rsidR="00B10F5C">
        <w:t xml:space="preserve"> can be determined</w:t>
      </w:r>
      <w:r>
        <w:t xml:space="preserve"> from</w:t>
      </w:r>
      <w:r w:rsidR="007C3CCE">
        <w:t xml:space="preserve"> inspection of</w:t>
      </w:r>
      <w:r w:rsidR="00B10F5C">
        <w:t xml:space="preserve"> </w:t>
      </w:r>
      <w:r w:rsidR="00B10F5C">
        <w:fldChar w:fldCharType="begin"/>
      </w:r>
      <w:r w:rsidR="00B10F5C">
        <w:instrText xml:space="preserve"> REF _Ref341270813 \h  \* MERGEFORMAT </w:instrText>
      </w:r>
      <w:r w:rsidR="00B10F5C">
        <w:fldChar w:fldCharType="separate"/>
      </w:r>
      <w:r w:rsidR="00FF6F4D">
        <w:t xml:space="preserve">Figure </w:t>
      </w:r>
      <w:r w:rsidR="00FF6F4D">
        <w:rPr>
          <w:noProof/>
        </w:rPr>
        <w:t>18</w:t>
      </w:r>
      <w:r w:rsidR="00B10F5C">
        <w:fldChar w:fldCharType="end"/>
      </w:r>
      <w:r w:rsidR="00B10F5C">
        <w:t xml:space="preserve"> and</w:t>
      </w:r>
      <w:r>
        <w:t xml:space="preserve"> </w:t>
      </w:r>
      <w:r>
        <w:fldChar w:fldCharType="begin"/>
      </w:r>
      <w:r>
        <w:instrText xml:space="preserve"> REF _Ref341270860 \h  \* MERGEFORMAT </w:instrText>
      </w:r>
      <w:r>
        <w:fldChar w:fldCharType="separate"/>
      </w:r>
      <w:r w:rsidR="00FF6F4D">
        <w:t xml:space="preserve">Figure </w:t>
      </w:r>
      <w:r w:rsidR="00FF6F4D">
        <w:rPr>
          <w:noProof/>
        </w:rPr>
        <w:t>19</w:t>
      </w:r>
      <w:r>
        <w:fldChar w:fldCharType="end"/>
      </w:r>
      <w:r>
        <w:t>. The averaged spectrum of the red clump stars (</w:t>
      </w:r>
      <w:r>
        <w:fldChar w:fldCharType="begin"/>
      </w:r>
      <w:r>
        <w:instrText xml:space="preserve"> REF _Ref341270911 \h  \* MERGEFORMAT </w:instrText>
      </w:r>
      <w:r>
        <w:fldChar w:fldCharType="separate"/>
      </w:r>
      <w:r w:rsidR="00FF6F4D">
        <w:t xml:space="preserve">Figure </w:t>
      </w:r>
      <w:r w:rsidR="00FF6F4D">
        <w:rPr>
          <w:noProof/>
        </w:rPr>
        <w:t>17</w:t>
      </w:r>
      <w:r>
        <w:fldChar w:fldCharType="end"/>
      </w:r>
      <w:r>
        <w:t>, left) and of the brightest stars (</w:t>
      </w:r>
      <w:r>
        <w:fldChar w:fldCharType="begin"/>
      </w:r>
      <w:r>
        <w:instrText xml:space="preserve"> REF _Ref341270911 \h  \* MERGEFORMAT </w:instrText>
      </w:r>
      <w:r>
        <w:fldChar w:fldCharType="separate"/>
      </w:r>
      <w:r w:rsidR="00FF6F4D">
        <w:t xml:space="preserve">Figure </w:t>
      </w:r>
      <w:r w:rsidR="00FF6F4D">
        <w:rPr>
          <w:noProof/>
        </w:rPr>
        <w:t>17</w:t>
      </w:r>
      <w:r>
        <w:fldChar w:fldCharType="end"/>
      </w:r>
      <w:r>
        <w:t xml:space="preserve">, right) are shown in </w:t>
      </w:r>
      <w:r>
        <w:fldChar w:fldCharType="begin"/>
      </w:r>
      <w:r>
        <w:instrText xml:space="preserve"> REF _Ref341270860 \h  \* MERGEFORMAT </w:instrText>
      </w:r>
      <w:r>
        <w:fldChar w:fldCharType="separate"/>
      </w:r>
      <w:r w:rsidR="00FF6F4D">
        <w:t xml:space="preserve">Figure </w:t>
      </w:r>
      <w:r w:rsidR="00FF6F4D">
        <w:rPr>
          <w:noProof/>
        </w:rPr>
        <w:t>19</w:t>
      </w:r>
      <w:r>
        <w:fldChar w:fldCharType="end"/>
      </w:r>
      <w:r>
        <w:t xml:space="preserve">, with an atlas example (degraded to the same resolution as the grism spectroscopy) overplotted for each. If these were supergiant stars, the depth of the CO absorption would be deeper, as can be seen from </w:t>
      </w:r>
      <w:r>
        <w:fldChar w:fldCharType="begin"/>
      </w:r>
      <w:r>
        <w:instrText xml:space="preserve"> REF _Ref341270813 \h  \* MERGEFORMAT </w:instrText>
      </w:r>
      <w:r>
        <w:fldChar w:fldCharType="separate"/>
      </w:r>
      <w:r w:rsidR="00FF6F4D">
        <w:t xml:space="preserve">Figure </w:t>
      </w:r>
      <w:r w:rsidR="00FF6F4D">
        <w:rPr>
          <w:noProof/>
        </w:rPr>
        <w:t>18</w:t>
      </w:r>
      <w:r>
        <w:fldChar w:fldCharType="end"/>
      </w:r>
      <w:r>
        <w:t xml:space="preserve">. For Mercer 5, the EW of the CO absorption matches the EW measured in giant stars of the same spectral type quite well (see </w:t>
      </w:r>
      <w:r>
        <w:fldChar w:fldCharType="begin"/>
      </w:r>
      <w:r>
        <w:instrText xml:space="preserve"> REF _Ref341270813 \h  \* MERGEFORMAT </w:instrText>
      </w:r>
      <w:r>
        <w:fldChar w:fldCharType="separate"/>
      </w:r>
      <w:r w:rsidR="00FF6F4D">
        <w:t xml:space="preserve">Figure </w:t>
      </w:r>
      <w:r w:rsidR="00FF6F4D">
        <w:rPr>
          <w:noProof/>
        </w:rPr>
        <w:t>18</w:t>
      </w:r>
      <w:r>
        <w:fldChar w:fldCharType="end"/>
      </w:r>
      <w:r w:rsidR="000A1F00">
        <w:t>).</w:t>
      </w:r>
    </w:p>
    <w:tbl>
      <w:tblPr>
        <w:tblStyle w:val="FigureTable"/>
        <w:tblW w:w="0" w:type="auto"/>
        <w:jc w:val="center"/>
        <w:tblLook w:val="04A0" w:firstRow="1" w:lastRow="0" w:firstColumn="1" w:lastColumn="0" w:noHBand="0" w:noVBand="1"/>
      </w:tblPr>
      <w:tblGrid>
        <w:gridCol w:w="9576"/>
      </w:tblGrid>
      <w:tr w:rsidR="000E3CCB" w:rsidTr="009118F7">
        <w:trPr>
          <w:jc w:val="center"/>
        </w:trPr>
        <w:tc>
          <w:tcPr>
            <w:tcW w:w="9576" w:type="dxa"/>
          </w:tcPr>
          <w:p w:rsidR="000E3CCB" w:rsidRDefault="000E3CCB" w:rsidP="000A1F00">
            <w:pPr>
              <w:keepNext/>
              <w:jc w:val="center"/>
            </w:pPr>
            <w:r>
              <w:rPr>
                <w:noProof/>
              </w:rPr>
              <w:lastRenderedPageBreak/>
              <w:drawing>
                <wp:inline distT="0" distB="0" distL="0" distR="0" wp14:anchorId="69DFDB78" wp14:editId="4BF374FE">
                  <wp:extent cx="5105400" cy="3500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alentWidth.jpeg"/>
                          <pic:cNvPicPr/>
                        </pic:nvPicPr>
                        <pic:blipFill rotWithShape="1">
                          <a:blip r:embed="rId40" cstate="print">
                            <a:extLst>
                              <a:ext uri="{28A0092B-C50C-407E-A947-70E740481C1C}">
                                <a14:useLocalDpi xmlns:a14="http://schemas.microsoft.com/office/drawing/2010/main" val="0"/>
                              </a:ext>
                            </a:extLst>
                          </a:blip>
                          <a:srcRect t="54487" r="14103"/>
                          <a:stretch/>
                        </pic:blipFill>
                        <pic:spPr bwMode="auto">
                          <a:xfrm>
                            <a:off x="0" y="0"/>
                            <a:ext cx="5105400" cy="3500755"/>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9118F7">
        <w:trPr>
          <w:jc w:val="center"/>
        </w:trPr>
        <w:tc>
          <w:tcPr>
            <w:tcW w:w="9576" w:type="dxa"/>
          </w:tcPr>
          <w:p w:rsidR="000E3CCB" w:rsidRDefault="000E3CCB" w:rsidP="009118F7">
            <w:pPr>
              <w:pStyle w:val="NoSpacing"/>
              <w:jc w:val="center"/>
            </w:pPr>
            <w:bookmarkStart w:id="64" w:name="_Ref341270813"/>
            <w:r>
              <w:t xml:space="preserve">Figure </w:t>
            </w:r>
            <w:r w:rsidR="00EF127F">
              <w:fldChar w:fldCharType="begin"/>
            </w:r>
            <w:r w:rsidR="00EF127F">
              <w:instrText xml:space="preserve"> SEQ Figure \* ARABIC </w:instrText>
            </w:r>
            <w:r w:rsidR="00EF127F">
              <w:fldChar w:fldCharType="separate"/>
            </w:r>
            <w:r w:rsidR="00FF6F4D">
              <w:rPr>
                <w:noProof/>
              </w:rPr>
              <w:t>18</w:t>
            </w:r>
            <w:r w:rsidR="00EF127F">
              <w:rPr>
                <w:noProof/>
              </w:rPr>
              <w:fldChar w:fldCharType="end"/>
            </w:r>
            <w:bookmarkEnd w:id="64"/>
            <w:r>
              <w:t xml:space="preserve"> </w:t>
            </w:r>
            <w:r w:rsidRPr="002D4612">
              <w:t xml:space="preserve">EW </w:t>
            </w:r>
            <w:r w:rsidR="00423682">
              <w:t>vs.</w:t>
            </w:r>
            <w:r w:rsidRPr="002D4612">
              <w:t xml:space="preserve"> spectral type for cool giants, supergiants. Overplotted are the EW and spectral type of the average spectra of red giant branch and red clump stars in Mercer 5.</w:t>
            </w:r>
          </w:p>
        </w:tc>
      </w:tr>
    </w:tbl>
    <w:p w:rsidR="000E3CCB" w:rsidRDefault="000E3CCB" w:rsidP="000E3CCB"/>
    <w:tbl>
      <w:tblPr>
        <w:tblStyle w:val="FigureTable"/>
        <w:tblW w:w="0" w:type="auto"/>
        <w:jc w:val="center"/>
        <w:tblLook w:val="04A0" w:firstRow="1" w:lastRow="0" w:firstColumn="1" w:lastColumn="0" w:noHBand="0" w:noVBand="1"/>
      </w:tblPr>
      <w:tblGrid>
        <w:gridCol w:w="9576"/>
      </w:tblGrid>
      <w:tr w:rsidR="000E3CCB" w:rsidTr="009118F7">
        <w:trPr>
          <w:jc w:val="center"/>
        </w:trPr>
        <w:tc>
          <w:tcPr>
            <w:tcW w:w="9576" w:type="dxa"/>
          </w:tcPr>
          <w:p w:rsidR="000E3CCB" w:rsidRDefault="000E3CCB" w:rsidP="000A1F00">
            <w:pPr>
              <w:keepNext/>
              <w:jc w:val="center"/>
            </w:pPr>
            <w:r>
              <w:rPr>
                <w:noProof/>
              </w:rPr>
              <w:drawing>
                <wp:inline distT="0" distB="0" distL="0" distR="0" wp14:anchorId="55DC0B6A" wp14:editId="75AEC4DC">
                  <wp:extent cx="5143500" cy="33007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o_average.jpeg"/>
                          <pic:cNvPicPr/>
                        </pic:nvPicPr>
                        <pic:blipFill rotWithShape="1">
                          <a:blip r:embed="rId41" cstate="print">
                            <a:extLst>
                              <a:ext uri="{28A0092B-C50C-407E-A947-70E740481C1C}">
                                <a14:useLocalDpi xmlns:a14="http://schemas.microsoft.com/office/drawing/2010/main" val="0"/>
                              </a:ext>
                            </a:extLst>
                          </a:blip>
                          <a:srcRect t="57087" r="13462"/>
                          <a:stretch/>
                        </pic:blipFill>
                        <pic:spPr bwMode="auto">
                          <a:xfrm>
                            <a:off x="0" y="0"/>
                            <a:ext cx="5143500" cy="3300730"/>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9118F7">
        <w:trPr>
          <w:jc w:val="center"/>
        </w:trPr>
        <w:tc>
          <w:tcPr>
            <w:tcW w:w="9576" w:type="dxa"/>
          </w:tcPr>
          <w:p w:rsidR="000E3CCB" w:rsidRDefault="000E3CCB" w:rsidP="009118F7">
            <w:pPr>
              <w:pStyle w:val="NoSpacing"/>
              <w:jc w:val="center"/>
            </w:pPr>
            <w:bookmarkStart w:id="65" w:name="_Ref341270860"/>
            <w:r>
              <w:t xml:space="preserve">Figure </w:t>
            </w:r>
            <w:r w:rsidR="00EF127F">
              <w:fldChar w:fldCharType="begin"/>
            </w:r>
            <w:r w:rsidR="00EF127F">
              <w:instrText xml:space="preserve"> SEQ Figure \* ARABIC </w:instrText>
            </w:r>
            <w:r w:rsidR="00EF127F">
              <w:fldChar w:fldCharType="separate"/>
            </w:r>
            <w:r w:rsidR="00FF6F4D">
              <w:rPr>
                <w:noProof/>
              </w:rPr>
              <w:t>19</w:t>
            </w:r>
            <w:r w:rsidR="00EF127F">
              <w:rPr>
                <w:noProof/>
              </w:rPr>
              <w:fldChar w:fldCharType="end"/>
            </w:r>
            <w:bookmarkEnd w:id="65"/>
            <w:r>
              <w:t xml:space="preserve"> </w:t>
            </w:r>
            <w:r w:rsidRPr="009B530D">
              <w:t xml:space="preserve">Average spectra of brightest stars and red clump stars in Mercer 5, with </w:t>
            </w:r>
            <w:r>
              <w:t xml:space="preserve">KH </w:t>
            </w:r>
            <w:r w:rsidRPr="009B530D">
              <w:t>atlas spectra of the estimated sp</w:t>
            </w:r>
            <w:r>
              <w:t>ectral type overplotted</w:t>
            </w:r>
            <w:r w:rsidRPr="009B530D">
              <w:t>.</w:t>
            </w:r>
          </w:p>
        </w:tc>
      </w:tr>
    </w:tbl>
    <w:p w:rsidR="000E3CCB" w:rsidRDefault="000E3CCB" w:rsidP="000E3CCB"/>
    <w:p w:rsidR="000E3CCB" w:rsidRDefault="000E3CCB" w:rsidP="001B7C8E">
      <w:pPr>
        <w:pStyle w:val="Heading3"/>
      </w:pPr>
      <w:bookmarkStart w:id="66" w:name="_Toc347911471"/>
      <w:r>
        <w:lastRenderedPageBreak/>
        <w:t>Metallicity</w:t>
      </w:r>
      <w:bookmarkEnd w:id="66"/>
    </w:p>
    <w:p w:rsidR="007F33BF" w:rsidRPr="007F33BF" w:rsidRDefault="007F33BF" w:rsidP="007F33BF">
      <w:r>
        <w:t xml:space="preserve">The two populations of globular clusters belonging to the Milky Way appear to follow a trend. The halo population consists of metal-poor globulars, while the </w:t>
      </w:r>
      <w:r w:rsidR="00D83D31">
        <w:t xml:space="preserve">bulge </w:t>
      </w:r>
      <w:r>
        <w:t xml:space="preserve">population is made up of higher metallicity </w:t>
      </w:r>
      <w:r w:rsidR="00066919">
        <w:t>globulars</w:t>
      </w:r>
      <w:r>
        <w:t xml:space="preserve">. In order to determine if Mercer 5 is merely passing through the Galactic plane or belongs to the </w:t>
      </w:r>
      <w:r w:rsidR="00D83D31">
        <w:t xml:space="preserve">bulge </w:t>
      </w:r>
      <w:r>
        <w:t xml:space="preserve">population, measurement of radial velocity, proper motion, and/or metallicity are required. Without the availability of sufficiently high resolution spectroscopy to determine radial velocities or </w:t>
      </w:r>
      <w:r w:rsidR="00C30147">
        <w:t>multi-epoch</w:t>
      </w:r>
      <w:r>
        <w:t xml:space="preserve"> monitoring to determine proper motion, only metallicity can provide a hint </w:t>
      </w:r>
      <w:r w:rsidR="007C3CCE">
        <w:t xml:space="preserve">to </w:t>
      </w:r>
      <w:r>
        <w:t>the origin of Mercer 5.</w:t>
      </w:r>
    </w:p>
    <w:p w:rsidR="000E3CCB" w:rsidRDefault="000E3CCB" w:rsidP="000E3CCB">
      <w:r>
        <w:t>It has been shown for other globular and open clusters in the Galaxy that the IR slope of the red giant branch</w:t>
      </w:r>
      <w:r w:rsidR="00966354">
        <w:t xml:space="preserve"> (RGB)</w:t>
      </w:r>
      <w:r>
        <w:t xml:space="preserve"> in K </w:t>
      </w:r>
      <w:r w:rsidR="00423682">
        <w:t>vs.</w:t>
      </w:r>
      <w:r>
        <w:t xml:space="preserve"> J-K space varies according to metallicity (Kuchinski et al. 1995; Ferraro et al. 2000; Valenti et al. 2004). Valenti et al. (2004) find the relation [Fe/H]=-22.21x(slope RGB)-2.80, using a linear least squares fit to the decontaminated red giant branch of 10 Galactic Globular clusters</w:t>
      </w:r>
      <w:r w:rsidR="007C3CCE">
        <w:t xml:space="preserve">. These authors fit the RGB </w:t>
      </w:r>
      <w:r>
        <w:t xml:space="preserve">from 0.5 mag to 5.0 mag fainter than the brightest stars. The results of that work are re-examined in Valenti et al. (2007), in which the authors find good agreement between their metallicity determinations and </w:t>
      </w:r>
      <w:r w:rsidR="00966354">
        <w:t xml:space="preserve">metallicity </w:t>
      </w:r>
      <w:r>
        <w:t>values published in the literature for 24 bulge globular clusters.</w:t>
      </w:r>
    </w:p>
    <w:p w:rsidR="000E3CCB" w:rsidRDefault="000E3CCB" w:rsidP="000E3CCB">
      <w:r>
        <w:t>The metal</w:t>
      </w:r>
      <w:r w:rsidR="00966354">
        <w:t>-</w:t>
      </w:r>
      <w:r>
        <w:t>rich old open cluster NGC 6791, examined in the infrared by Carney et al. (2005), does not follow the RGB slope-metallicity relationships published by Valenti</w:t>
      </w:r>
      <w:r w:rsidR="00D6447C">
        <w:t xml:space="preserve"> et al. (2004, 2007)</w:t>
      </w:r>
      <w:r>
        <w:t xml:space="preserve">. These authors determine their own RGB slope-metallicity fit (Eqn 5 in Carney et al. 2005) but find poor agreement between their predictions and spectroscopic metallicity measurements of NGC 6791. As a result, these authors suggest that the RGB slope is only linear </w:t>
      </w:r>
      <w:r w:rsidR="007F33BF">
        <w:t>in a restricted</w:t>
      </w:r>
      <w:r w:rsidR="00D6447C">
        <w:t xml:space="preserve"> metallicity range, </w:t>
      </w:r>
      <w:r>
        <w:t>[Fe/H]&lt;=-0.3</w:t>
      </w:r>
      <w:r w:rsidR="00D6447C">
        <w:t>,</w:t>
      </w:r>
      <w:r>
        <w:t xml:space="preserve"> or is not linear in K </w:t>
      </w:r>
      <w:r w:rsidR="00423682">
        <w:t>vs.</w:t>
      </w:r>
      <w:r>
        <w:t xml:space="preserve"> J-K space.</w:t>
      </w:r>
    </w:p>
    <w:p w:rsidR="000E3CCB" w:rsidRDefault="000E3CCB" w:rsidP="000E3CCB">
      <w:r>
        <w:t>In an attempt to roughly determine the metallicity of Mercer 5, a 2</w:t>
      </w:r>
      <w:r w:rsidRPr="00671121">
        <w:rPr>
          <w:vertAlign w:val="superscript"/>
        </w:rPr>
        <w:t>nd</w:t>
      </w:r>
      <w:r>
        <w:t xml:space="preserve"> order polynomial was fit to the red giant branch at increasing inclusion radii up to the full angular extent of the NIRC2 imaging.</w:t>
      </w:r>
      <w:r w:rsidR="00572CDA">
        <w:t xml:space="preserve"> These fits included stars from K</w:t>
      </w:r>
      <w:r w:rsidR="00572CDA" w:rsidRPr="00061AF2">
        <w:rPr>
          <w:vertAlign w:val="subscript"/>
        </w:rPr>
        <w:t>S</w:t>
      </w:r>
      <w:r w:rsidR="00572CDA">
        <w:t>~14 mag to K</w:t>
      </w:r>
      <w:r w:rsidR="00572CDA" w:rsidRPr="00061AF2">
        <w:rPr>
          <w:vertAlign w:val="subscript"/>
        </w:rPr>
        <w:t>S</w:t>
      </w:r>
      <w:r w:rsidR="00572CDA">
        <w:t xml:space="preserve">~9 mag between </w:t>
      </w:r>
      <w:r w:rsidR="00431EE9">
        <w:t>3.0</w:t>
      </w:r>
      <w:r w:rsidR="00572CDA">
        <w:t xml:space="preserve"> &lt; </w:t>
      </w:r>
      <w:r w:rsidR="00431EE9">
        <w:t>J</w:t>
      </w:r>
      <w:r w:rsidR="00572CDA">
        <w:t>-K</w:t>
      </w:r>
      <w:r w:rsidR="00572CDA" w:rsidRPr="00061AF2">
        <w:rPr>
          <w:vertAlign w:val="subscript"/>
        </w:rPr>
        <w:t>S</w:t>
      </w:r>
      <w:r w:rsidR="00572CDA">
        <w:t xml:space="preserve"> &lt; </w:t>
      </w:r>
      <w:r w:rsidR="00431EE9">
        <w:t>4.0</w:t>
      </w:r>
      <w:r w:rsidR="00572CDA">
        <w:t>.</w:t>
      </w:r>
      <w:r w:rsidR="00DE4DC8">
        <w:t xml:space="preserve"> </w:t>
      </w:r>
      <w:r>
        <w:t xml:space="preserve">The relationship established in Valenti et al. (2004) was then applied to the results to find a median metallicity of [Fe/H]=-0.78 , suggesting that Mercer 5 is metal-poor (while the majority of bulge globular clusters are metal-rich). These results as applied to Mercer 5 are not extremely robust, for the reasons raised by Carney et al. (2005). In addition, Mercer 5 suffers from patchy extinction, giving rise to a </w:t>
      </w:r>
      <w:r w:rsidR="00CF5E88">
        <w:t xml:space="preserve">color </w:t>
      </w:r>
      <w:r>
        <w:t xml:space="preserve">spread in the red clump. The spread in the red clump could also be attributed to a cluster containing multiple populations with differing </w:t>
      </w:r>
      <w:r w:rsidR="007F511A">
        <w:t>metallicity</w:t>
      </w:r>
      <w:r>
        <w:t xml:space="preserve">, as has been recently observed in many Galactic globular clusters. However, </w:t>
      </w:r>
      <w:r w:rsidR="00966354">
        <w:t>Longmore et al. (2011) show that in</w:t>
      </w:r>
      <w:r>
        <w:t xml:space="preserve"> Mercer 5 the smearing of the red clump is due to the effects of strong differential reddening across the face of the cluster, which is even more pronounced when a larger fie</w:t>
      </w:r>
      <w:r w:rsidR="00CF5E88">
        <w:t>ld is considered</w:t>
      </w:r>
      <w:r w:rsidR="00966354">
        <w:t>.</w:t>
      </w:r>
    </w:p>
    <w:p w:rsidR="000E3CCB" w:rsidRDefault="000E3CCB" w:rsidP="001B7C8E">
      <w:pPr>
        <w:pStyle w:val="Heading3"/>
      </w:pPr>
      <w:bookmarkStart w:id="67" w:name="_Toc347911472"/>
      <w:r>
        <w:lastRenderedPageBreak/>
        <w:t>Mass, Age, and Distance</w:t>
      </w:r>
      <w:bookmarkEnd w:id="67"/>
    </w:p>
    <w:p w:rsidR="000E3CCB" w:rsidRDefault="000E3CCB" w:rsidP="000E3CCB">
      <w:r>
        <w:t xml:space="preserve">The mass of Mercer 5 was investigated </w:t>
      </w:r>
      <w:r w:rsidR="00B700E0">
        <w:t xml:space="preserve">using </w:t>
      </w:r>
      <w:r>
        <w:t xml:space="preserve">multiple </w:t>
      </w:r>
      <w:r w:rsidR="00B700E0">
        <w:t>methods</w:t>
      </w:r>
      <w:r>
        <w:t>. Integrating the stellar density function over the radial profile of the cluster is one way to estimate the total mass of the cluster, but this method has some drawbacks. The high density of the cluster gives makes this measurement highly incomplete, especially near the cluster center.</w:t>
      </w:r>
    </w:p>
    <w:p w:rsidR="000E3CCB" w:rsidRDefault="000E3CCB" w:rsidP="000E3CCB">
      <w:r>
        <w:t xml:space="preserve">Another </w:t>
      </w:r>
      <w:r w:rsidR="00CF5E88">
        <w:t>method of computing</w:t>
      </w:r>
      <w:r>
        <w:t xml:space="preserve"> the total mass of the cluster is by counting the number of red clump stars (~50) and comparing to Geneva stellar population model predictions, as shown in </w:t>
      </w:r>
      <w:r>
        <w:fldChar w:fldCharType="begin"/>
      </w:r>
      <w:r>
        <w:instrText xml:space="preserve"> REF _Ref341271050 \h  \* MERGEFORMAT </w:instrText>
      </w:r>
      <w:r>
        <w:fldChar w:fldCharType="separate"/>
      </w:r>
      <w:r w:rsidR="00FF6F4D">
        <w:t xml:space="preserve">Figure </w:t>
      </w:r>
      <w:r w:rsidR="00FF6F4D">
        <w:rPr>
          <w:noProof/>
        </w:rPr>
        <w:t>20</w:t>
      </w:r>
      <w:r>
        <w:fldChar w:fldCharType="end"/>
      </w:r>
      <w:r w:rsidR="00B700E0">
        <w:t>. These models are age dependent, yielding the same result</w:t>
      </w:r>
      <w:r>
        <w:t xml:space="preserve"> for different</w:t>
      </w:r>
      <w:r w:rsidR="00B700E0">
        <w:t xml:space="preserve"> combinations of</w:t>
      </w:r>
      <w:r>
        <w:t xml:space="preserve"> age and total cluster masses. This method yields a mass of 2(10</w:t>
      </w:r>
      <w:r>
        <w:rPr>
          <w:vertAlign w:val="superscript"/>
        </w:rPr>
        <w:t>4</w:t>
      </w:r>
      <w:r>
        <w:t xml:space="preserve">) </w:t>
      </w:r>
      <w:r w:rsidR="005C1711">
        <w:t>M</w:t>
      </w:r>
      <w:r w:rsidR="005C1711" w:rsidRPr="00992557">
        <w:rPr>
          <w:rFonts w:ascii="Wingdings 2" w:hAnsi="Wingdings 2" w:cs="Wingdings 2"/>
          <w:vertAlign w:val="subscript"/>
        </w:rPr>
        <w:t></w:t>
      </w:r>
      <w:r w:rsidR="005C1711">
        <w:t xml:space="preserve"> </w:t>
      </w:r>
      <w:r>
        <w:t>if the cluster is older than ~1 Gyr, increasing with increasing age. Similarly, for a younger age (~100 Myr) the total mass estimate is lower, below 10</w:t>
      </w:r>
      <w:r>
        <w:rPr>
          <w:vertAlign w:val="superscript"/>
        </w:rPr>
        <w:t>4</w:t>
      </w:r>
      <w:r>
        <w:t xml:space="preserve"> </w:t>
      </w:r>
      <w:r w:rsidR="005C1711">
        <w:t>M</w:t>
      </w:r>
      <w:r w:rsidR="005C1711" w:rsidRPr="00992557">
        <w:rPr>
          <w:rFonts w:ascii="Wingdings 2" w:hAnsi="Wingdings 2" w:cs="Wingdings 2"/>
          <w:vertAlign w:val="subscript"/>
        </w:rPr>
        <w:t></w:t>
      </w:r>
      <w:r>
        <w:t>. Thus, it is necessary to determine the age of the cluster in order to place a stronger constraint</w:t>
      </w:r>
      <w:r w:rsidR="000A1F00">
        <w:t xml:space="preserve"> on the cluster mass.</w:t>
      </w:r>
    </w:p>
    <w:p w:rsidR="000E3CCB" w:rsidRDefault="0098248A" w:rsidP="000E3CCB">
      <w:r>
        <w:t>One method</w:t>
      </w:r>
      <w:r w:rsidR="000E3CCB">
        <w:t xml:space="preserve"> to determine the age of the cluster is to use the Ks-band luminosity function; the ratio of the number of stars in the red clump compared to the number in the nearby gap is a strong function of a</w:t>
      </w:r>
      <w:r>
        <w:t>ge. In the luminosity function,</w:t>
      </w:r>
      <w:r w:rsidR="000E3CCB">
        <w:t xml:space="preserve"> </w:t>
      </w:r>
      <w:r w:rsidR="000E3CCB">
        <w:fldChar w:fldCharType="begin"/>
      </w:r>
      <w:r w:rsidR="000E3CCB">
        <w:instrText xml:space="preserve"> REF _Ref342480595 \h  \* MERGEFORMAT </w:instrText>
      </w:r>
      <w:r w:rsidR="000E3CCB">
        <w:fldChar w:fldCharType="separate"/>
      </w:r>
      <w:r w:rsidR="00FF6F4D">
        <w:t xml:space="preserve">Figure </w:t>
      </w:r>
      <w:r w:rsidR="00FF6F4D">
        <w:rPr>
          <w:noProof/>
        </w:rPr>
        <w:t>21</w:t>
      </w:r>
      <w:r w:rsidR="000E3CCB">
        <w:fldChar w:fldCharType="end"/>
      </w:r>
      <w:r>
        <w:t>,</w:t>
      </w:r>
      <w:r w:rsidR="000E3CCB">
        <w:t xml:space="preserve"> it can be seen that this ratio is ~5, corresponding to an age of 1 Gyr or older. Note that for younger clusters, this ratio will be much larger (e.g. ~50 for an age of ~100 Myr). The distance between the red clump and the MS turn-off can also be used as an age estimator, though this was complicated by the effects of differential reddening and the smearing out of the red clump in the K</w:t>
      </w:r>
      <w:r w:rsidR="000E3CCB" w:rsidRPr="00862E85">
        <w:rPr>
          <w:vertAlign w:val="subscript"/>
        </w:rPr>
        <w:t>S</w:t>
      </w:r>
      <w:r w:rsidR="000E3CCB">
        <w:t xml:space="preserve"> band luminosity function across two bins. </w:t>
      </w:r>
      <w:r w:rsidR="000E3CCB">
        <w:fldChar w:fldCharType="begin"/>
      </w:r>
      <w:r w:rsidR="000E3CCB">
        <w:instrText xml:space="preserve"> REF _Ref342480595 \h  \* MERGEFORMAT </w:instrText>
      </w:r>
      <w:r w:rsidR="000E3CCB">
        <w:fldChar w:fldCharType="separate"/>
      </w:r>
      <w:r w:rsidR="00FF6F4D">
        <w:t xml:space="preserve">Figure </w:t>
      </w:r>
      <w:r w:rsidR="00FF6F4D">
        <w:rPr>
          <w:noProof/>
        </w:rPr>
        <w:t>21</w:t>
      </w:r>
      <w:r w:rsidR="000E3CCB">
        <w:fldChar w:fldCharType="end"/>
      </w:r>
      <w:r w:rsidR="000E3CCB">
        <w:t xml:space="preserve"> also </w:t>
      </w:r>
      <w:r w:rsidR="00DD1E96">
        <w:t>contains</w:t>
      </w:r>
      <w:r w:rsidR="000E3CCB">
        <w:t xml:space="preserve"> stellar population models overplotted on the observed luminosity function, built with a Kroupa IMF (Kroupa 2001</w:t>
      </w:r>
      <w:r w:rsidR="00DD1E96">
        <w:t xml:space="preserve">, see </w:t>
      </w:r>
      <w:r w:rsidR="00DD1E96">
        <w:fldChar w:fldCharType="begin"/>
      </w:r>
      <w:r w:rsidR="00DD1E96">
        <w:instrText xml:space="preserve"> REF _Ref347752150 \h </w:instrText>
      </w:r>
      <w:r w:rsidR="00DD1E96">
        <w:fldChar w:fldCharType="separate"/>
      </w:r>
      <w:r w:rsidR="00FF6F4D">
        <w:t xml:space="preserve">Equation </w:t>
      </w:r>
      <w:r w:rsidR="00FF6F4D">
        <w:rPr>
          <w:noProof/>
        </w:rPr>
        <w:t>3</w:t>
      </w:r>
      <w:r w:rsidR="00DD1E96">
        <w:fldChar w:fldCharType="end"/>
      </w:r>
      <w:r w:rsidR="00DD1E96">
        <w:t xml:space="preserve"> and </w:t>
      </w:r>
      <w:r w:rsidR="00DD1E96">
        <w:fldChar w:fldCharType="begin"/>
      </w:r>
      <w:r w:rsidR="00DD1E96">
        <w:instrText xml:space="preserve"> REF _Ref347752156 \h </w:instrText>
      </w:r>
      <w:r w:rsidR="00DD1E96">
        <w:fldChar w:fldCharType="separate"/>
      </w:r>
      <w:r w:rsidR="00FF6F4D">
        <w:t xml:space="preserve">Equation </w:t>
      </w:r>
      <w:r w:rsidR="00FF6F4D">
        <w:rPr>
          <w:noProof/>
        </w:rPr>
        <w:t>4</w:t>
      </w:r>
      <w:r w:rsidR="00DD1E96">
        <w:fldChar w:fldCharType="end"/>
      </w:r>
      <w:r w:rsidR="00DD1E96">
        <w:t xml:space="preserve"> in </w:t>
      </w:r>
      <w:r w:rsidR="00DD1E96">
        <w:fldChar w:fldCharType="begin"/>
      </w:r>
      <w:r w:rsidR="00DD1E96">
        <w:instrText xml:space="preserve"> REF _Ref347752175 \h </w:instrText>
      </w:r>
      <w:r w:rsidR="00DD1E96">
        <w:fldChar w:fldCharType="separate"/>
      </w:r>
      <w:r w:rsidR="00FF6F4D">
        <w:t>The Initial Mass Function</w:t>
      </w:r>
      <w:r w:rsidR="00DD1E96">
        <w:fldChar w:fldCharType="end"/>
      </w:r>
      <w:r w:rsidR="000E3CCB">
        <w:t>) and scaled by mass to fit the number of red clump stars. The best fitting models are t</w:t>
      </w:r>
      <w:r w:rsidR="0015206E">
        <w:t>hose with ages of 10 Gyr or higher</w:t>
      </w:r>
      <w:r w:rsidR="000E3CCB">
        <w:t>.</w:t>
      </w:r>
    </w:p>
    <w:tbl>
      <w:tblPr>
        <w:tblStyle w:val="FigureTable"/>
        <w:tblW w:w="0" w:type="auto"/>
        <w:jc w:val="center"/>
        <w:tblLook w:val="04A0" w:firstRow="1" w:lastRow="0" w:firstColumn="1" w:lastColumn="0" w:noHBand="0" w:noVBand="1"/>
      </w:tblPr>
      <w:tblGrid>
        <w:gridCol w:w="8118"/>
      </w:tblGrid>
      <w:tr w:rsidR="000E3CCB" w:rsidTr="003F1E1D">
        <w:trPr>
          <w:jc w:val="center"/>
        </w:trPr>
        <w:tc>
          <w:tcPr>
            <w:tcW w:w="8118" w:type="dxa"/>
          </w:tcPr>
          <w:p w:rsidR="000E3CCB" w:rsidRDefault="000E3CCB" w:rsidP="000A1F00">
            <w:pPr>
              <w:keepNext/>
            </w:pPr>
            <w:r>
              <w:rPr>
                <w:noProof/>
              </w:rPr>
              <w:lastRenderedPageBreak/>
              <w:drawing>
                <wp:inline distT="0" distB="0" distL="0" distR="0" wp14:anchorId="4CC32694" wp14:editId="75ABE2F0">
                  <wp:extent cx="4991100" cy="356743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_RedClump=50_z=solar.jpeg"/>
                          <pic:cNvPicPr/>
                        </pic:nvPicPr>
                        <pic:blipFill rotWithShape="1">
                          <a:blip r:embed="rId42" cstate="print">
                            <a:extLst>
                              <a:ext uri="{28A0092B-C50C-407E-A947-70E740481C1C}">
                                <a14:useLocalDpi xmlns:a14="http://schemas.microsoft.com/office/drawing/2010/main" val="0"/>
                              </a:ext>
                            </a:extLst>
                          </a:blip>
                          <a:srcRect t="53620" r="16026"/>
                          <a:stretch/>
                        </pic:blipFill>
                        <pic:spPr bwMode="auto">
                          <a:xfrm>
                            <a:off x="0" y="0"/>
                            <a:ext cx="4991100" cy="3567430"/>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3F1E1D">
        <w:trPr>
          <w:jc w:val="center"/>
        </w:trPr>
        <w:tc>
          <w:tcPr>
            <w:tcW w:w="8118" w:type="dxa"/>
          </w:tcPr>
          <w:p w:rsidR="000E3CCB" w:rsidRDefault="000E3CCB" w:rsidP="003F1E1D">
            <w:pPr>
              <w:pStyle w:val="NoSpacing"/>
              <w:jc w:val="center"/>
            </w:pPr>
            <w:bookmarkStart w:id="68" w:name="_Ref341271050"/>
            <w:r>
              <w:t xml:space="preserve">Figure </w:t>
            </w:r>
            <w:r w:rsidR="00EF127F">
              <w:fldChar w:fldCharType="begin"/>
            </w:r>
            <w:r w:rsidR="00EF127F">
              <w:instrText xml:space="preserve"> SEQ Figure \* ARABIC </w:instrText>
            </w:r>
            <w:r w:rsidR="00EF127F">
              <w:fldChar w:fldCharType="separate"/>
            </w:r>
            <w:r w:rsidR="00FF6F4D">
              <w:rPr>
                <w:noProof/>
              </w:rPr>
              <w:t>20</w:t>
            </w:r>
            <w:r w:rsidR="00EF127F">
              <w:rPr>
                <w:noProof/>
              </w:rPr>
              <w:fldChar w:fldCharType="end"/>
            </w:r>
            <w:bookmarkEnd w:id="68"/>
            <w:r>
              <w:t xml:space="preserve"> </w:t>
            </w:r>
            <w:r w:rsidRPr="000B1666">
              <w:t>M</w:t>
            </w:r>
            <w:r w:rsidRPr="00427749">
              <w:rPr>
                <w:vertAlign w:val="subscript"/>
              </w:rPr>
              <w:t>total</w:t>
            </w:r>
            <w:r w:rsidRPr="000B1666">
              <w:t xml:space="preserve"> </w:t>
            </w:r>
            <w:r w:rsidR="00423682">
              <w:t>vs.</w:t>
            </w:r>
            <w:r w:rsidRPr="000B1666">
              <w:t xml:space="preserve"> expected N</w:t>
            </w:r>
            <w:r w:rsidRPr="00910768">
              <w:rPr>
                <w:vertAlign w:val="subscript"/>
              </w:rPr>
              <w:t>red clump stars</w:t>
            </w:r>
          </w:p>
        </w:tc>
      </w:tr>
    </w:tbl>
    <w:p w:rsidR="000E3CCB" w:rsidRDefault="000E3CCB" w:rsidP="000E3CCB"/>
    <w:tbl>
      <w:tblPr>
        <w:tblStyle w:val="FigureTable"/>
        <w:tblW w:w="0" w:type="auto"/>
        <w:jc w:val="center"/>
        <w:tblLook w:val="04A0" w:firstRow="1" w:lastRow="0" w:firstColumn="1" w:lastColumn="0" w:noHBand="0" w:noVBand="1"/>
      </w:tblPr>
      <w:tblGrid>
        <w:gridCol w:w="4788"/>
        <w:gridCol w:w="4788"/>
      </w:tblGrid>
      <w:tr w:rsidR="000E3CCB" w:rsidTr="003F1E1D">
        <w:trPr>
          <w:jc w:val="center"/>
        </w:trPr>
        <w:tc>
          <w:tcPr>
            <w:tcW w:w="4788" w:type="dxa"/>
          </w:tcPr>
          <w:p w:rsidR="000E3CCB" w:rsidRDefault="000E3CCB" w:rsidP="000A1F00">
            <w:pPr>
              <w:keepNext/>
            </w:pPr>
            <w:r>
              <w:rPr>
                <w:noProof/>
              </w:rPr>
              <w:drawing>
                <wp:inline distT="0" distB="0" distL="0" distR="0" wp14:anchorId="5E2E15F5" wp14:editId="290D531D">
                  <wp:extent cx="2971800" cy="204224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5_agemodel_kroupa_radius=10_z=0.8.jpeg"/>
                          <pic:cNvPicPr/>
                        </pic:nvPicPr>
                        <pic:blipFill rotWithShape="1">
                          <a:blip r:embed="rId43" cstate="print">
                            <a:extLst>
                              <a:ext uri="{28A0092B-C50C-407E-A947-70E740481C1C}">
                                <a14:useLocalDpi xmlns:a14="http://schemas.microsoft.com/office/drawing/2010/main" val="0"/>
                              </a:ext>
                            </a:extLst>
                          </a:blip>
                          <a:srcRect t="54982" r="15224"/>
                          <a:stretch/>
                        </pic:blipFill>
                        <pic:spPr bwMode="auto">
                          <a:xfrm>
                            <a:off x="0" y="0"/>
                            <a:ext cx="2971800" cy="2042246"/>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rsidR="000E3CCB" w:rsidRDefault="000E3CCB" w:rsidP="00661632">
            <w:r>
              <w:rPr>
                <w:noProof/>
              </w:rPr>
              <w:drawing>
                <wp:inline distT="0" distB="0" distL="0" distR="0" wp14:anchorId="7F3A43B7" wp14:editId="7944CEEB">
                  <wp:extent cx="2971800" cy="206623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5_agemodel_kroupa_radius=10_z=2.0.jpeg"/>
                          <pic:cNvPicPr/>
                        </pic:nvPicPr>
                        <pic:blipFill rotWithShape="1">
                          <a:blip r:embed="rId44" cstate="print">
                            <a:extLst>
                              <a:ext uri="{28A0092B-C50C-407E-A947-70E740481C1C}">
                                <a14:useLocalDpi xmlns:a14="http://schemas.microsoft.com/office/drawing/2010/main" val="0"/>
                              </a:ext>
                            </a:extLst>
                          </a:blip>
                          <a:srcRect t="56468" r="18975"/>
                          <a:stretch/>
                        </pic:blipFill>
                        <pic:spPr bwMode="auto">
                          <a:xfrm>
                            <a:off x="0" y="0"/>
                            <a:ext cx="2971800" cy="2066230"/>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3F1E1D">
        <w:trPr>
          <w:jc w:val="center"/>
        </w:trPr>
        <w:tc>
          <w:tcPr>
            <w:tcW w:w="9576" w:type="dxa"/>
            <w:gridSpan w:val="2"/>
          </w:tcPr>
          <w:p w:rsidR="000E3CCB" w:rsidRDefault="000E3CCB" w:rsidP="003F1E1D">
            <w:pPr>
              <w:pStyle w:val="NoSpacing"/>
              <w:jc w:val="center"/>
            </w:pPr>
            <w:bookmarkStart w:id="69" w:name="_Ref342480595"/>
            <w:r>
              <w:t xml:space="preserve">Figure </w:t>
            </w:r>
            <w:r w:rsidR="00EF127F">
              <w:fldChar w:fldCharType="begin"/>
            </w:r>
            <w:r w:rsidR="00EF127F">
              <w:instrText xml:space="preserve"> SEQ Figure \* ARABIC </w:instrText>
            </w:r>
            <w:r w:rsidR="00EF127F">
              <w:fldChar w:fldCharType="separate"/>
            </w:r>
            <w:r w:rsidR="00FF6F4D">
              <w:rPr>
                <w:noProof/>
              </w:rPr>
              <w:t>21</w:t>
            </w:r>
            <w:r w:rsidR="00EF127F">
              <w:rPr>
                <w:noProof/>
              </w:rPr>
              <w:fldChar w:fldCharType="end"/>
            </w:r>
            <w:bookmarkEnd w:id="69"/>
            <w:r>
              <w:t xml:space="preserve"> Thick black lines: K</w:t>
            </w:r>
            <w:r w:rsidRPr="00671313">
              <w:rPr>
                <w:vertAlign w:val="subscript"/>
              </w:rPr>
              <w:t>S</w:t>
            </w:r>
            <w:r>
              <w:t>-band de-reddened luminosity function of Mercer 5; the red clump can be seen as the excess at K</w:t>
            </w:r>
            <w:r w:rsidRPr="00671313">
              <w:rPr>
                <w:vertAlign w:val="subscript"/>
              </w:rPr>
              <w:t>S</w:t>
            </w:r>
            <w:r>
              <w:t>~13 mag. The left hand panel shows age models (thin black lines) for LMC metallicity, while the right hand panel shows ages models (thin black lines) for solar metallicity. For both metallicities, a model age of 10 Gyr or higher fits the data best. The sharp drop at K</w:t>
            </w:r>
            <w:r w:rsidRPr="00671313">
              <w:rPr>
                <w:vertAlign w:val="subscript"/>
              </w:rPr>
              <w:t>S</w:t>
            </w:r>
            <w:r>
              <w:t>=18 is due to incompleteness.</w:t>
            </w:r>
          </w:p>
        </w:tc>
      </w:tr>
    </w:tbl>
    <w:p w:rsidR="000E3CCB" w:rsidRDefault="000E3CCB" w:rsidP="000E3CCB"/>
    <w:p w:rsidR="000E3CCB" w:rsidRDefault="000E3CCB" w:rsidP="000E3CCB">
      <w:r>
        <w:t xml:space="preserve">The distance to Mercer 5 was computed </w:t>
      </w:r>
      <w:r w:rsidR="003B1C30">
        <w:t xml:space="preserve">using </w:t>
      </w:r>
      <w:r>
        <w:t>the average brightness of the red clump. After de-reddening, the clump bri</w:t>
      </w:r>
      <w:r w:rsidR="0015206E">
        <w:t>ghtness is computed as follows:</w:t>
      </w:r>
    </w:p>
    <w:tbl>
      <w:tblPr>
        <w:tblStyle w:val="FigureTable"/>
        <w:tblW w:w="0" w:type="auto"/>
        <w:tblLook w:val="04A0" w:firstRow="1" w:lastRow="0" w:firstColumn="1" w:lastColumn="0" w:noHBand="0" w:noVBand="1"/>
      </w:tblPr>
      <w:tblGrid>
        <w:gridCol w:w="9576"/>
      </w:tblGrid>
      <w:tr w:rsidR="0015206E" w:rsidTr="0015206E">
        <w:tc>
          <w:tcPr>
            <w:tcW w:w="9576" w:type="dxa"/>
          </w:tcPr>
          <w:p w:rsidR="0015206E" w:rsidRDefault="00F97571" w:rsidP="000E3CCB">
            <m:oMathPara>
              <m:oMath>
                <m:sSub>
                  <m:sSubPr>
                    <m:ctrlPr>
                      <w:rPr>
                        <w:rFonts w:ascii="Cambria Math" w:hAnsi="Cambria Math"/>
                        <w:i/>
                      </w:rPr>
                    </m:ctrlPr>
                  </m:sSubPr>
                  <m:e>
                    <m:r>
                      <w:rPr>
                        <w:rFonts w:ascii="Cambria Math" w:hAnsi="Cambria Math"/>
                      </w:rPr>
                      <m:t>K</m:t>
                    </m:r>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A</m:t>
                    </m:r>
                  </m:e>
                  <m:sub>
                    <m:sSub>
                      <m:sSubPr>
                        <m:ctrlPr>
                          <w:rPr>
                            <w:rFonts w:ascii="Cambria Math" w:hAnsi="Cambria Math"/>
                            <w:i/>
                          </w:rPr>
                        </m:ctrlPr>
                      </m:sSubPr>
                      <m:e>
                        <m:r>
                          <w:rPr>
                            <w:rFonts w:ascii="Cambria Math" w:hAnsi="Cambria Math"/>
                          </w:rPr>
                          <m:t>K</m:t>
                        </m:r>
                      </m:e>
                      <m:sub>
                        <m:r>
                          <w:rPr>
                            <w:rFonts w:ascii="Cambria Math" w:hAnsi="Cambria Math"/>
                          </w:rPr>
                          <m:t>S</m:t>
                        </m:r>
                      </m:sub>
                    </m:sSub>
                  </m:sub>
                </m:sSub>
                <m:r>
                  <w:rPr>
                    <w:rFonts w:ascii="Cambria Math" w:hAnsi="Cambria Math"/>
                  </w:rPr>
                  <m:t>=13.0-0.2=12.8</m:t>
                </m:r>
              </m:oMath>
            </m:oMathPara>
          </w:p>
        </w:tc>
      </w:tr>
      <w:tr w:rsidR="0015206E" w:rsidTr="0015206E">
        <w:tc>
          <w:tcPr>
            <w:tcW w:w="9576" w:type="dxa"/>
          </w:tcPr>
          <w:p w:rsidR="0015206E" w:rsidRDefault="0015206E" w:rsidP="00537585">
            <w:pPr>
              <w:pStyle w:val="Caption"/>
            </w:pPr>
            <w:r>
              <w:t xml:space="preserve">Equation </w:t>
            </w:r>
            <w:r w:rsidR="00EF127F">
              <w:fldChar w:fldCharType="begin"/>
            </w:r>
            <w:r w:rsidR="00EF127F">
              <w:instrText xml:space="preserve"> SEQ Equation \* ARABIC </w:instrText>
            </w:r>
            <w:r w:rsidR="00EF127F">
              <w:fldChar w:fldCharType="separate"/>
            </w:r>
            <w:r w:rsidR="00FF6F4D">
              <w:rPr>
                <w:noProof/>
              </w:rPr>
              <w:t>7</w:t>
            </w:r>
            <w:r w:rsidR="00EF127F">
              <w:rPr>
                <w:noProof/>
              </w:rPr>
              <w:fldChar w:fldCharType="end"/>
            </w:r>
          </w:p>
        </w:tc>
      </w:tr>
    </w:tbl>
    <w:p w:rsidR="00537585" w:rsidRDefault="00537585" w:rsidP="000E3CCB"/>
    <w:p w:rsidR="000E3CCB" w:rsidRDefault="003B1C30" w:rsidP="000E3CCB">
      <w:r>
        <w:t xml:space="preserve">where </w:t>
      </w:r>
    </w:p>
    <w:tbl>
      <w:tblPr>
        <w:tblStyle w:val="FigureTable"/>
        <w:tblW w:w="0" w:type="auto"/>
        <w:tblLook w:val="04A0" w:firstRow="1" w:lastRow="0" w:firstColumn="1" w:lastColumn="0" w:noHBand="0" w:noVBand="1"/>
      </w:tblPr>
      <w:tblGrid>
        <w:gridCol w:w="9576"/>
      </w:tblGrid>
      <w:tr w:rsidR="00580505" w:rsidTr="00537585">
        <w:tc>
          <w:tcPr>
            <w:tcW w:w="9576" w:type="dxa"/>
          </w:tcPr>
          <w:p w:rsidR="00580505" w:rsidRDefault="00F97571" w:rsidP="000E3CCB">
            <m:oMathPara>
              <m:oMath>
                <m:sSub>
                  <m:sSubPr>
                    <m:ctrlPr>
                      <w:rPr>
                        <w:rFonts w:ascii="Cambria Math" w:hAnsi="Cambria Math"/>
                        <w:i/>
                      </w:rPr>
                    </m:ctrlPr>
                  </m:sSubPr>
                  <m:e>
                    <m:r>
                      <w:rPr>
                        <w:rFonts w:ascii="Cambria Math" w:hAnsi="Cambria Math"/>
                      </w:rPr>
                      <m:t>A</m:t>
                    </m:r>
                  </m:e>
                  <m:sub>
                    <m:sSub>
                      <m:sSubPr>
                        <m:ctrlPr>
                          <w:rPr>
                            <w:rFonts w:ascii="Cambria Math" w:hAnsi="Cambria Math"/>
                            <w:i/>
                          </w:rPr>
                        </m:ctrlPr>
                      </m:sSubPr>
                      <m:e>
                        <m:r>
                          <w:rPr>
                            <w:rFonts w:ascii="Cambria Math" w:hAnsi="Cambria Math"/>
                          </w:rPr>
                          <m:t>K</m:t>
                        </m:r>
                      </m:e>
                      <m:sub>
                        <m:r>
                          <w:rPr>
                            <w:rFonts w:ascii="Cambria Math" w:hAnsi="Cambria Math"/>
                          </w:rPr>
                          <m:t>S</m:t>
                        </m:r>
                      </m:sub>
                    </m:sSub>
                  </m:sub>
                </m:sSub>
                <m:r>
                  <w:rPr>
                    <w:rFonts w:ascii="Cambria Math" w:hAnsi="Cambria Math"/>
                  </w:rPr>
                  <m:t>=</m:t>
                </m:r>
                <m:f>
                  <m:fPr>
                    <m:ctrlPr>
                      <w:rPr>
                        <w:rFonts w:ascii="Cambria Math" w:hAnsi="Cambria Math"/>
                        <w:i/>
                      </w:rPr>
                    </m:ctrlPr>
                  </m:fPr>
                  <m:num>
                    <m:d>
                      <m:dPr>
                        <m:ctrlPr>
                          <w:rPr>
                            <w:rFonts w:ascii="Cambria Math" w:hAnsi="Cambria Math"/>
                            <w:i/>
                          </w:rPr>
                        </m:ctrlPr>
                      </m:dPr>
                      <m:e>
                        <m:d>
                          <m:dPr>
                            <m:ctrlPr>
                              <w:rPr>
                                <w:rFonts w:ascii="Cambria Math" w:hAnsi="Cambria Math"/>
                                <w:i/>
                              </w:rPr>
                            </m:ctrlPr>
                          </m:dPr>
                          <m:e>
                            <m:r>
                              <w:rPr>
                                <w:rFonts w:ascii="Cambria Math" w:hAnsi="Cambria Math"/>
                              </w:rPr>
                              <m:t>H-</m:t>
                            </m:r>
                            <m:sSub>
                              <m:sSubPr>
                                <m:ctrlPr>
                                  <w:rPr>
                                    <w:rFonts w:ascii="Cambria Math" w:hAnsi="Cambria Math"/>
                                    <w:i/>
                                  </w:rPr>
                                </m:ctrlPr>
                              </m:sSubPr>
                              <m:e>
                                <m:r>
                                  <w:rPr>
                                    <w:rFonts w:ascii="Cambria Math" w:hAnsi="Cambria Math"/>
                                  </w:rPr>
                                  <m:t>K</m:t>
                                </m:r>
                              </m:e>
                              <m:sub>
                                <m:r>
                                  <w:rPr>
                                    <w:rFonts w:ascii="Cambria Math" w:hAnsi="Cambria Math"/>
                                  </w:rPr>
                                  <m:t>S</m:t>
                                </m:r>
                              </m:sub>
                            </m:sSub>
                          </m:e>
                        </m:d>
                        <m:r>
                          <w:rPr>
                            <w:rFonts w:ascii="Cambria Math" w:hAnsi="Cambria Math"/>
                          </w:rPr>
                          <m:t>-</m:t>
                        </m:r>
                        <m:sSub>
                          <m:sSubPr>
                            <m:ctrlPr>
                              <w:rPr>
                                <w:rFonts w:ascii="Cambria Math" w:hAnsi="Cambria Math"/>
                                <w:i/>
                              </w:rPr>
                            </m:ctrlPr>
                          </m:sSubPr>
                          <m:e>
                            <m:d>
                              <m:dPr>
                                <m:ctrlPr>
                                  <w:rPr>
                                    <w:rFonts w:ascii="Cambria Math" w:hAnsi="Cambria Math"/>
                                    <w:i/>
                                  </w:rPr>
                                </m:ctrlPr>
                              </m:dPr>
                              <m:e>
                                <m:r>
                                  <w:rPr>
                                    <w:rFonts w:ascii="Cambria Math" w:hAnsi="Cambria Math"/>
                                  </w:rPr>
                                  <m:t>H-</m:t>
                                </m:r>
                                <m:sSub>
                                  <m:sSubPr>
                                    <m:ctrlPr>
                                      <w:rPr>
                                        <w:rFonts w:ascii="Cambria Math" w:hAnsi="Cambria Math"/>
                                        <w:i/>
                                      </w:rPr>
                                    </m:ctrlPr>
                                  </m:sSubPr>
                                  <m:e>
                                    <m:r>
                                      <w:rPr>
                                        <w:rFonts w:ascii="Cambria Math" w:hAnsi="Cambria Math"/>
                                      </w:rPr>
                                      <m:t>K</m:t>
                                    </m:r>
                                  </m:e>
                                  <m:sub>
                                    <m:r>
                                      <w:rPr>
                                        <w:rFonts w:ascii="Cambria Math" w:hAnsi="Cambria Math"/>
                                      </w:rPr>
                                      <m:t>s</m:t>
                                    </m:r>
                                  </m:sub>
                                </m:sSub>
                              </m:e>
                            </m:d>
                          </m:e>
                          <m:sub>
                            <m:r>
                              <w:rPr>
                                <w:rFonts w:ascii="Cambria Math" w:hAnsi="Cambria Math"/>
                              </w:rPr>
                              <m:t>0</m:t>
                            </m:r>
                          </m:sub>
                        </m:sSub>
                      </m:e>
                    </m:d>
                  </m:num>
                  <m:den>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H</m:t>
                                </m:r>
                              </m:sub>
                            </m:sSub>
                          </m:num>
                          <m:den>
                            <m:sSub>
                              <m:sSubPr>
                                <m:ctrlPr>
                                  <w:rPr>
                                    <w:rFonts w:ascii="Cambria Math" w:hAnsi="Cambria Math"/>
                                    <w:i/>
                                  </w:rPr>
                                </m:ctrlPr>
                              </m:sSubPr>
                              <m:e>
                                <m:r>
                                  <w:rPr>
                                    <w:rFonts w:ascii="Cambria Math" w:hAnsi="Cambria Math"/>
                                  </w:rPr>
                                  <m:t>A</m:t>
                                </m:r>
                              </m:e>
                              <m:sub>
                                <m:sSub>
                                  <m:sSubPr>
                                    <m:ctrlPr>
                                      <w:rPr>
                                        <w:rFonts w:ascii="Cambria Math" w:hAnsi="Cambria Math"/>
                                        <w:i/>
                                      </w:rPr>
                                    </m:ctrlPr>
                                  </m:sSubPr>
                                  <m:e>
                                    <m:r>
                                      <w:rPr>
                                        <w:rFonts w:ascii="Cambria Math" w:hAnsi="Cambria Math"/>
                                      </w:rPr>
                                      <m:t>K</m:t>
                                    </m:r>
                                  </m:e>
                                  <m:sub>
                                    <m:r>
                                      <w:rPr>
                                        <w:rFonts w:ascii="Cambria Math" w:hAnsi="Cambria Math"/>
                                      </w:rPr>
                                      <m:t>S</m:t>
                                    </m:r>
                                  </m:sub>
                                </m:sSub>
                              </m:sub>
                            </m:sSub>
                          </m:den>
                        </m:f>
                        <m:r>
                          <w:rPr>
                            <w:rFonts w:ascii="Cambria Math" w:hAnsi="Cambria Math"/>
                          </w:rPr>
                          <m:t>-1</m:t>
                        </m:r>
                      </m:e>
                    </m:d>
                  </m:den>
                </m:f>
              </m:oMath>
            </m:oMathPara>
          </w:p>
        </w:tc>
      </w:tr>
      <w:tr w:rsidR="00580505" w:rsidTr="00537585">
        <w:tc>
          <w:tcPr>
            <w:tcW w:w="9576" w:type="dxa"/>
          </w:tcPr>
          <w:p w:rsidR="00580505" w:rsidRDefault="00537585" w:rsidP="00537585">
            <w:pPr>
              <w:pStyle w:val="Caption"/>
            </w:pPr>
            <w:r>
              <w:t xml:space="preserve">Equation </w:t>
            </w:r>
            <w:r w:rsidR="00EF127F">
              <w:fldChar w:fldCharType="begin"/>
            </w:r>
            <w:r w:rsidR="00EF127F">
              <w:instrText xml:space="preserve"> SEQ Equation \* ARABIC </w:instrText>
            </w:r>
            <w:r w:rsidR="00EF127F">
              <w:fldChar w:fldCharType="separate"/>
            </w:r>
            <w:r w:rsidR="00FF6F4D">
              <w:rPr>
                <w:noProof/>
              </w:rPr>
              <w:t>8</w:t>
            </w:r>
            <w:r w:rsidR="00EF127F">
              <w:rPr>
                <w:noProof/>
              </w:rPr>
              <w:fldChar w:fldCharType="end"/>
            </w:r>
          </w:p>
        </w:tc>
      </w:tr>
    </w:tbl>
    <w:p w:rsidR="00537585" w:rsidRDefault="00537585" w:rsidP="000E3CCB"/>
    <w:p w:rsidR="000E3CCB" w:rsidRDefault="003B1C30" w:rsidP="000E3CCB">
      <w:r>
        <w:t>g</w:t>
      </w:r>
      <w:r w:rsidR="00537585">
        <w:t>iven</w:t>
      </w:r>
      <w:r w:rsidR="000E3CCB">
        <w:t xml:space="preserve"> (H-K</w:t>
      </w:r>
      <w:r w:rsidR="000E3CCB" w:rsidRPr="00424FC7">
        <w:rPr>
          <w:vertAlign w:val="subscript"/>
        </w:rPr>
        <w:t>s</w:t>
      </w:r>
      <w:r w:rsidR="000E3CCB">
        <w:t>)</w:t>
      </w:r>
      <w:r w:rsidR="000E3CCB" w:rsidRPr="00424FC7">
        <w:rPr>
          <w:vertAlign w:val="subscript"/>
        </w:rPr>
        <w:t>0</w:t>
      </w:r>
      <w:r w:rsidR="000E3CCB">
        <w:t xml:space="preserve"> = 0.3 for red clump stars and A</w:t>
      </w:r>
      <w:r w:rsidR="000E3CCB" w:rsidRPr="0015206E">
        <w:rPr>
          <w:vertAlign w:val="subscript"/>
        </w:rPr>
        <w:t>H</w:t>
      </w:r>
      <w:r w:rsidR="000E3CCB">
        <w:t>/A</w:t>
      </w:r>
      <w:r w:rsidR="000E3CCB" w:rsidRPr="0015206E">
        <w:rPr>
          <w:vertAlign w:val="subscript"/>
        </w:rPr>
        <w:t>Ks</w:t>
      </w:r>
      <w:r w:rsidR="000E3CCB">
        <w:t xml:space="preserve"> = 1.44 (Rieke et al 1989)</w:t>
      </w:r>
      <w:r w:rsidR="00537585">
        <w:t>.</w:t>
      </w:r>
      <w:r>
        <w:t xml:space="preserve"> </w:t>
      </w:r>
      <w:r w:rsidR="000E3CCB">
        <w:t>For an old (&gt;1Gyr) cluster, this gives a distance modulus (m</w:t>
      </w:r>
      <w:r w:rsidR="000E3CCB" w:rsidRPr="00424FC7">
        <w:rPr>
          <w:vertAlign w:val="subscript"/>
        </w:rPr>
        <w:t>Ks,0</w:t>
      </w:r>
      <w:r w:rsidR="000E3CCB">
        <w:t xml:space="preserve"> – M</w:t>
      </w:r>
      <w:r w:rsidR="000E3CCB" w:rsidRPr="00424FC7">
        <w:rPr>
          <w:vertAlign w:val="subscript"/>
        </w:rPr>
        <w:t>Ks,0</w:t>
      </w:r>
      <w:r w:rsidR="000E3CCB">
        <w:t>)=12.8-1.6=14.4 or roughly 8 kpc.</w:t>
      </w:r>
    </w:p>
    <w:p w:rsidR="000E3CCB" w:rsidRDefault="0080128A" w:rsidP="000E3CCB">
      <w:r>
        <w:t>Another crude distance estimator</w:t>
      </w:r>
      <w:r w:rsidR="000E3CCB">
        <w:t xml:space="preserve"> uses the brightest stars in a globular cluster as </w:t>
      </w:r>
      <w:r w:rsidR="00477943">
        <w:t xml:space="preserve">a </w:t>
      </w:r>
      <w:r w:rsidR="000E3CCB">
        <w:t xml:space="preserve">standard candle (Frogel et al. 1981). The absolute magnitudes of these stars are shown to be a function of metallicity; without </w:t>
      </w:r>
      <w:r w:rsidR="000E3CCB">
        <w:rPr>
          <w:i/>
        </w:rPr>
        <w:t xml:space="preserve">a priori </w:t>
      </w:r>
      <w:r w:rsidR="000E3CCB">
        <w:t>knowledge of the metallicity and cluster membership of Mercer 5, it is only possible to relate the apparent magnitude of the brightest “cluster” star to the average metallicity value. For the case of Mercer 5, the brightest object in the field of view was assumed to be a cluster member. This is a valid assumption as the brightest stars are centrally concentrated, consistent with globular cluster dynamical evolution, and the brightest star is not significantly displace</w:t>
      </w:r>
      <w:r w:rsidR="00572CDA">
        <w:t>d</w:t>
      </w:r>
      <w:r w:rsidR="000E3CCB">
        <w:t xml:space="preserve"> from the cluster center. For the average over 10 clusters of varying metallicity in Table 6 of Ferraro et al. (2000), it is shown that M</w:t>
      </w:r>
      <w:r w:rsidR="000E3CCB" w:rsidRPr="009907F2">
        <w:rPr>
          <w:vertAlign w:val="subscript"/>
        </w:rPr>
        <w:t>K,TIP,0</w:t>
      </w:r>
      <w:r w:rsidR="000E3CCB">
        <w:t>=-6.29+/-0.45 (where the error is the standard deviation of the sample). Using this average, the distance modulus can be shown to be</w:t>
      </w:r>
      <w:r w:rsidR="000A1F00">
        <w:t>:</w:t>
      </w:r>
    </w:p>
    <w:p w:rsidR="000E3CCB" w:rsidRDefault="000E3CCB" w:rsidP="000E3CCB">
      <w:r>
        <w:t>m</w:t>
      </w:r>
      <w:r w:rsidRPr="009907F2">
        <w:rPr>
          <w:vertAlign w:val="subscript"/>
        </w:rPr>
        <w:t>Ks,TIP,0</w:t>
      </w:r>
      <w:r>
        <w:t xml:space="preserve"> – M</w:t>
      </w:r>
      <w:r w:rsidRPr="009907F2">
        <w:rPr>
          <w:vertAlign w:val="subscript"/>
        </w:rPr>
        <w:t>Ks,TIP</w:t>
      </w:r>
      <w:r>
        <w:t>,- = (9.6- 1.6) – (-6.29) = 14.3 or D~7.2(+2.5,-1.8) kpc</w:t>
      </w:r>
    </w:p>
    <w:p w:rsidR="000E3CCB" w:rsidRDefault="000E3CCB" w:rsidP="000A1F00">
      <w:r>
        <w:t>This assumes errors are dominated by the uncertain</w:t>
      </w:r>
      <w:r w:rsidR="0006095D">
        <w:t>ty in the absolute magnitude. The Frog</w:t>
      </w:r>
      <w:r w:rsidR="003B1C30">
        <w:t>el</w:t>
      </w:r>
      <w:r w:rsidR="0006095D">
        <w:t xml:space="preserve"> et al. (1981) method result</w:t>
      </w:r>
      <w:r>
        <w:t xml:space="preserve"> agrees with the distance estimate found using the absolute magnitude of the red clump stars in Mercer 5. Using the metallicity derived via the slope of the red giant branch, [Fe/H]~0.78, which corresponds to ~-6.4 mag, yields a distance modulus that is nearly identical to that used for an averaged metallicity and M</w:t>
      </w:r>
      <w:r w:rsidRPr="00722C6A">
        <w:rPr>
          <w:vertAlign w:val="subscript"/>
        </w:rPr>
        <w:t>TIP</w:t>
      </w:r>
      <w:r>
        <w:t xml:space="preserve">. Rather than use the equations provided in Ferraro et al. (2000), only a rough estimate is considered. The bolometric magnitude for the brightest star is not determined, and the results of the computations span only a small range (see, for example, </w:t>
      </w:r>
      <w:r>
        <w:fldChar w:fldCharType="begin"/>
      </w:r>
      <w:r>
        <w:instrText xml:space="preserve"> REF _Ref341271117 \h  \* MERGEFORMAT </w:instrText>
      </w:r>
      <w:r>
        <w:fldChar w:fldCharType="separate"/>
      </w:r>
      <w:r w:rsidR="00FF6F4D" w:rsidRPr="00572CDA">
        <w:t xml:space="preserve">Table </w:t>
      </w:r>
      <w:r w:rsidR="00FF6F4D">
        <w:rPr>
          <w:noProof/>
        </w:rPr>
        <w:t>7</w:t>
      </w:r>
      <w:r>
        <w:fldChar w:fldCharType="end"/>
      </w:r>
      <w:r>
        <w:t>, which M</w:t>
      </w:r>
      <w:r w:rsidRPr="00500C94">
        <w:rPr>
          <w:vertAlign w:val="subscript"/>
        </w:rPr>
        <w:t>TIP</w:t>
      </w:r>
      <w:r>
        <w:t xml:space="preserve"> varie</w:t>
      </w:r>
      <w:r w:rsidR="000A1F00">
        <w:t>s by only about one magnitude).</w:t>
      </w:r>
    </w:p>
    <w:tbl>
      <w:tblPr>
        <w:tblStyle w:val="TableGrid"/>
        <w:tblW w:w="0" w:type="auto"/>
        <w:jc w:val="center"/>
        <w:tblLook w:val="04A0" w:firstRow="1" w:lastRow="0" w:firstColumn="1" w:lastColumn="0" w:noHBand="0" w:noVBand="1"/>
      </w:tblPr>
      <w:tblGrid>
        <w:gridCol w:w="1818"/>
        <w:gridCol w:w="1620"/>
        <w:gridCol w:w="1620"/>
      </w:tblGrid>
      <w:tr w:rsidR="000E3CCB" w:rsidTr="003F1E1D">
        <w:trPr>
          <w:jc w:val="center"/>
        </w:trPr>
        <w:tc>
          <w:tcPr>
            <w:tcW w:w="5058" w:type="dxa"/>
            <w:gridSpan w:val="3"/>
          </w:tcPr>
          <w:p w:rsidR="000E3CCB" w:rsidRPr="003A2AB9" w:rsidRDefault="000E3CCB" w:rsidP="003F1E1D">
            <w:pPr>
              <w:pStyle w:val="NoSpacing"/>
              <w:keepNext/>
              <w:keepLines/>
            </w:pPr>
            <w:bookmarkStart w:id="70" w:name="_Ref341271117"/>
            <w:r w:rsidRPr="00572CDA">
              <w:lastRenderedPageBreak/>
              <w:t xml:space="preserve">Table </w:t>
            </w:r>
            <w:r w:rsidR="0032583A" w:rsidRPr="00572CDA">
              <w:fldChar w:fldCharType="begin"/>
            </w:r>
            <w:r w:rsidR="0032583A" w:rsidRPr="00061AF2">
              <w:instrText xml:space="preserve"> SEQ Table \* ARABIC </w:instrText>
            </w:r>
            <w:r w:rsidR="0032583A" w:rsidRPr="00572CDA">
              <w:fldChar w:fldCharType="separate"/>
            </w:r>
            <w:r w:rsidR="00FF6F4D">
              <w:rPr>
                <w:noProof/>
              </w:rPr>
              <w:t>7</w:t>
            </w:r>
            <w:r w:rsidR="0032583A" w:rsidRPr="00572CDA">
              <w:rPr>
                <w:noProof/>
              </w:rPr>
              <w:fldChar w:fldCharType="end"/>
            </w:r>
            <w:bookmarkEnd w:id="70"/>
            <w:r w:rsidRPr="00572CDA">
              <w:t xml:space="preserve"> Taken from Table 6 of Ferraro et al. 2000. Last row shows averaged values</w:t>
            </w:r>
            <w:r w:rsidR="00856022" w:rsidRPr="003543E5">
              <w:t xml:space="preserve"> </w:t>
            </w:r>
            <w:r w:rsidRPr="003A2AB9">
              <w:t>for each column.</w:t>
            </w:r>
          </w:p>
        </w:tc>
      </w:tr>
      <w:tr w:rsidR="000E3CCB" w:rsidTr="003F1E1D">
        <w:trPr>
          <w:jc w:val="center"/>
        </w:trPr>
        <w:tc>
          <w:tcPr>
            <w:tcW w:w="1818" w:type="dxa"/>
          </w:tcPr>
          <w:p w:rsidR="000E3CCB" w:rsidRPr="00061AF2" w:rsidRDefault="000E3CCB" w:rsidP="003F1E1D">
            <w:pPr>
              <w:pStyle w:val="NoSpacing"/>
              <w:keepNext/>
              <w:keepLines/>
              <w:rPr>
                <w:color w:val="000000"/>
              </w:rPr>
            </w:pPr>
            <w:r w:rsidRPr="00061AF2">
              <w:rPr>
                <w:color w:val="000000"/>
              </w:rPr>
              <w:t>[Fe/H]</w:t>
            </w:r>
          </w:p>
        </w:tc>
        <w:tc>
          <w:tcPr>
            <w:tcW w:w="1620" w:type="dxa"/>
          </w:tcPr>
          <w:p w:rsidR="000E3CCB" w:rsidRPr="00061AF2" w:rsidRDefault="000E3CCB" w:rsidP="003F1E1D">
            <w:pPr>
              <w:pStyle w:val="NoSpacing"/>
              <w:keepNext/>
              <w:keepLines/>
              <w:rPr>
                <w:color w:val="000000"/>
              </w:rPr>
            </w:pPr>
            <w:r w:rsidRPr="00061AF2">
              <w:rPr>
                <w:color w:val="000000"/>
              </w:rPr>
              <w:t>m-M</w:t>
            </w:r>
          </w:p>
        </w:tc>
        <w:tc>
          <w:tcPr>
            <w:tcW w:w="1620" w:type="dxa"/>
          </w:tcPr>
          <w:p w:rsidR="000E3CCB" w:rsidRPr="00061AF2" w:rsidRDefault="000E3CCB" w:rsidP="003F1E1D">
            <w:pPr>
              <w:pStyle w:val="NoSpacing"/>
              <w:keepNext/>
              <w:keepLines/>
              <w:rPr>
                <w:color w:val="000000"/>
              </w:rPr>
            </w:pPr>
            <w:r w:rsidRPr="00061AF2">
              <w:rPr>
                <w:color w:val="000000"/>
              </w:rPr>
              <w:t>M</w:t>
            </w:r>
            <w:r w:rsidRPr="00061AF2">
              <w:rPr>
                <w:color w:val="000000"/>
                <w:vertAlign w:val="subscript"/>
              </w:rPr>
              <w:t>TIP</w:t>
            </w:r>
          </w:p>
        </w:tc>
      </w:tr>
      <w:tr w:rsidR="000E3CCB" w:rsidTr="003F1E1D">
        <w:trPr>
          <w:jc w:val="center"/>
        </w:trPr>
        <w:tc>
          <w:tcPr>
            <w:tcW w:w="1818" w:type="dxa"/>
          </w:tcPr>
          <w:p w:rsidR="000E3CCB" w:rsidRPr="00061AF2" w:rsidRDefault="000E3CCB" w:rsidP="003F1E1D">
            <w:pPr>
              <w:pStyle w:val="NoSpacing"/>
              <w:keepNext/>
              <w:keepLines/>
              <w:rPr>
                <w:color w:val="000000"/>
              </w:rPr>
            </w:pPr>
            <w:r w:rsidRPr="00061AF2">
              <w:rPr>
                <w:color w:val="000000"/>
              </w:rPr>
              <w:t>-2.12</w:t>
            </w:r>
          </w:p>
        </w:tc>
        <w:tc>
          <w:tcPr>
            <w:tcW w:w="1620" w:type="dxa"/>
          </w:tcPr>
          <w:p w:rsidR="000E3CCB" w:rsidRPr="00061AF2" w:rsidRDefault="000E3CCB" w:rsidP="003F1E1D">
            <w:pPr>
              <w:pStyle w:val="NoSpacing"/>
              <w:keepNext/>
              <w:keepLines/>
              <w:rPr>
                <w:color w:val="000000"/>
              </w:rPr>
            </w:pPr>
            <w:r w:rsidRPr="00061AF2">
              <w:rPr>
                <w:color w:val="000000"/>
              </w:rPr>
              <w:t>15.15</w:t>
            </w:r>
          </w:p>
        </w:tc>
        <w:tc>
          <w:tcPr>
            <w:tcW w:w="1620" w:type="dxa"/>
          </w:tcPr>
          <w:p w:rsidR="000E3CCB" w:rsidRPr="00061AF2" w:rsidRDefault="000E3CCB" w:rsidP="003F1E1D">
            <w:pPr>
              <w:pStyle w:val="NoSpacing"/>
              <w:keepNext/>
              <w:keepLines/>
              <w:rPr>
                <w:color w:val="000000"/>
              </w:rPr>
            </w:pPr>
            <w:r w:rsidRPr="00061AF2">
              <w:rPr>
                <w:color w:val="000000"/>
              </w:rPr>
              <w:t>-5.67</w:t>
            </w:r>
          </w:p>
        </w:tc>
      </w:tr>
      <w:tr w:rsidR="000E3CCB" w:rsidTr="003F1E1D">
        <w:trPr>
          <w:jc w:val="center"/>
        </w:trPr>
        <w:tc>
          <w:tcPr>
            <w:tcW w:w="1818" w:type="dxa"/>
          </w:tcPr>
          <w:p w:rsidR="000E3CCB" w:rsidRPr="00061AF2" w:rsidRDefault="000E3CCB" w:rsidP="003F1E1D">
            <w:pPr>
              <w:pStyle w:val="NoSpacing"/>
              <w:keepNext/>
              <w:keepLines/>
              <w:rPr>
                <w:color w:val="000000"/>
              </w:rPr>
            </w:pPr>
            <w:r w:rsidRPr="00061AF2">
              <w:rPr>
                <w:color w:val="000000"/>
              </w:rPr>
              <w:t>-1.99</w:t>
            </w:r>
          </w:p>
        </w:tc>
        <w:tc>
          <w:tcPr>
            <w:tcW w:w="1620" w:type="dxa"/>
          </w:tcPr>
          <w:p w:rsidR="000E3CCB" w:rsidRPr="00061AF2" w:rsidRDefault="000E3CCB" w:rsidP="003F1E1D">
            <w:pPr>
              <w:pStyle w:val="NoSpacing"/>
              <w:keepNext/>
              <w:keepLines/>
              <w:rPr>
                <w:color w:val="000000"/>
              </w:rPr>
            </w:pPr>
            <w:r w:rsidRPr="00061AF2">
              <w:rPr>
                <w:color w:val="000000"/>
              </w:rPr>
              <w:t>15.14</w:t>
            </w:r>
          </w:p>
        </w:tc>
        <w:tc>
          <w:tcPr>
            <w:tcW w:w="1620" w:type="dxa"/>
          </w:tcPr>
          <w:p w:rsidR="000E3CCB" w:rsidRPr="00061AF2" w:rsidRDefault="000E3CCB" w:rsidP="003F1E1D">
            <w:pPr>
              <w:pStyle w:val="NoSpacing"/>
              <w:keepNext/>
              <w:keepLines/>
              <w:rPr>
                <w:color w:val="000000"/>
              </w:rPr>
            </w:pPr>
            <w:r w:rsidRPr="00061AF2">
              <w:rPr>
                <w:color w:val="000000"/>
              </w:rPr>
              <w:t>-5.60</w:t>
            </w:r>
          </w:p>
        </w:tc>
      </w:tr>
      <w:tr w:rsidR="000E3CCB" w:rsidTr="003F1E1D">
        <w:trPr>
          <w:jc w:val="center"/>
        </w:trPr>
        <w:tc>
          <w:tcPr>
            <w:tcW w:w="1818" w:type="dxa"/>
          </w:tcPr>
          <w:p w:rsidR="000E3CCB" w:rsidRPr="00061AF2" w:rsidRDefault="000E3CCB" w:rsidP="003F1E1D">
            <w:pPr>
              <w:pStyle w:val="NoSpacing"/>
              <w:keepNext/>
              <w:keepLines/>
              <w:rPr>
                <w:color w:val="000000"/>
              </w:rPr>
            </w:pPr>
            <w:r w:rsidRPr="00061AF2">
              <w:rPr>
                <w:color w:val="000000"/>
              </w:rPr>
              <w:t>-1.91</w:t>
            </w:r>
          </w:p>
        </w:tc>
        <w:tc>
          <w:tcPr>
            <w:tcW w:w="1620" w:type="dxa"/>
          </w:tcPr>
          <w:p w:rsidR="000E3CCB" w:rsidRPr="00061AF2" w:rsidRDefault="000E3CCB" w:rsidP="003F1E1D">
            <w:pPr>
              <w:pStyle w:val="NoSpacing"/>
              <w:keepNext/>
              <w:keepLines/>
              <w:rPr>
                <w:color w:val="000000"/>
              </w:rPr>
            </w:pPr>
            <w:r w:rsidRPr="00061AF2">
              <w:rPr>
                <w:color w:val="000000"/>
              </w:rPr>
              <w:t>14.71</w:t>
            </w:r>
          </w:p>
        </w:tc>
        <w:tc>
          <w:tcPr>
            <w:tcW w:w="1620" w:type="dxa"/>
          </w:tcPr>
          <w:p w:rsidR="000E3CCB" w:rsidRPr="00061AF2" w:rsidRDefault="000E3CCB" w:rsidP="003F1E1D">
            <w:pPr>
              <w:pStyle w:val="NoSpacing"/>
              <w:keepNext/>
              <w:keepLines/>
              <w:rPr>
                <w:color w:val="000000"/>
              </w:rPr>
            </w:pPr>
            <w:r w:rsidRPr="00061AF2">
              <w:rPr>
                <w:color w:val="000000"/>
              </w:rPr>
              <w:t>-6.05</w:t>
            </w:r>
          </w:p>
        </w:tc>
      </w:tr>
      <w:tr w:rsidR="000E3CCB" w:rsidTr="003F1E1D">
        <w:trPr>
          <w:jc w:val="center"/>
        </w:trPr>
        <w:tc>
          <w:tcPr>
            <w:tcW w:w="1818" w:type="dxa"/>
          </w:tcPr>
          <w:p w:rsidR="000E3CCB" w:rsidRPr="00061AF2" w:rsidRDefault="000E3CCB" w:rsidP="003F1E1D">
            <w:pPr>
              <w:pStyle w:val="NoSpacing"/>
              <w:keepNext/>
              <w:keepLines/>
              <w:rPr>
                <w:color w:val="000000"/>
              </w:rPr>
            </w:pPr>
            <w:r w:rsidRPr="00061AF2">
              <w:rPr>
                <w:color w:val="000000"/>
              </w:rPr>
              <w:t>-1.61</w:t>
            </w:r>
          </w:p>
        </w:tc>
        <w:tc>
          <w:tcPr>
            <w:tcW w:w="1620" w:type="dxa"/>
          </w:tcPr>
          <w:p w:rsidR="000E3CCB" w:rsidRPr="00061AF2" w:rsidRDefault="000E3CCB" w:rsidP="003F1E1D">
            <w:pPr>
              <w:pStyle w:val="NoSpacing"/>
              <w:keepNext/>
              <w:keepLines/>
              <w:rPr>
                <w:color w:val="000000"/>
              </w:rPr>
            </w:pPr>
            <w:r w:rsidRPr="00061AF2">
              <w:rPr>
                <w:color w:val="000000"/>
              </w:rPr>
              <w:t>13.82</w:t>
            </w:r>
          </w:p>
        </w:tc>
        <w:tc>
          <w:tcPr>
            <w:tcW w:w="1620" w:type="dxa"/>
          </w:tcPr>
          <w:p w:rsidR="000E3CCB" w:rsidRPr="00061AF2" w:rsidRDefault="000E3CCB" w:rsidP="003F1E1D">
            <w:pPr>
              <w:pStyle w:val="NoSpacing"/>
              <w:keepNext/>
              <w:keepLines/>
              <w:rPr>
                <w:color w:val="000000"/>
              </w:rPr>
            </w:pPr>
            <w:r w:rsidRPr="00061AF2">
              <w:rPr>
                <w:color w:val="000000"/>
              </w:rPr>
              <w:t>-6.07</w:t>
            </w:r>
          </w:p>
        </w:tc>
      </w:tr>
      <w:tr w:rsidR="000E3CCB" w:rsidTr="003F1E1D">
        <w:trPr>
          <w:jc w:val="center"/>
        </w:trPr>
        <w:tc>
          <w:tcPr>
            <w:tcW w:w="1818" w:type="dxa"/>
          </w:tcPr>
          <w:p w:rsidR="000E3CCB" w:rsidRPr="00061AF2" w:rsidRDefault="000E3CCB" w:rsidP="003F1E1D">
            <w:pPr>
              <w:pStyle w:val="NoSpacing"/>
              <w:keepNext/>
              <w:keepLines/>
              <w:rPr>
                <w:color w:val="000000"/>
              </w:rPr>
            </w:pPr>
            <w:r w:rsidRPr="00061AF2">
              <w:rPr>
                <w:color w:val="000000"/>
              </w:rPr>
              <w:t>-0.87</w:t>
            </w:r>
          </w:p>
        </w:tc>
        <w:tc>
          <w:tcPr>
            <w:tcW w:w="1620" w:type="dxa"/>
          </w:tcPr>
          <w:p w:rsidR="000E3CCB" w:rsidRPr="00061AF2" w:rsidRDefault="000E3CCB" w:rsidP="003F1E1D">
            <w:pPr>
              <w:pStyle w:val="NoSpacing"/>
              <w:keepNext/>
              <w:keepLines/>
              <w:rPr>
                <w:color w:val="000000"/>
              </w:rPr>
            </w:pPr>
            <w:r w:rsidRPr="00061AF2">
              <w:rPr>
                <w:color w:val="000000"/>
              </w:rPr>
              <w:t>13.95</w:t>
            </w:r>
          </w:p>
        </w:tc>
        <w:tc>
          <w:tcPr>
            <w:tcW w:w="1620" w:type="dxa"/>
          </w:tcPr>
          <w:p w:rsidR="000E3CCB" w:rsidRPr="00061AF2" w:rsidRDefault="000E3CCB" w:rsidP="003F1E1D">
            <w:pPr>
              <w:pStyle w:val="NoSpacing"/>
              <w:keepNext/>
              <w:keepLines/>
              <w:rPr>
                <w:color w:val="000000"/>
              </w:rPr>
            </w:pPr>
            <w:r w:rsidRPr="00061AF2">
              <w:rPr>
                <w:color w:val="000000"/>
              </w:rPr>
              <w:t>-6.35</w:t>
            </w:r>
          </w:p>
        </w:tc>
      </w:tr>
      <w:tr w:rsidR="000E3CCB" w:rsidTr="003F1E1D">
        <w:trPr>
          <w:jc w:val="center"/>
        </w:trPr>
        <w:tc>
          <w:tcPr>
            <w:tcW w:w="1818" w:type="dxa"/>
          </w:tcPr>
          <w:p w:rsidR="000E3CCB" w:rsidRPr="00061AF2" w:rsidRDefault="000E3CCB" w:rsidP="003F1E1D">
            <w:pPr>
              <w:pStyle w:val="NoSpacing"/>
              <w:keepNext/>
              <w:keepLines/>
              <w:rPr>
                <w:color w:val="000000"/>
              </w:rPr>
            </w:pPr>
            <w:r w:rsidRPr="00061AF2">
              <w:rPr>
                <w:color w:val="000000"/>
              </w:rPr>
              <w:t>-0.70</w:t>
            </w:r>
          </w:p>
        </w:tc>
        <w:tc>
          <w:tcPr>
            <w:tcW w:w="1620" w:type="dxa"/>
          </w:tcPr>
          <w:p w:rsidR="000E3CCB" w:rsidRPr="00061AF2" w:rsidRDefault="000E3CCB" w:rsidP="003F1E1D">
            <w:pPr>
              <w:pStyle w:val="NoSpacing"/>
              <w:keepNext/>
              <w:keepLines/>
              <w:rPr>
                <w:color w:val="000000"/>
              </w:rPr>
            </w:pPr>
            <w:r w:rsidRPr="00061AF2">
              <w:rPr>
                <w:color w:val="000000"/>
              </w:rPr>
              <w:t>13.32</w:t>
            </w:r>
          </w:p>
        </w:tc>
        <w:tc>
          <w:tcPr>
            <w:tcW w:w="1620" w:type="dxa"/>
          </w:tcPr>
          <w:p w:rsidR="000E3CCB" w:rsidRPr="00061AF2" w:rsidRDefault="000E3CCB" w:rsidP="003F1E1D">
            <w:pPr>
              <w:pStyle w:val="NoSpacing"/>
              <w:keepNext/>
              <w:keepLines/>
              <w:rPr>
                <w:color w:val="000000"/>
              </w:rPr>
            </w:pPr>
            <w:r w:rsidRPr="00061AF2">
              <w:rPr>
                <w:color w:val="000000"/>
              </w:rPr>
              <w:t>-6.57</w:t>
            </w:r>
          </w:p>
        </w:tc>
      </w:tr>
      <w:tr w:rsidR="000E3CCB" w:rsidTr="003F1E1D">
        <w:trPr>
          <w:jc w:val="center"/>
        </w:trPr>
        <w:tc>
          <w:tcPr>
            <w:tcW w:w="1818" w:type="dxa"/>
          </w:tcPr>
          <w:p w:rsidR="000E3CCB" w:rsidRPr="00061AF2" w:rsidRDefault="000E3CCB" w:rsidP="003F1E1D">
            <w:pPr>
              <w:pStyle w:val="NoSpacing"/>
              <w:keepNext/>
              <w:keepLines/>
              <w:rPr>
                <w:color w:val="000000"/>
              </w:rPr>
            </w:pPr>
            <w:r w:rsidRPr="00061AF2">
              <w:rPr>
                <w:color w:val="000000"/>
              </w:rPr>
              <w:t>-0.68</w:t>
            </w:r>
          </w:p>
        </w:tc>
        <w:tc>
          <w:tcPr>
            <w:tcW w:w="1620" w:type="dxa"/>
          </w:tcPr>
          <w:p w:rsidR="000E3CCB" w:rsidRPr="00061AF2" w:rsidRDefault="000E3CCB" w:rsidP="003F1E1D">
            <w:pPr>
              <w:pStyle w:val="NoSpacing"/>
              <w:keepNext/>
              <w:keepLines/>
              <w:rPr>
                <w:color w:val="000000"/>
              </w:rPr>
            </w:pPr>
            <w:r w:rsidRPr="00061AF2">
              <w:rPr>
                <w:color w:val="000000"/>
              </w:rPr>
              <w:t>14.64</w:t>
            </w:r>
          </w:p>
        </w:tc>
        <w:tc>
          <w:tcPr>
            <w:tcW w:w="1620" w:type="dxa"/>
          </w:tcPr>
          <w:p w:rsidR="000E3CCB" w:rsidRPr="00061AF2" w:rsidRDefault="000E3CCB" w:rsidP="003F1E1D">
            <w:pPr>
              <w:pStyle w:val="NoSpacing"/>
              <w:keepNext/>
              <w:keepLines/>
              <w:rPr>
                <w:color w:val="000000"/>
              </w:rPr>
            </w:pPr>
            <w:r w:rsidRPr="00061AF2">
              <w:rPr>
                <w:color w:val="000000"/>
              </w:rPr>
              <w:t>-6.84</w:t>
            </w:r>
          </w:p>
        </w:tc>
      </w:tr>
      <w:tr w:rsidR="000E3CCB" w:rsidTr="003F1E1D">
        <w:trPr>
          <w:jc w:val="center"/>
        </w:trPr>
        <w:tc>
          <w:tcPr>
            <w:tcW w:w="1818" w:type="dxa"/>
          </w:tcPr>
          <w:p w:rsidR="000E3CCB" w:rsidRPr="00061AF2" w:rsidRDefault="000E3CCB" w:rsidP="003F1E1D">
            <w:pPr>
              <w:pStyle w:val="NoSpacing"/>
              <w:keepNext/>
              <w:keepLines/>
              <w:rPr>
                <w:color w:val="000000"/>
              </w:rPr>
            </w:pPr>
            <w:r w:rsidRPr="00061AF2">
              <w:rPr>
                <w:color w:val="000000"/>
              </w:rPr>
              <w:t>-0.68</w:t>
            </w:r>
          </w:p>
        </w:tc>
        <w:tc>
          <w:tcPr>
            <w:tcW w:w="1620" w:type="dxa"/>
          </w:tcPr>
          <w:p w:rsidR="000E3CCB" w:rsidRPr="00061AF2" w:rsidRDefault="000E3CCB" w:rsidP="003F1E1D">
            <w:pPr>
              <w:pStyle w:val="NoSpacing"/>
              <w:keepNext/>
              <w:keepLines/>
              <w:rPr>
                <w:color w:val="000000"/>
              </w:rPr>
            </w:pPr>
            <w:r w:rsidRPr="00061AF2">
              <w:rPr>
                <w:color w:val="000000"/>
              </w:rPr>
              <w:t>14.64</w:t>
            </w:r>
          </w:p>
        </w:tc>
        <w:tc>
          <w:tcPr>
            <w:tcW w:w="1620" w:type="dxa"/>
          </w:tcPr>
          <w:p w:rsidR="000E3CCB" w:rsidRPr="00061AF2" w:rsidRDefault="000E3CCB" w:rsidP="003F1E1D">
            <w:pPr>
              <w:pStyle w:val="NoSpacing"/>
              <w:keepNext/>
              <w:keepLines/>
              <w:rPr>
                <w:color w:val="000000"/>
              </w:rPr>
            </w:pPr>
            <w:r w:rsidRPr="00061AF2">
              <w:rPr>
                <w:color w:val="000000"/>
              </w:rPr>
              <w:t>-6.21</w:t>
            </w:r>
          </w:p>
        </w:tc>
      </w:tr>
      <w:tr w:rsidR="000E3CCB" w:rsidTr="003F1E1D">
        <w:trPr>
          <w:jc w:val="center"/>
        </w:trPr>
        <w:tc>
          <w:tcPr>
            <w:tcW w:w="1818" w:type="dxa"/>
          </w:tcPr>
          <w:p w:rsidR="000E3CCB" w:rsidRPr="00061AF2" w:rsidRDefault="000E3CCB" w:rsidP="003F1E1D">
            <w:pPr>
              <w:pStyle w:val="NoSpacing"/>
              <w:keepNext/>
              <w:keepLines/>
              <w:rPr>
                <w:color w:val="000000"/>
              </w:rPr>
            </w:pPr>
            <w:r w:rsidRPr="00061AF2">
              <w:rPr>
                <w:color w:val="000000"/>
              </w:rPr>
              <w:t>-0.44</w:t>
            </w:r>
          </w:p>
        </w:tc>
        <w:tc>
          <w:tcPr>
            <w:tcW w:w="1620" w:type="dxa"/>
          </w:tcPr>
          <w:p w:rsidR="000E3CCB" w:rsidRPr="00061AF2" w:rsidRDefault="000E3CCB" w:rsidP="003F1E1D">
            <w:pPr>
              <w:pStyle w:val="NoSpacing"/>
              <w:keepNext/>
              <w:keepLines/>
              <w:rPr>
                <w:color w:val="000000"/>
              </w:rPr>
            </w:pPr>
            <w:r w:rsidRPr="00061AF2">
              <w:rPr>
                <w:color w:val="000000"/>
              </w:rPr>
              <w:t>13.46</w:t>
            </w:r>
          </w:p>
        </w:tc>
        <w:tc>
          <w:tcPr>
            <w:tcW w:w="1620" w:type="dxa"/>
          </w:tcPr>
          <w:p w:rsidR="000E3CCB" w:rsidRPr="00061AF2" w:rsidRDefault="000E3CCB" w:rsidP="003F1E1D">
            <w:pPr>
              <w:pStyle w:val="NoSpacing"/>
              <w:keepNext/>
              <w:keepLines/>
              <w:rPr>
                <w:color w:val="000000"/>
              </w:rPr>
            </w:pPr>
            <w:r w:rsidRPr="00061AF2">
              <w:rPr>
                <w:color w:val="000000"/>
              </w:rPr>
              <w:t>-6.87</w:t>
            </w:r>
          </w:p>
        </w:tc>
      </w:tr>
      <w:tr w:rsidR="000E3CCB" w:rsidTr="003F1E1D">
        <w:trPr>
          <w:jc w:val="center"/>
        </w:trPr>
        <w:tc>
          <w:tcPr>
            <w:tcW w:w="1818" w:type="dxa"/>
          </w:tcPr>
          <w:p w:rsidR="000E3CCB" w:rsidRPr="00061AF2" w:rsidRDefault="000E3CCB" w:rsidP="003F1E1D">
            <w:pPr>
              <w:pStyle w:val="NoSpacing"/>
              <w:keepNext/>
              <w:keepLines/>
              <w:rPr>
                <w:color w:val="000000"/>
              </w:rPr>
            </w:pPr>
            <w:r w:rsidRPr="00061AF2">
              <w:rPr>
                <w:color w:val="000000"/>
              </w:rPr>
              <w:t>-0.38</w:t>
            </w:r>
          </w:p>
        </w:tc>
        <w:tc>
          <w:tcPr>
            <w:tcW w:w="1620" w:type="dxa"/>
          </w:tcPr>
          <w:p w:rsidR="000E3CCB" w:rsidRPr="00061AF2" w:rsidRDefault="000E3CCB" w:rsidP="003F1E1D">
            <w:pPr>
              <w:pStyle w:val="NoSpacing"/>
              <w:keepNext/>
              <w:keepLines/>
              <w:rPr>
                <w:color w:val="000000"/>
              </w:rPr>
            </w:pPr>
            <w:r w:rsidRPr="00061AF2">
              <w:rPr>
                <w:color w:val="000000"/>
              </w:rPr>
              <w:t>14.37</w:t>
            </w:r>
          </w:p>
        </w:tc>
        <w:tc>
          <w:tcPr>
            <w:tcW w:w="1620" w:type="dxa"/>
          </w:tcPr>
          <w:p w:rsidR="000E3CCB" w:rsidRPr="00061AF2" w:rsidRDefault="000E3CCB" w:rsidP="003F1E1D">
            <w:pPr>
              <w:pStyle w:val="NoSpacing"/>
              <w:keepNext/>
              <w:keepLines/>
              <w:rPr>
                <w:color w:val="000000"/>
              </w:rPr>
            </w:pPr>
            <w:r w:rsidRPr="00061AF2">
              <w:rPr>
                <w:color w:val="000000"/>
              </w:rPr>
              <w:t>-6.73</w:t>
            </w:r>
          </w:p>
        </w:tc>
      </w:tr>
      <w:tr w:rsidR="000E3CCB" w:rsidTr="003F1E1D">
        <w:trPr>
          <w:jc w:val="center"/>
        </w:trPr>
        <w:tc>
          <w:tcPr>
            <w:tcW w:w="1818" w:type="dxa"/>
          </w:tcPr>
          <w:p w:rsidR="000E3CCB" w:rsidRPr="00061AF2" w:rsidRDefault="000E3CCB" w:rsidP="003F1E1D">
            <w:pPr>
              <w:pStyle w:val="NoSpacing"/>
              <w:keepNext/>
              <w:keepLines/>
              <w:rPr>
                <w:i/>
                <w:color w:val="000000"/>
              </w:rPr>
            </w:pPr>
            <w:r w:rsidRPr="00061AF2">
              <w:rPr>
                <w:i/>
                <w:color w:val="000000"/>
              </w:rPr>
              <w:t>-1.14</w:t>
            </w:r>
          </w:p>
        </w:tc>
        <w:tc>
          <w:tcPr>
            <w:tcW w:w="1620" w:type="dxa"/>
          </w:tcPr>
          <w:p w:rsidR="000E3CCB" w:rsidRPr="00061AF2" w:rsidRDefault="000E3CCB" w:rsidP="003F1E1D">
            <w:pPr>
              <w:pStyle w:val="NoSpacing"/>
              <w:keepNext/>
              <w:keepLines/>
              <w:rPr>
                <w:i/>
                <w:color w:val="000000"/>
              </w:rPr>
            </w:pPr>
            <w:r w:rsidRPr="00061AF2">
              <w:rPr>
                <w:i/>
                <w:color w:val="000000"/>
              </w:rPr>
              <w:t>14.32</w:t>
            </w:r>
          </w:p>
        </w:tc>
        <w:tc>
          <w:tcPr>
            <w:tcW w:w="1620" w:type="dxa"/>
          </w:tcPr>
          <w:p w:rsidR="000E3CCB" w:rsidRPr="00061AF2" w:rsidRDefault="000E3CCB" w:rsidP="003F1E1D">
            <w:pPr>
              <w:pStyle w:val="NoSpacing"/>
              <w:keepNext/>
              <w:keepLines/>
              <w:rPr>
                <w:i/>
                <w:color w:val="000000"/>
              </w:rPr>
            </w:pPr>
            <w:r w:rsidRPr="00061AF2">
              <w:rPr>
                <w:i/>
                <w:color w:val="000000"/>
              </w:rPr>
              <w:t>-6.30</w:t>
            </w:r>
          </w:p>
        </w:tc>
      </w:tr>
    </w:tbl>
    <w:p w:rsidR="000E3CCB" w:rsidRPr="00FC54FB" w:rsidRDefault="000E3CCB" w:rsidP="000E3CCB"/>
    <w:p w:rsidR="000E3CCB" w:rsidRDefault="000E3CCB" w:rsidP="001B7C8E">
      <w:pPr>
        <w:pStyle w:val="Heading3"/>
      </w:pPr>
      <w:bookmarkStart w:id="71" w:name="_Toc347911473"/>
      <w:r>
        <w:t>X-ray Source</w:t>
      </w:r>
      <w:bookmarkEnd w:id="71"/>
    </w:p>
    <w:p w:rsidR="000E3CCB" w:rsidRDefault="000E3CCB" w:rsidP="000E3CCB">
      <w:r>
        <w:t xml:space="preserve">XMM observations of the nearby carbon rich WC5 star WR114 reveal an X-ray source coincident with the position of Mercer 5 (Oksinova et al. 2003). This source is located slightly off center from the cluster center, within the positional accuracy of XMM, as shown in </w:t>
      </w:r>
      <w:r>
        <w:fldChar w:fldCharType="begin"/>
      </w:r>
      <w:r>
        <w:instrText xml:space="preserve"> REF _Ref341271165 \h  \* MERGEFORMAT </w:instrText>
      </w:r>
      <w:r>
        <w:fldChar w:fldCharType="separate"/>
      </w:r>
      <w:r w:rsidR="00FF6F4D">
        <w:t xml:space="preserve">Figure </w:t>
      </w:r>
      <w:r w:rsidR="00FF6F4D">
        <w:rPr>
          <w:noProof/>
        </w:rPr>
        <w:t>22</w:t>
      </w:r>
      <w:r>
        <w:fldChar w:fldCharType="end"/>
      </w:r>
      <w:r>
        <w:t>. The flux of the source is 0.04+/-0.005 counts s</w:t>
      </w:r>
      <w:r w:rsidRPr="001602FB">
        <w:rPr>
          <w:vertAlign w:val="superscript"/>
        </w:rPr>
        <w:t>-1</w:t>
      </w:r>
      <w:r>
        <w:t xml:space="preserve">. Assuming the X-ray source originates in the cluster, e.g. the source is at the same distance as Mercer 5, the X-ray flux is consistent with that expected from a population of unresolved soft X-ray binaries. Deeper X-ray observations are required to determine the exact nature of this </w:t>
      </w:r>
      <w:r w:rsidR="0006095D">
        <w:t xml:space="preserve">X-ray </w:t>
      </w:r>
      <w:r>
        <w:t xml:space="preserve">source, and </w:t>
      </w:r>
      <w:r w:rsidR="0006095D">
        <w:t xml:space="preserve">to </w:t>
      </w:r>
      <w:r>
        <w:t>confirm the poss</w:t>
      </w:r>
      <w:r w:rsidR="000A1F00">
        <w:t>ible association with Mercer 5.</w:t>
      </w:r>
    </w:p>
    <w:tbl>
      <w:tblPr>
        <w:tblW w:w="0" w:type="auto"/>
        <w:jc w:val="center"/>
        <w:tblLook w:val="04A0" w:firstRow="1" w:lastRow="0" w:firstColumn="1" w:lastColumn="0" w:noHBand="0" w:noVBand="1"/>
      </w:tblPr>
      <w:tblGrid>
        <w:gridCol w:w="6588"/>
      </w:tblGrid>
      <w:tr w:rsidR="000E3CCB" w:rsidTr="003F1E1D">
        <w:trPr>
          <w:jc w:val="center"/>
        </w:trPr>
        <w:tc>
          <w:tcPr>
            <w:tcW w:w="6588" w:type="dxa"/>
          </w:tcPr>
          <w:p w:rsidR="000E3CCB" w:rsidRDefault="000E3CCB" w:rsidP="000A1F00">
            <w:pPr>
              <w:keepNext/>
            </w:pPr>
            <w:r>
              <w:rPr>
                <w:noProof/>
              </w:rPr>
              <w:lastRenderedPageBreak/>
              <w:drawing>
                <wp:inline distT="0" distB="0" distL="0" distR="0" wp14:anchorId="10F542B4" wp14:editId="2C0C9B07">
                  <wp:extent cx="3905250" cy="356743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AOxray.jpeg"/>
                          <pic:cNvPicPr/>
                        </pic:nvPicPr>
                        <pic:blipFill rotWithShape="1">
                          <a:blip r:embed="rId45" cstate="print">
                            <a:extLst>
                              <a:ext uri="{28A0092B-C50C-407E-A947-70E740481C1C}">
                                <a14:useLocalDpi xmlns:a14="http://schemas.microsoft.com/office/drawing/2010/main" val="0"/>
                              </a:ext>
                            </a:extLst>
                          </a:blip>
                          <a:srcRect t="53620" r="34295"/>
                          <a:stretch/>
                        </pic:blipFill>
                        <pic:spPr bwMode="auto">
                          <a:xfrm>
                            <a:off x="0" y="0"/>
                            <a:ext cx="3905250" cy="3567430"/>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3F1E1D">
        <w:trPr>
          <w:jc w:val="center"/>
        </w:trPr>
        <w:tc>
          <w:tcPr>
            <w:tcW w:w="6588" w:type="dxa"/>
          </w:tcPr>
          <w:p w:rsidR="000E3CCB" w:rsidRDefault="000E3CCB" w:rsidP="003F1E1D">
            <w:pPr>
              <w:pStyle w:val="NoSpacing"/>
              <w:jc w:val="center"/>
            </w:pPr>
            <w:bookmarkStart w:id="72" w:name="_Ref341271165"/>
            <w:r>
              <w:t xml:space="preserve">Figure </w:t>
            </w:r>
            <w:r w:rsidR="00EF127F">
              <w:fldChar w:fldCharType="begin"/>
            </w:r>
            <w:r w:rsidR="00EF127F">
              <w:instrText xml:space="preserve"> SEQ Figure \* ARABIC </w:instrText>
            </w:r>
            <w:r w:rsidR="00EF127F">
              <w:fldChar w:fldCharType="separate"/>
            </w:r>
            <w:r w:rsidR="00FF6F4D">
              <w:rPr>
                <w:noProof/>
              </w:rPr>
              <w:t>22</w:t>
            </w:r>
            <w:r w:rsidR="00EF127F">
              <w:rPr>
                <w:noProof/>
              </w:rPr>
              <w:fldChar w:fldCharType="end"/>
            </w:r>
            <w:bookmarkEnd w:id="72"/>
            <w:r>
              <w:t xml:space="preserve"> </w:t>
            </w:r>
            <w:r w:rsidRPr="005C6037">
              <w:t>Ks band image of Mercer 5 with X-ray source position indicated. The circle is the size of the positional error of XMMU J182319.8-134011, 2”</w:t>
            </w:r>
          </w:p>
        </w:tc>
      </w:tr>
    </w:tbl>
    <w:p w:rsidR="000E3CCB" w:rsidRDefault="000E3CCB" w:rsidP="000E3CCB"/>
    <w:p w:rsidR="000E3CCB" w:rsidRDefault="000E3CCB" w:rsidP="001B7C8E">
      <w:pPr>
        <w:pStyle w:val="Heading3"/>
      </w:pPr>
      <w:bookmarkStart w:id="73" w:name="_Toc347911474"/>
      <w:r>
        <w:t>Summary</w:t>
      </w:r>
      <w:bookmarkEnd w:id="73"/>
    </w:p>
    <w:p w:rsidR="000E3CCB" w:rsidRPr="00ED4046" w:rsidRDefault="000E3CCB" w:rsidP="000E3CCB">
      <w:r>
        <w:t xml:space="preserve">Mercer 5 is a newly discovered globular cluster in the Galactic disk. Due to the nature of globular clusters, it is immediately discounted from the </w:t>
      </w:r>
      <w:r w:rsidR="000A1F00">
        <w:t>final high end IMF slope study.</w:t>
      </w:r>
    </w:p>
    <w:p w:rsidR="000E3CCB" w:rsidRDefault="000E3CCB" w:rsidP="00AF1D6E">
      <w:pPr>
        <w:pStyle w:val="Heading2"/>
      </w:pPr>
      <w:bookmarkStart w:id="74" w:name="_Toc347911475"/>
      <w:r>
        <w:t>Mercer 14</w:t>
      </w:r>
      <w:bookmarkEnd w:id="74"/>
    </w:p>
    <w:p w:rsidR="000E3CCB" w:rsidRDefault="0006095D" w:rsidP="000E3CCB">
      <w:r>
        <w:t xml:space="preserve">The HST CMD, </w:t>
      </w:r>
      <w:r>
        <w:fldChar w:fldCharType="begin"/>
      </w:r>
      <w:r>
        <w:instrText xml:space="preserve"> REF _Ref342481510 \h  \* MERGEFORMAT </w:instrText>
      </w:r>
      <w:r>
        <w:fldChar w:fldCharType="separate"/>
      </w:r>
      <w:r w:rsidR="00FF6F4D">
        <w:t xml:space="preserve">Figure </w:t>
      </w:r>
      <w:r w:rsidR="00FF6F4D">
        <w:rPr>
          <w:noProof/>
        </w:rPr>
        <w:t>23</w:t>
      </w:r>
      <w:r>
        <w:fldChar w:fldCharType="end"/>
      </w:r>
      <w:r>
        <w:t>,</w:t>
      </w:r>
      <w:r w:rsidR="000E3CCB">
        <w:t>of Mercer 14 do</w:t>
      </w:r>
      <w:r>
        <w:t xml:space="preserve">es not reveal an obvious </w:t>
      </w:r>
      <w:r w:rsidR="000E3CCB">
        <w:t xml:space="preserve">main </w:t>
      </w:r>
      <w:r>
        <w:t>sequence</w:t>
      </w:r>
      <w:r w:rsidR="000E3CCB">
        <w:t>. No objects in Mercer 14 were identified as having a m</w:t>
      </w:r>
      <w:r w:rsidR="000E3CCB" w:rsidRPr="00061AF2">
        <w:rPr>
          <w:vertAlign w:val="subscript"/>
        </w:rPr>
        <w:t>F190N</w:t>
      </w:r>
      <w:r w:rsidR="000E3CCB">
        <w:t>-m</w:t>
      </w:r>
      <w:r w:rsidR="000E3CCB" w:rsidRPr="00061AF2">
        <w:rPr>
          <w:vertAlign w:val="subscript"/>
        </w:rPr>
        <w:t>F187N</w:t>
      </w:r>
      <w:r w:rsidR="000E3CCB">
        <w:t xml:space="preserve"> excess, suggesting a</w:t>
      </w:r>
      <w:r w:rsidR="00597B9D">
        <w:t>n</w:t>
      </w:r>
      <w:r w:rsidR="000E3CCB">
        <w:t xml:space="preserve"> </w:t>
      </w:r>
      <w:r w:rsidR="00597B9D">
        <w:t>absence</w:t>
      </w:r>
      <w:r w:rsidR="000A1F00">
        <w:t xml:space="preserve"> of </w:t>
      </w:r>
      <w:r w:rsidR="003B1C30">
        <w:t xml:space="preserve">evolved </w:t>
      </w:r>
      <w:r w:rsidR="000A1F00">
        <w:t>massive stars.</w:t>
      </w:r>
    </w:p>
    <w:tbl>
      <w:tblPr>
        <w:tblStyle w:val="FigureTable"/>
        <w:tblW w:w="0" w:type="auto"/>
        <w:jc w:val="center"/>
        <w:tblLook w:val="04A0" w:firstRow="1" w:lastRow="0" w:firstColumn="1" w:lastColumn="0" w:noHBand="0" w:noVBand="1"/>
      </w:tblPr>
      <w:tblGrid>
        <w:gridCol w:w="7526"/>
      </w:tblGrid>
      <w:tr w:rsidR="000E3CCB" w:rsidTr="003F1E1D">
        <w:trPr>
          <w:jc w:val="center"/>
        </w:trPr>
        <w:tc>
          <w:tcPr>
            <w:tcW w:w="7526" w:type="dxa"/>
          </w:tcPr>
          <w:p w:rsidR="000E3CCB" w:rsidRDefault="000E3CCB" w:rsidP="000A1F00">
            <w:pPr>
              <w:keepNext/>
            </w:pPr>
            <w:r>
              <w:rPr>
                <w:noProof/>
              </w:rPr>
              <w:lastRenderedPageBreak/>
              <w:drawing>
                <wp:inline distT="0" distB="0" distL="0" distR="0" wp14:anchorId="7AA438C0" wp14:editId="09221C75">
                  <wp:extent cx="4572000" cy="73364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14cmd.jpeg"/>
                          <pic:cNvPicPr/>
                        </pic:nvPicPr>
                        <pic:blipFill rotWithShape="1">
                          <a:blip r:embed="rId46" cstate="print">
                            <a:extLst>
                              <a:ext uri="{28A0092B-C50C-407E-A947-70E740481C1C}">
                                <a14:useLocalDpi xmlns:a14="http://schemas.microsoft.com/office/drawing/2010/main" val="0"/>
                              </a:ext>
                            </a:extLst>
                          </a:blip>
                          <a:srcRect r="19352"/>
                          <a:stretch/>
                        </pic:blipFill>
                        <pic:spPr bwMode="auto">
                          <a:xfrm>
                            <a:off x="0" y="0"/>
                            <a:ext cx="4572000" cy="7336465"/>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3F1E1D">
        <w:trPr>
          <w:jc w:val="center"/>
        </w:trPr>
        <w:tc>
          <w:tcPr>
            <w:tcW w:w="7526" w:type="dxa"/>
          </w:tcPr>
          <w:p w:rsidR="000E3CCB" w:rsidRDefault="000E3CCB" w:rsidP="003F1E1D">
            <w:pPr>
              <w:pStyle w:val="NoSpacing"/>
              <w:jc w:val="center"/>
            </w:pPr>
            <w:bookmarkStart w:id="75" w:name="_Ref342481510"/>
            <w:r>
              <w:t xml:space="preserve">Figure </w:t>
            </w:r>
            <w:r w:rsidR="00EF127F">
              <w:fldChar w:fldCharType="begin"/>
            </w:r>
            <w:r w:rsidR="00EF127F">
              <w:instrText xml:space="preserve"> SEQ Figure \* ARABIC </w:instrText>
            </w:r>
            <w:r w:rsidR="00EF127F">
              <w:fldChar w:fldCharType="separate"/>
            </w:r>
            <w:r w:rsidR="00FF6F4D">
              <w:rPr>
                <w:noProof/>
              </w:rPr>
              <w:t>23</w:t>
            </w:r>
            <w:r w:rsidR="00EF127F">
              <w:rPr>
                <w:noProof/>
              </w:rPr>
              <w:fldChar w:fldCharType="end"/>
            </w:r>
            <w:bookmarkEnd w:id="75"/>
            <w:r>
              <w:t xml:space="preserve"> </w:t>
            </w:r>
            <w:r w:rsidRPr="00F15A42">
              <w:t xml:space="preserve">Mercer 14 CMD. Control field photometry is indicated by red astericks while cluster photometry is displayed </w:t>
            </w:r>
            <w:r w:rsidR="003B1C30">
              <w:t>by</w:t>
            </w:r>
            <w:r w:rsidRPr="00F15A42">
              <w:t xml:space="preserve"> black circles.</w:t>
            </w:r>
          </w:p>
        </w:tc>
      </w:tr>
    </w:tbl>
    <w:p w:rsidR="000E3CCB" w:rsidRDefault="000E3CCB" w:rsidP="000E3CCB"/>
    <w:p w:rsidR="000E3CCB" w:rsidRDefault="000E3CCB" w:rsidP="000E3CCB">
      <w:r>
        <w:lastRenderedPageBreak/>
        <w:t xml:space="preserve">Mercer 14 </w:t>
      </w:r>
      <w:r w:rsidR="00597B9D">
        <w:t>is the subject of a study</w:t>
      </w:r>
      <w:r>
        <w:t xml:space="preserve"> by Froebrich &amp; Ioannidis (2011), who present a multiwavelength analysis of the cluster and surrounding region. </w:t>
      </w:r>
      <w:r w:rsidR="003B1C30">
        <w:t>T</w:t>
      </w:r>
      <w:r>
        <w:t xml:space="preserve">hese authors find evidence </w:t>
      </w:r>
      <w:r w:rsidR="0070243B">
        <w:t xml:space="preserve">for </w:t>
      </w:r>
      <w:r>
        <w:t>H</w:t>
      </w:r>
      <w:r w:rsidRPr="00BF45F0">
        <w:rPr>
          <w:vertAlign w:val="subscript"/>
        </w:rPr>
        <w:t>2</w:t>
      </w:r>
      <w:r>
        <w:t xml:space="preserve"> flows, signs of ongoing massive star formation, and disk-dominated objects (</w:t>
      </w:r>
      <w:r w:rsidR="00597B9D">
        <w:t xml:space="preserve">young stellar objects, </w:t>
      </w:r>
      <w:r>
        <w:t>YSOs)</w:t>
      </w:r>
      <w:r w:rsidR="003B1C30">
        <w:t>,</w:t>
      </w:r>
      <w:r>
        <w:t xml:space="preserve"> using archival NIR observations (UKIDSS, GLIMPSE, UWISH2). Freobrich &amp; Ioannidis (2011) determine a distance of ~2.5 kpc to Merc</w:t>
      </w:r>
      <w:r w:rsidR="00572CDA">
        <w:t>e</w:t>
      </w:r>
      <w:r>
        <w:t>r 14, based on stellar number counts and comparison with Besancon models. While no spectroscopy is presented in the paper, these authors use NIR photometry to estimate that the three brightest sta</w:t>
      </w:r>
      <w:r w:rsidR="00597B9D">
        <w:t xml:space="preserve">rs are roughly 20 </w:t>
      </w:r>
      <w:r w:rsidR="005C1711">
        <w:t>M</w:t>
      </w:r>
      <w:r w:rsidR="005C1711" w:rsidRPr="00992557">
        <w:rPr>
          <w:rFonts w:ascii="Wingdings 2" w:hAnsi="Wingdings 2" w:cs="Wingdings 2"/>
          <w:vertAlign w:val="subscript"/>
        </w:rPr>
        <w:t></w:t>
      </w:r>
      <w:r w:rsidR="00597B9D">
        <w:t xml:space="preserve"> each, </w:t>
      </w:r>
      <w:r>
        <w:t>and use the M</w:t>
      </w:r>
      <w:r w:rsidRPr="0019188D">
        <w:rPr>
          <w:vertAlign w:val="subscript"/>
        </w:rPr>
        <w:t>max</w:t>
      </w:r>
      <w:r>
        <w:t>-M</w:t>
      </w:r>
      <w:r w:rsidRPr="0019188D">
        <w:rPr>
          <w:vertAlign w:val="subscript"/>
        </w:rPr>
        <w:t>ecl</w:t>
      </w:r>
      <w:r>
        <w:t xml:space="preserve"> relation of Weidner &amp; Kroupa (2006) to estim</w:t>
      </w:r>
      <w:r w:rsidR="005C1711">
        <w:t xml:space="preserve">ate a </w:t>
      </w:r>
      <w:r w:rsidR="003B1C30">
        <w:t xml:space="preserve">total </w:t>
      </w:r>
      <w:r w:rsidR="005C1711">
        <w:t>cluster mass of 500 M</w:t>
      </w:r>
      <w:r w:rsidR="005C1711" w:rsidRPr="00992557">
        <w:rPr>
          <w:rFonts w:ascii="Wingdings 2" w:hAnsi="Wingdings 2" w:cs="Wingdings 2"/>
          <w:vertAlign w:val="subscript"/>
        </w:rPr>
        <w:t></w:t>
      </w:r>
      <w:r w:rsidR="000A1F00">
        <w:t>.</w:t>
      </w:r>
    </w:p>
    <w:p w:rsidR="000E3CCB" w:rsidRDefault="000E3CCB" w:rsidP="001B7C8E">
      <w:pPr>
        <w:pStyle w:val="Heading3"/>
      </w:pPr>
      <w:bookmarkStart w:id="76" w:name="_Toc347911476"/>
      <w:r>
        <w:t>Summary</w:t>
      </w:r>
      <w:bookmarkEnd w:id="76"/>
    </w:p>
    <w:p w:rsidR="000E3CCB" w:rsidRPr="00DA4189" w:rsidRDefault="000E3CCB" w:rsidP="000E3CCB">
      <w:r>
        <w:t>The low</w:t>
      </w:r>
      <w:r w:rsidR="003B1C30">
        <w:t xml:space="preserve"> total</w:t>
      </w:r>
      <w:r>
        <w:t xml:space="preserve"> cluster mass of Mercer 14, as indicated by the low spatial density and lack of obvious MS in the CMD, along with the </w:t>
      </w:r>
      <w:r w:rsidR="00597B9D">
        <w:t>shortage of massive stars make</w:t>
      </w:r>
      <w:r>
        <w:t xml:space="preserve"> this cluster ill-suited for a study of the high end IMF. Mercer 14 is therefore </w:t>
      </w:r>
      <w:r w:rsidR="000A1F00">
        <w:t>rejected from the final sample.</w:t>
      </w:r>
    </w:p>
    <w:p w:rsidR="000E3CCB" w:rsidRDefault="000E3CCB" w:rsidP="00AF1D6E">
      <w:pPr>
        <w:pStyle w:val="Heading2"/>
      </w:pPr>
      <w:bookmarkStart w:id="77" w:name="_Toc347911477"/>
      <w:r>
        <w:t>Mercer 17</w:t>
      </w:r>
      <w:bookmarkEnd w:id="77"/>
    </w:p>
    <w:p w:rsidR="000E3CCB" w:rsidRDefault="0071268A" w:rsidP="000E3CCB">
      <w:r>
        <w:t>Interpretation of t</w:t>
      </w:r>
      <w:r w:rsidR="000E3CCB">
        <w:t>he CMD of Mercer 17</w:t>
      </w:r>
      <w:r>
        <w:t xml:space="preserve">, </w:t>
      </w:r>
      <w:r>
        <w:fldChar w:fldCharType="begin"/>
      </w:r>
      <w:r>
        <w:instrText xml:space="preserve"> REF _Ref342491025 \h </w:instrText>
      </w:r>
      <w:r>
        <w:fldChar w:fldCharType="separate"/>
      </w:r>
      <w:r w:rsidR="00FF6F4D">
        <w:t xml:space="preserve">Figure </w:t>
      </w:r>
      <w:r w:rsidR="00FF6F4D">
        <w:rPr>
          <w:noProof/>
        </w:rPr>
        <w:t>24</w:t>
      </w:r>
      <w:r>
        <w:fldChar w:fldCharType="end"/>
      </w:r>
      <w:r>
        <w:t>,</w:t>
      </w:r>
      <w:r w:rsidR="000E3CCB">
        <w:t xml:space="preserve"> is not entirely clear. Spectroscopic follow-up of the brightest stars in the cluster do not help </w:t>
      </w:r>
      <w:r>
        <w:t xml:space="preserve">to </w:t>
      </w:r>
      <w:r w:rsidR="000E3CCB">
        <w:t xml:space="preserve">clarify the situation, as all objects observed were found to be cool stars. It is possible this is a somewhat spurious detection, similar in nature to Mercer 14. A clear red giant branch or red clump are not </w:t>
      </w:r>
      <w:r w:rsidR="003B1C30">
        <w:t xml:space="preserve">discernable </w:t>
      </w:r>
      <w:r w:rsidR="000E3CCB">
        <w:t xml:space="preserve">in the CMD, as would be the case for a dense older (&gt;100 Myr) cluster. Even for an intermediate aged open cluster, it is likely that some age-defining features would be seen in the CMD. Mercer 13, an older cluster in the sample of Mercer at al. (2005), shows a clear clump of stars in the CMD, which are found to be cool giants (Messineo et al. 2009). The CMD of Mercer 17, however, is devoid of </w:t>
      </w:r>
      <w:r>
        <w:t>similar</w:t>
      </w:r>
      <w:r w:rsidR="000E3CCB">
        <w:t xml:space="preserve"> </w:t>
      </w:r>
      <w:r>
        <w:t>features</w:t>
      </w:r>
      <w:r w:rsidR="000E3CCB">
        <w:t xml:space="preserve"> and cannot be easily disentangled from the control field population (plotted with red asterisks in </w:t>
      </w:r>
      <w:r w:rsidR="000E3CCB">
        <w:fldChar w:fldCharType="begin"/>
      </w:r>
      <w:r w:rsidR="000E3CCB">
        <w:instrText xml:space="preserve"> REF _Ref342491025 \h  \* MERGEFORMAT </w:instrText>
      </w:r>
      <w:r w:rsidR="000E3CCB">
        <w:fldChar w:fldCharType="separate"/>
      </w:r>
      <w:r w:rsidR="00FF6F4D">
        <w:t xml:space="preserve">Figure </w:t>
      </w:r>
      <w:r w:rsidR="00FF6F4D">
        <w:rPr>
          <w:noProof/>
        </w:rPr>
        <w:t>24</w:t>
      </w:r>
      <w:r w:rsidR="000E3CCB">
        <w:fldChar w:fldCharType="end"/>
      </w:r>
      <w:r w:rsidR="000A1F00">
        <w:t>).</w:t>
      </w:r>
    </w:p>
    <w:tbl>
      <w:tblPr>
        <w:tblStyle w:val="FigureTable"/>
        <w:tblW w:w="0" w:type="auto"/>
        <w:jc w:val="center"/>
        <w:tblLook w:val="04A0" w:firstRow="1" w:lastRow="0" w:firstColumn="1" w:lastColumn="0" w:noHBand="0" w:noVBand="1"/>
      </w:tblPr>
      <w:tblGrid>
        <w:gridCol w:w="7526"/>
      </w:tblGrid>
      <w:tr w:rsidR="000E3CCB" w:rsidTr="003F1E1D">
        <w:trPr>
          <w:jc w:val="center"/>
        </w:trPr>
        <w:tc>
          <w:tcPr>
            <w:tcW w:w="7526" w:type="dxa"/>
          </w:tcPr>
          <w:p w:rsidR="000E3CCB" w:rsidRDefault="000E3CCB" w:rsidP="000A1F00">
            <w:pPr>
              <w:keepNext/>
            </w:pPr>
            <w:r>
              <w:rPr>
                <w:noProof/>
              </w:rPr>
              <w:lastRenderedPageBreak/>
              <w:drawing>
                <wp:inline distT="0" distB="0" distL="0" distR="0" wp14:anchorId="7CAA6DF8" wp14:editId="3149CF83">
                  <wp:extent cx="4572000" cy="6761982"/>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17cmd.jpeg"/>
                          <pic:cNvPicPr/>
                        </pic:nvPicPr>
                        <pic:blipFill rotWithShape="1">
                          <a:blip r:embed="rId47" cstate="print">
                            <a:extLst>
                              <a:ext uri="{28A0092B-C50C-407E-A947-70E740481C1C}">
                                <a14:useLocalDpi xmlns:a14="http://schemas.microsoft.com/office/drawing/2010/main" val="0"/>
                              </a:ext>
                            </a:extLst>
                          </a:blip>
                          <a:srcRect r="12500"/>
                          <a:stretch/>
                        </pic:blipFill>
                        <pic:spPr bwMode="auto">
                          <a:xfrm>
                            <a:off x="0" y="0"/>
                            <a:ext cx="4572000" cy="6761982"/>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3F1E1D">
        <w:trPr>
          <w:jc w:val="center"/>
        </w:trPr>
        <w:tc>
          <w:tcPr>
            <w:tcW w:w="7526" w:type="dxa"/>
          </w:tcPr>
          <w:p w:rsidR="000E3CCB" w:rsidRDefault="000E3CCB" w:rsidP="003F1E1D">
            <w:pPr>
              <w:pStyle w:val="NoSpacing"/>
              <w:jc w:val="center"/>
            </w:pPr>
            <w:bookmarkStart w:id="78" w:name="_Ref342491025"/>
            <w:r>
              <w:t xml:space="preserve">Figure </w:t>
            </w:r>
            <w:r w:rsidR="00EF127F">
              <w:fldChar w:fldCharType="begin"/>
            </w:r>
            <w:r w:rsidR="00EF127F">
              <w:instrText xml:space="preserve"> SEQ Figure \* ARABIC </w:instrText>
            </w:r>
            <w:r w:rsidR="00EF127F">
              <w:fldChar w:fldCharType="separate"/>
            </w:r>
            <w:r w:rsidR="00FF6F4D">
              <w:rPr>
                <w:noProof/>
              </w:rPr>
              <w:t>24</w:t>
            </w:r>
            <w:r w:rsidR="00EF127F">
              <w:rPr>
                <w:noProof/>
              </w:rPr>
              <w:fldChar w:fldCharType="end"/>
            </w:r>
            <w:bookmarkEnd w:id="78"/>
            <w:r>
              <w:t xml:space="preserve"> </w:t>
            </w:r>
            <w:r w:rsidRPr="00BF41C9">
              <w:t>Mercer 17 HST CMD</w:t>
            </w:r>
          </w:p>
        </w:tc>
      </w:tr>
    </w:tbl>
    <w:p w:rsidR="000E3CCB" w:rsidRDefault="000E3CCB" w:rsidP="000E3CCB"/>
    <w:p w:rsidR="000E3CCB" w:rsidRDefault="000E3CCB" w:rsidP="001B7C8E">
      <w:pPr>
        <w:pStyle w:val="Heading3"/>
      </w:pPr>
      <w:bookmarkStart w:id="79" w:name="_Toc347911478"/>
      <w:r>
        <w:t>Stellar Content</w:t>
      </w:r>
      <w:bookmarkEnd w:id="79"/>
    </w:p>
    <w:p w:rsidR="000E3CCB" w:rsidRDefault="000E3CCB" w:rsidP="000E3CCB">
      <w:r>
        <w:t>Thirteen objects in Mercer 17 were observed spectroscopically as part of the NASA IRTF/SpeX runs on 8 Septem</w:t>
      </w:r>
      <w:r w:rsidR="000A1F00">
        <w:t>ber 2012 and 18 September 2012.</w:t>
      </w:r>
    </w:p>
    <w:p w:rsidR="000E3CCB" w:rsidRDefault="000E3CCB" w:rsidP="00AF1D6E">
      <w:pPr>
        <w:pStyle w:val="Heading4"/>
      </w:pPr>
      <w:r>
        <w:lastRenderedPageBreak/>
        <w:t>Spectral Typing</w:t>
      </w:r>
    </w:p>
    <w:p w:rsidR="000E3CCB" w:rsidRDefault="000E3CCB" w:rsidP="000E3CCB">
      <w:r>
        <w:t xml:space="preserve">All spectroscopically observed objects in Mercer 17 contain a CO bandhead feature at 2.29 microns in the K-band, </w:t>
      </w:r>
      <w:r w:rsidR="0071268A">
        <w:t>as displayed</w:t>
      </w:r>
      <w:r>
        <w:t xml:space="preserve"> in </w:t>
      </w:r>
      <w:r>
        <w:fldChar w:fldCharType="begin"/>
      </w:r>
      <w:r>
        <w:instrText xml:space="preserve"> REF _Ref342495190 \h  \* MERGEFORMAT </w:instrText>
      </w:r>
      <w:r>
        <w:fldChar w:fldCharType="separate"/>
      </w:r>
      <w:r w:rsidR="00FF6F4D">
        <w:t xml:space="preserve">Figure </w:t>
      </w:r>
      <w:r w:rsidR="00FF6F4D">
        <w:rPr>
          <w:noProof/>
        </w:rPr>
        <w:t>25</w:t>
      </w:r>
      <w:r>
        <w:fldChar w:fldCharType="end"/>
      </w:r>
      <w:r>
        <w:t>. All 13 objects are cool, late type stars. In order to determine the precise spectral type of each object, comparison with the IRTF/SpeX IR library of cool stars is required.</w:t>
      </w:r>
      <w:r w:rsidR="00572CDA">
        <w:t xml:space="preserve"> This analysis is beyond the scope of the work presented here, and has not been </w:t>
      </w:r>
      <w:r w:rsidR="009851F1">
        <w:t>completed</w:t>
      </w:r>
      <w:r w:rsidR="00572CDA">
        <w:t>.</w:t>
      </w:r>
      <w:r>
        <w:t xml:space="preserve"> After spectral typing, a measurement of the EW of the CO bandhead feature of the Mercer 17 stars and atlas stars would prove beneficial in determining the luminosity class of these objects (see </w:t>
      </w:r>
      <w:r>
        <w:fldChar w:fldCharType="begin"/>
      </w:r>
      <w:r>
        <w:instrText xml:space="preserve"> REF _Ref341270813 \h  \* MERGEFORMAT </w:instrText>
      </w:r>
      <w:r>
        <w:fldChar w:fldCharType="separate"/>
      </w:r>
      <w:r w:rsidR="00FF6F4D">
        <w:t xml:space="preserve">Figure </w:t>
      </w:r>
      <w:r w:rsidR="00FF6F4D">
        <w:rPr>
          <w:noProof/>
        </w:rPr>
        <w:t>18</w:t>
      </w:r>
      <w:r>
        <w:fldChar w:fldCharType="end"/>
      </w:r>
      <w:r>
        <w:t xml:space="preserve"> above for an example of this method). For </w:t>
      </w:r>
      <w:r w:rsidR="0071268A">
        <w:t>comprehensiveness</w:t>
      </w:r>
      <w:r>
        <w:t xml:space="preserve">, the target list with coordinates is listed in </w:t>
      </w:r>
      <w:r>
        <w:fldChar w:fldCharType="begin"/>
      </w:r>
      <w:r>
        <w:instrText xml:space="preserve"> REF _Ref342495228 \h  \* MERGEFORMAT </w:instrText>
      </w:r>
      <w:r>
        <w:fldChar w:fldCharType="separate"/>
      </w:r>
      <w:r w:rsidR="00FF6F4D" w:rsidRPr="00F55AB4">
        <w:t xml:space="preserve">Table </w:t>
      </w:r>
      <w:r w:rsidR="00FF6F4D">
        <w:rPr>
          <w:noProof/>
        </w:rPr>
        <w:t>8</w:t>
      </w:r>
      <w:r>
        <w:fldChar w:fldCharType="end"/>
      </w:r>
      <w:r w:rsidR="000A1F00">
        <w:t>.</w:t>
      </w:r>
    </w:p>
    <w:tbl>
      <w:tblPr>
        <w:tblStyle w:val="FigureTable"/>
        <w:tblW w:w="0" w:type="auto"/>
        <w:jc w:val="center"/>
        <w:tblLook w:val="04A0" w:firstRow="1" w:lastRow="0" w:firstColumn="1" w:lastColumn="0" w:noHBand="0" w:noVBand="1"/>
      </w:tblPr>
      <w:tblGrid>
        <w:gridCol w:w="7526"/>
      </w:tblGrid>
      <w:tr w:rsidR="000E3CCB" w:rsidTr="003F1E1D">
        <w:trPr>
          <w:jc w:val="center"/>
        </w:trPr>
        <w:tc>
          <w:tcPr>
            <w:tcW w:w="7526" w:type="dxa"/>
          </w:tcPr>
          <w:p w:rsidR="000E3CCB" w:rsidRDefault="000E3CCB" w:rsidP="000A1F00">
            <w:pPr>
              <w:keepNext/>
            </w:pPr>
            <w:r>
              <w:rPr>
                <w:noProof/>
              </w:rPr>
              <w:lastRenderedPageBreak/>
              <w:drawing>
                <wp:inline distT="0" distB="0" distL="0" distR="0" wp14:anchorId="66D2C39C" wp14:editId="3EA736D3">
                  <wp:extent cx="4572000" cy="661656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17K.jpeg"/>
                          <pic:cNvPicPr/>
                        </pic:nvPicPr>
                        <pic:blipFill rotWithShape="1">
                          <a:blip r:embed="rId48" cstate="print">
                            <a:extLst>
                              <a:ext uri="{28A0092B-C50C-407E-A947-70E740481C1C}">
                                <a14:useLocalDpi xmlns:a14="http://schemas.microsoft.com/office/drawing/2010/main" val="0"/>
                              </a:ext>
                            </a:extLst>
                          </a:blip>
                          <a:srcRect r="10577"/>
                          <a:stretch/>
                        </pic:blipFill>
                        <pic:spPr bwMode="auto">
                          <a:xfrm>
                            <a:off x="0" y="0"/>
                            <a:ext cx="4572000" cy="6616563"/>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3F1E1D">
        <w:trPr>
          <w:jc w:val="center"/>
        </w:trPr>
        <w:tc>
          <w:tcPr>
            <w:tcW w:w="7526" w:type="dxa"/>
          </w:tcPr>
          <w:p w:rsidR="000E3CCB" w:rsidRDefault="000E3CCB" w:rsidP="003F1E1D">
            <w:pPr>
              <w:pStyle w:val="NoSpacing"/>
              <w:jc w:val="center"/>
            </w:pPr>
            <w:bookmarkStart w:id="80" w:name="_Ref342495190"/>
            <w:r>
              <w:t xml:space="preserve">Figure </w:t>
            </w:r>
            <w:r w:rsidR="00EF127F">
              <w:fldChar w:fldCharType="begin"/>
            </w:r>
            <w:r w:rsidR="00EF127F">
              <w:instrText xml:space="preserve"> SEQ Figure \* ARABIC </w:instrText>
            </w:r>
            <w:r w:rsidR="00EF127F">
              <w:fldChar w:fldCharType="separate"/>
            </w:r>
            <w:r w:rsidR="00FF6F4D">
              <w:rPr>
                <w:noProof/>
              </w:rPr>
              <w:t>25</w:t>
            </w:r>
            <w:r w:rsidR="00EF127F">
              <w:rPr>
                <w:noProof/>
              </w:rPr>
              <w:fldChar w:fldCharType="end"/>
            </w:r>
            <w:bookmarkEnd w:id="80"/>
            <w:r>
              <w:t xml:space="preserve"> </w:t>
            </w:r>
            <w:r w:rsidRPr="00365902">
              <w:t>K-band spectra of objects in Mercer 17 observed with IRTF/SpeX</w:t>
            </w:r>
          </w:p>
        </w:tc>
      </w:tr>
    </w:tbl>
    <w:p w:rsidR="000E3CCB" w:rsidRDefault="000E3CCB" w:rsidP="000E3CCB"/>
    <w:p w:rsidR="000E3CCB" w:rsidRDefault="000E3CCB" w:rsidP="000E3CCB">
      <w:pPr>
        <w:pStyle w:val="Caption"/>
        <w:keepNext/>
      </w:pPr>
    </w:p>
    <w:tbl>
      <w:tblPr>
        <w:tblStyle w:val="TableGrid"/>
        <w:tblW w:w="0" w:type="auto"/>
        <w:jc w:val="center"/>
        <w:tblLook w:val="04A0" w:firstRow="1" w:lastRow="0" w:firstColumn="1" w:lastColumn="0" w:noHBand="0" w:noVBand="1"/>
      </w:tblPr>
      <w:tblGrid>
        <w:gridCol w:w="549"/>
        <w:gridCol w:w="1373"/>
        <w:gridCol w:w="1483"/>
        <w:gridCol w:w="910"/>
        <w:gridCol w:w="910"/>
        <w:gridCol w:w="1596"/>
      </w:tblGrid>
      <w:tr w:rsidR="000E3CCB" w:rsidRPr="00F55AB4" w:rsidTr="003F1E1D">
        <w:trPr>
          <w:jc w:val="center"/>
        </w:trPr>
        <w:tc>
          <w:tcPr>
            <w:tcW w:w="6821" w:type="dxa"/>
            <w:gridSpan w:val="6"/>
          </w:tcPr>
          <w:p w:rsidR="000E3CCB" w:rsidRPr="00F55AB4" w:rsidRDefault="000E3CCB" w:rsidP="003F1E1D">
            <w:pPr>
              <w:pStyle w:val="NoSpacing"/>
              <w:keepNext/>
              <w:keepLines/>
            </w:pPr>
            <w:bookmarkStart w:id="81" w:name="_Ref342495228"/>
            <w:r w:rsidRPr="00F55AB4">
              <w:t xml:space="preserve">Table </w:t>
            </w:r>
            <w:r w:rsidR="0032583A" w:rsidRPr="00F55AB4">
              <w:fldChar w:fldCharType="begin"/>
            </w:r>
            <w:r w:rsidR="0032583A" w:rsidRPr="00061AF2">
              <w:instrText xml:space="preserve"> SEQ Table \* ARABIC </w:instrText>
            </w:r>
            <w:r w:rsidR="0032583A" w:rsidRPr="00F55AB4">
              <w:fldChar w:fldCharType="separate"/>
            </w:r>
            <w:r w:rsidR="00FF6F4D">
              <w:rPr>
                <w:noProof/>
              </w:rPr>
              <w:t>8</w:t>
            </w:r>
            <w:r w:rsidR="0032583A" w:rsidRPr="00F55AB4">
              <w:rPr>
                <w:noProof/>
              </w:rPr>
              <w:fldChar w:fldCharType="end"/>
            </w:r>
            <w:bookmarkEnd w:id="81"/>
            <w:r w:rsidRPr="00F55AB4">
              <w:t xml:space="preserve"> Spectroscopic observations of stars in Mercer 17</w:t>
            </w:r>
          </w:p>
        </w:tc>
      </w:tr>
      <w:tr w:rsidR="000E3CCB" w:rsidRPr="00F55AB4" w:rsidTr="003F1E1D">
        <w:trPr>
          <w:jc w:val="center"/>
        </w:trPr>
        <w:tc>
          <w:tcPr>
            <w:tcW w:w="549" w:type="dxa"/>
          </w:tcPr>
          <w:p w:rsidR="000E3CCB" w:rsidRPr="00762770" w:rsidRDefault="000E3CCB" w:rsidP="003F1E1D">
            <w:pPr>
              <w:pStyle w:val="NoSpacing"/>
              <w:keepNext/>
              <w:keepLines/>
            </w:pPr>
            <w:r w:rsidRPr="00762770">
              <w:t>ID</w:t>
            </w:r>
          </w:p>
        </w:tc>
        <w:tc>
          <w:tcPr>
            <w:tcW w:w="1373" w:type="dxa"/>
          </w:tcPr>
          <w:p w:rsidR="000E3CCB" w:rsidRPr="008F40E0" w:rsidRDefault="000E3CCB" w:rsidP="003F1E1D">
            <w:pPr>
              <w:pStyle w:val="NoSpacing"/>
              <w:keepNext/>
              <w:keepLines/>
            </w:pPr>
            <w:r w:rsidRPr="008F40E0">
              <w:t>RA</w:t>
            </w:r>
          </w:p>
        </w:tc>
        <w:tc>
          <w:tcPr>
            <w:tcW w:w="1483" w:type="dxa"/>
          </w:tcPr>
          <w:p w:rsidR="000E3CCB" w:rsidRPr="00F86ED1" w:rsidRDefault="000E3CCB" w:rsidP="003F1E1D">
            <w:pPr>
              <w:pStyle w:val="NoSpacing"/>
              <w:keepNext/>
              <w:keepLines/>
            </w:pPr>
            <w:r w:rsidRPr="002546F5">
              <w:t>Dec</w:t>
            </w:r>
          </w:p>
        </w:tc>
        <w:tc>
          <w:tcPr>
            <w:tcW w:w="910" w:type="dxa"/>
          </w:tcPr>
          <w:p w:rsidR="000E3CCB" w:rsidRPr="00F55AB4" w:rsidRDefault="000E3CCB" w:rsidP="003F1E1D">
            <w:pPr>
              <w:pStyle w:val="NoSpacing"/>
              <w:keepNext/>
              <w:keepLines/>
            </w:pPr>
            <w:r w:rsidRPr="00EF65AE">
              <w:t>m</w:t>
            </w:r>
            <w:r w:rsidRPr="00061AF2">
              <w:rPr>
                <w:vertAlign w:val="subscript"/>
              </w:rPr>
              <w:t>F160M</w:t>
            </w:r>
          </w:p>
        </w:tc>
        <w:tc>
          <w:tcPr>
            <w:tcW w:w="910" w:type="dxa"/>
          </w:tcPr>
          <w:p w:rsidR="000E3CCB" w:rsidRPr="00F55AB4" w:rsidRDefault="000E3CCB" w:rsidP="003F1E1D">
            <w:pPr>
              <w:pStyle w:val="NoSpacing"/>
              <w:keepNext/>
              <w:keepLines/>
            </w:pPr>
            <w:r w:rsidRPr="00F55AB4">
              <w:t>m</w:t>
            </w:r>
            <w:r w:rsidRPr="00061AF2">
              <w:rPr>
                <w:vertAlign w:val="subscript"/>
              </w:rPr>
              <w:t>F222M</w:t>
            </w:r>
          </w:p>
        </w:tc>
        <w:tc>
          <w:tcPr>
            <w:tcW w:w="1596" w:type="dxa"/>
          </w:tcPr>
          <w:p w:rsidR="000E3CCB" w:rsidRPr="00762770" w:rsidRDefault="000E3CCB" w:rsidP="003F1E1D">
            <w:pPr>
              <w:pStyle w:val="NoSpacing"/>
              <w:keepNext/>
              <w:keepLines/>
            </w:pPr>
            <w:r w:rsidRPr="00762770">
              <w:t>SpType</w:t>
            </w:r>
          </w:p>
        </w:tc>
      </w:tr>
      <w:tr w:rsidR="000E3CCB" w:rsidRPr="00F55AB4" w:rsidTr="003F1E1D">
        <w:trPr>
          <w:jc w:val="center"/>
        </w:trPr>
        <w:tc>
          <w:tcPr>
            <w:tcW w:w="549" w:type="dxa"/>
          </w:tcPr>
          <w:p w:rsidR="000E3CCB" w:rsidRPr="00762770" w:rsidRDefault="000E3CCB" w:rsidP="003F1E1D">
            <w:pPr>
              <w:pStyle w:val="NoSpacing"/>
              <w:keepNext/>
              <w:keepLines/>
            </w:pPr>
            <w:r w:rsidRPr="00762770">
              <w:t>1</w:t>
            </w:r>
          </w:p>
        </w:tc>
        <w:tc>
          <w:tcPr>
            <w:tcW w:w="1373" w:type="dxa"/>
          </w:tcPr>
          <w:p w:rsidR="000E3CCB" w:rsidRPr="008F40E0" w:rsidRDefault="000E3CCB" w:rsidP="003F1E1D">
            <w:pPr>
              <w:pStyle w:val="NoSpacing"/>
              <w:keepNext/>
              <w:keepLines/>
            </w:pPr>
            <w:r w:rsidRPr="008F40E0">
              <w:t>19 09 20.24</w:t>
            </w:r>
          </w:p>
        </w:tc>
        <w:tc>
          <w:tcPr>
            <w:tcW w:w="1483" w:type="dxa"/>
          </w:tcPr>
          <w:p w:rsidR="000E3CCB" w:rsidRPr="00F86ED1" w:rsidRDefault="000E3CCB" w:rsidP="003F1E1D">
            <w:pPr>
              <w:pStyle w:val="NoSpacing"/>
              <w:keepNext/>
              <w:keepLines/>
            </w:pPr>
            <w:r w:rsidRPr="002546F5">
              <w:t>+08 11 34.83</w:t>
            </w:r>
          </w:p>
        </w:tc>
        <w:tc>
          <w:tcPr>
            <w:tcW w:w="910" w:type="dxa"/>
          </w:tcPr>
          <w:p w:rsidR="000E3CCB" w:rsidRPr="00061AF2" w:rsidRDefault="000E3CCB" w:rsidP="003F1E1D">
            <w:pPr>
              <w:pStyle w:val="NoSpacing"/>
              <w:keepNext/>
              <w:keepLines/>
              <w:rPr>
                <w:color w:val="000000"/>
              </w:rPr>
            </w:pPr>
            <w:r w:rsidRPr="00061AF2">
              <w:rPr>
                <w:color w:val="000000"/>
              </w:rPr>
              <w:t>7.09</w:t>
            </w:r>
          </w:p>
        </w:tc>
        <w:tc>
          <w:tcPr>
            <w:tcW w:w="910" w:type="dxa"/>
          </w:tcPr>
          <w:p w:rsidR="000E3CCB" w:rsidRPr="00061AF2" w:rsidRDefault="000E3CCB" w:rsidP="003F1E1D">
            <w:pPr>
              <w:pStyle w:val="NoSpacing"/>
              <w:keepNext/>
              <w:keepLines/>
              <w:rPr>
                <w:color w:val="000000"/>
              </w:rPr>
            </w:pPr>
            <w:r w:rsidRPr="00061AF2">
              <w:rPr>
                <w:color w:val="000000"/>
              </w:rPr>
              <w:t>6.19</w:t>
            </w:r>
          </w:p>
        </w:tc>
        <w:tc>
          <w:tcPr>
            <w:tcW w:w="1596" w:type="dxa"/>
          </w:tcPr>
          <w:p w:rsidR="000E3CCB" w:rsidRPr="00F55AB4" w:rsidRDefault="000E3CCB" w:rsidP="003F1E1D">
            <w:pPr>
              <w:pStyle w:val="NoSpacing"/>
              <w:keepNext/>
              <w:keepLines/>
            </w:pPr>
            <w:r w:rsidRPr="00061AF2">
              <w:rPr>
                <w:color w:val="000000"/>
              </w:rPr>
              <w:t>late type/cool</w:t>
            </w:r>
          </w:p>
        </w:tc>
      </w:tr>
      <w:tr w:rsidR="000E3CCB" w:rsidRPr="00F55AB4" w:rsidTr="003F1E1D">
        <w:trPr>
          <w:jc w:val="center"/>
        </w:trPr>
        <w:tc>
          <w:tcPr>
            <w:tcW w:w="549" w:type="dxa"/>
          </w:tcPr>
          <w:p w:rsidR="000E3CCB" w:rsidRPr="00762770" w:rsidRDefault="000E3CCB" w:rsidP="003F1E1D">
            <w:pPr>
              <w:pStyle w:val="NoSpacing"/>
              <w:keepNext/>
              <w:keepLines/>
            </w:pPr>
            <w:r w:rsidRPr="00762770">
              <w:t>2</w:t>
            </w:r>
          </w:p>
        </w:tc>
        <w:tc>
          <w:tcPr>
            <w:tcW w:w="1373" w:type="dxa"/>
          </w:tcPr>
          <w:p w:rsidR="000E3CCB" w:rsidRPr="008F40E0" w:rsidRDefault="000E3CCB" w:rsidP="003F1E1D">
            <w:pPr>
              <w:pStyle w:val="NoSpacing"/>
              <w:keepNext/>
              <w:keepLines/>
            </w:pPr>
            <w:r w:rsidRPr="008F40E0">
              <w:t>19 09 18.79</w:t>
            </w:r>
          </w:p>
        </w:tc>
        <w:tc>
          <w:tcPr>
            <w:tcW w:w="1483" w:type="dxa"/>
          </w:tcPr>
          <w:p w:rsidR="000E3CCB" w:rsidRPr="00F86ED1" w:rsidRDefault="000E3CCB" w:rsidP="003F1E1D">
            <w:pPr>
              <w:pStyle w:val="NoSpacing"/>
              <w:keepNext/>
              <w:keepLines/>
            </w:pPr>
            <w:r w:rsidRPr="002546F5">
              <w:t>+08 11 27.32</w:t>
            </w:r>
          </w:p>
        </w:tc>
        <w:tc>
          <w:tcPr>
            <w:tcW w:w="910" w:type="dxa"/>
          </w:tcPr>
          <w:p w:rsidR="000E3CCB" w:rsidRPr="00061AF2" w:rsidRDefault="000E3CCB" w:rsidP="003F1E1D">
            <w:pPr>
              <w:pStyle w:val="NoSpacing"/>
              <w:keepNext/>
              <w:keepLines/>
              <w:rPr>
                <w:color w:val="000000"/>
              </w:rPr>
            </w:pPr>
            <w:r w:rsidRPr="00061AF2">
              <w:rPr>
                <w:color w:val="000000"/>
              </w:rPr>
              <w:t>8.14</w:t>
            </w:r>
          </w:p>
        </w:tc>
        <w:tc>
          <w:tcPr>
            <w:tcW w:w="910" w:type="dxa"/>
          </w:tcPr>
          <w:p w:rsidR="000E3CCB" w:rsidRPr="00061AF2" w:rsidRDefault="000E3CCB" w:rsidP="003F1E1D">
            <w:pPr>
              <w:pStyle w:val="NoSpacing"/>
              <w:keepNext/>
              <w:keepLines/>
              <w:rPr>
                <w:color w:val="000000"/>
              </w:rPr>
            </w:pPr>
            <w:r w:rsidRPr="00061AF2">
              <w:rPr>
                <w:color w:val="000000"/>
              </w:rPr>
              <w:t>6.83</w:t>
            </w:r>
          </w:p>
        </w:tc>
        <w:tc>
          <w:tcPr>
            <w:tcW w:w="1596" w:type="dxa"/>
          </w:tcPr>
          <w:p w:rsidR="000E3CCB" w:rsidRPr="00F55AB4" w:rsidRDefault="000E3CCB" w:rsidP="003F1E1D">
            <w:pPr>
              <w:pStyle w:val="NoSpacing"/>
              <w:keepNext/>
              <w:keepLines/>
            </w:pPr>
            <w:r w:rsidRPr="00061AF2">
              <w:rPr>
                <w:color w:val="000000"/>
              </w:rPr>
              <w:t>late type/cool</w:t>
            </w:r>
          </w:p>
        </w:tc>
      </w:tr>
      <w:tr w:rsidR="000E3CCB" w:rsidRPr="00F55AB4" w:rsidTr="003F1E1D">
        <w:trPr>
          <w:jc w:val="center"/>
        </w:trPr>
        <w:tc>
          <w:tcPr>
            <w:tcW w:w="549" w:type="dxa"/>
          </w:tcPr>
          <w:p w:rsidR="000E3CCB" w:rsidRPr="00762770" w:rsidRDefault="000E3CCB" w:rsidP="003F1E1D">
            <w:pPr>
              <w:pStyle w:val="NoSpacing"/>
              <w:keepNext/>
              <w:keepLines/>
            </w:pPr>
            <w:r w:rsidRPr="00762770">
              <w:t>3</w:t>
            </w:r>
          </w:p>
        </w:tc>
        <w:tc>
          <w:tcPr>
            <w:tcW w:w="1373" w:type="dxa"/>
          </w:tcPr>
          <w:p w:rsidR="000E3CCB" w:rsidRPr="008F40E0" w:rsidRDefault="000E3CCB" w:rsidP="003F1E1D">
            <w:pPr>
              <w:pStyle w:val="NoSpacing"/>
              <w:keepNext/>
              <w:keepLines/>
            </w:pPr>
            <w:r w:rsidRPr="008F40E0">
              <w:t>19 09 19.16</w:t>
            </w:r>
          </w:p>
        </w:tc>
        <w:tc>
          <w:tcPr>
            <w:tcW w:w="1483" w:type="dxa"/>
          </w:tcPr>
          <w:p w:rsidR="000E3CCB" w:rsidRPr="00F86ED1" w:rsidRDefault="000E3CCB" w:rsidP="003F1E1D">
            <w:pPr>
              <w:pStyle w:val="NoSpacing"/>
              <w:keepNext/>
              <w:keepLines/>
            </w:pPr>
            <w:r w:rsidRPr="002546F5">
              <w:t>+08 11 13.88</w:t>
            </w:r>
          </w:p>
        </w:tc>
        <w:tc>
          <w:tcPr>
            <w:tcW w:w="910" w:type="dxa"/>
          </w:tcPr>
          <w:p w:rsidR="000E3CCB" w:rsidRPr="00061AF2" w:rsidRDefault="000E3CCB" w:rsidP="003F1E1D">
            <w:pPr>
              <w:pStyle w:val="NoSpacing"/>
              <w:keepNext/>
              <w:keepLines/>
              <w:rPr>
                <w:color w:val="000000"/>
              </w:rPr>
            </w:pPr>
            <w:r w:rsidRPr="00061AF2">
              <w:rPr>
                <w:color w:val="000000"/>
              </w:rPr>
              <w:t>9.24</w:t>
            </w:r>
          </w:p>
        </w:tc>
        <w:tc>
          <w:tcPr>
            <w:tcW w:w="910" w:type="dxa"/>
          </w:tcPr>
          <w:p w:rsidR="000E3CCB" w:rsidRPr="00061AF2" w:rsidRDefault="000E3CCB" w:rsidP="003F1E1D">
            <w:pPr>
              <w:pStyle w:val="NoSpacing"/>
              <w:keepNext/>
              <w:keepLines/>
              <w:rPr>
                <w:color w:val="000000"/>
              </w:rPr>
            </w:pPr>
            <w:r w:rsidRPr="00061AF2">
              <w:rPr>
                <w:color w:val="000000"/>
              </w:rPr>
              <w:t>6.92</w:t>
            </w:r>
          </w:p>
        </w:tc>
        <w:tc>
          <w:tcPr>
            <w:tcW w:w="1596" w:type="dxa"/>
          </w:tcPr>
          <w:p w:rsidR="000E3CCB" w:rsidRPr="00F55AB4" w:rsidRDefault="000E3CCB" w:rsidP="003F1E1D">
            <w:pPr>
              <w:pStyle w:val="NoSpacing"/>
              <w:keepNext/>
              <w:keepLines/>
            </w:pPr>
            <w:r w:rsidRPr="00061AF2">
              <w:rPr>
                <w:color w:val="000000"/>
              </w:rPr>
              <w:t>late type/cool</w:t>
            </w:r>
          </w:p>
        </w:tc>
      </w:tr>
      <w:tr w:rsidR="000E3CCB" w:rsidRPr="00F55AB4" w:rsidTr="003F1E1D">
        <w:trPr>
          <w:jc w:val="center"/>
        </w:trPr>
        <w:tc>
          <w:tcPr>
            <w:tcW w:w="549" w:type="dxa"/>
          </w:tcPr>
          <w:p w:rsidR="000E3CCB" w:rsidRPr="00762770" w:rsidRDefault="000E3CCB" w:rsidP="003F1E1D">
            <w:pPr>
              <w:pStyle w:val="NoSpacing"/>
              <w:keepNext/>
              <w:keepLines/>
            </w:pPr>
            <w:r w:rsidRPr="00762770">
              <w:t>4</w:t>
            </w:r>
          </w:p>
        </w:tc>
        <w:tc>
          <w:tcPr>
            <w:tcW w:w="1373" w:type="dxa"/>
          </w:tcPr>
          <w:p w:rsidR="000E3CCB" w:rsidRPr="008F40E0" w:rsidRDefault="000E3CCB" w:rsidP="003F1E1D">
            <w:pPr>
              <w:pStyle w:val="NoSpacing"/>
              <w:keepNext/>
              <w:keepLines/>
            </w:pPr>
            <w:r w:rsidRPr="008F40E0">
              <w:t>19 09 19.83</w:t>
            </w:r>
          </w:p>
        </w:tc>
        <w:tc>
          <w:tcPr>
            <w:tcW w:w="1483" w:type="dxa"/>
          </w:tcPr>
          <w:p w:rsidR="000E3CCB" w:rsidRPr="00F86ED1" w:rsidRDefault="000E3CCB" w:rsidP="003F1E1D">
            <w:pPr>
              <w:pStyle w:val="NoSpacing"/>
              <w:keepNext/>
              <w:keepLines/>
            </w:pPr>
            <w:r w:rsidRPr="002546F5">
              <w:t>+08 11 16.26</w:t>
            </w:r>
          </w:p>
        </w:tc>
        <w:tc>
          <w:tcPr>
            <w:tcW w:w="910" w:type="dxa"/>
          </w:tcPr>
          <w:p w:rsidR="000E3CCB" w:rsidRPr="00061AF2" w:rsidRDefault="000E3CCB" w:rsidP="003F1E1D">
            <w:pPr>
              <w:pStyle w:val="NoSpacing"/>
              <w:keepNext/>
              <w:keepLines/>
              <w:rPr>
                <w:color w:val="000000"/>
              </w:rPr>
            </w:pPr>
            <w:r w:rsidRPr="00061AF2">
              <w:rPr>
                <w:color w:val="000000"/>
              </w:rPr>
              <w:t>8.96</w:t>
            </w:r>
          </w:p>
        </w:tc>
        <w:tc>
          <w:tcPr>
            <w:tcW w:w="910" w:type="dxa"/>
          </w:tcPr>
          <w:p w:rsidR="000E3CCB" w:rsidRPr="00061AF2" w:rsidRDefault="000E3CCB" w:rsidP="003F1E1D">
            <w:pPr>
              <w:pStyle w:val="NoSpacing"/>
              <w:keepNext/>
              <w:keepLines/>
              <w:rPr>
                <w:color w:val="000000"/>
              </w:rPr>
            </w:pPr>
            <w:r w:rsidRPr="00061AF2">
              <w:rPr>
                <w:color w:val="000000"/>
              </w:rPr>
              <w:t>6.92</w:t>
            </w:r>
          </w:p>
        </w:tc>
        <w:tc>
          <w:tcPr>
            <w:tcW w:w="1596" w:type="dxa"/>
          </w:tcPr>
          <w:p w:rsidR="000E3CCB" w:rsidRPr="00F55AB4" w:rsidRDefault="000E3CCB" w:rsidP="003F1E1D">
            <w:pPr>
              <w:pStyle w:val="NoSpacing"/>
              <w:keepNext/>
              <w:keepLines/>
            </w:pPr>
            <w:r w:rsidRPr="00061AF2">
              <w:rPr>
                <w:color w:val="000000"/>
              </w:rPr>
              <w:t>late type/cool</w:t>
            </w:r>
          </w:p>
        </w:tc>
      </w:tr>
      <w:tr w:rsidR="000E3CCB" w:rsidRPr="00F55AB4" w:rsidTr="003F1E1D">
        <w:trPr>
          <w:jc w:val="center"/>
        </w:trPr>
        <w:tc>
          <w:tcPr>
            <w:tcW w:w="549" w:type="dxa"/>
          </w:tcPr>
          <w:p w:rsidR="000E3CCB" w:rsidRPr="00762770" w:rsidRDefault="000E3CCB" w:rsidP="003F1E1D">
            <w:pPr>
              <w:pStyle w:val="NoSpacing"/>
              <w:keepNext/>
              <w:keepLines/>
            </w:pPr>
            <w:r w:rsidRPr="00762770">
              <w:t>5</w:t>
            </w:r>
          </w:p>
        </w:tc>
        <w:tc>
          <w:tcPr>
            <w:tcW w:w="1373" w:type="dxa"/>
          </w:tcPr>
          <w:p w:rsidR="000E3CCB" w:rsidRPr="008F40E0" w:rsidRDefault="000E3CCB" w:rsidP="003F1E1D">
            <w:pPr>
              <w:pStyle w:val="NoSpacing"/>
              <w:keepNext/>
              <w:keepLines/>
            </w:pPr>
            <w:r w:rsidRPr="008F40E0">
              <w:t>19 09 18.65</w:t>
            </w:r>
          </w:p>
        </w:tc>
        <w:tc>
          <w:tcPr>
            <w:tcW w:w="1483" w:type="dxa"/>
          </w:tcPr>
          <w:p w:rsidR="000E3CCB" w:rsidRPr="00F86ED1" w:rsidRDefault="000E3CCB" w:rsidP="003F1E1D">
            <w:pPr>
              <w:pStyle w:val="NoSpacing"/>
              <w:keepNext/>
              <w:keepLines/>
            </w:pPr>
            <w:r w:rsidRPr="002546F5">
              <w:t>+08 11 38.27</w:t>
            </w:r>
          </w:p>
        </w:tc>
        <w:tc>
          <w:tcPr>
            <w:tcW w:w="910" w:type="dxa"/>
          </w:tcPr>
          <w:p w:rsidR="000E3CCB" w:rsidRPr="00061AF2" w:rsidRDefault="000E3CCB" w:rsidP="003F1E1D">
            <w:pPr>
              <w:pStyle w:val="NoSpacing"/>
              <w:keepNext/>
              <w:keepLines/>
              <w:rPr>
                <w:color w:val="000000"/>
              </w:rPr>
            </w:pPr>
            <w:r w:rsidRPr="00061AF2">
              <w:rPr>
                <w:color w:val="000000"/>
              </w:rPr>
              <w:t>8.50</w:t>
            </w:r>
          </w:p>
        </w:tc>
        <w:tc>
          <w:tcPr>
            <w:tcW w:w="910" w:type="dxa"/>
          </w:tcPr>
          <w:p w:rsidR="000E3CCB" w:rsidRPr="00061AF2" w:rsidRDefault="000E3CCB" w:rsidP="003F1E1D">
            <w:pPr>
              <w:pStyle w:val="NoSpacing"/>
              <w:keepNext/>
              <w:keepLines/>
              <w:rPr>
                <w:color w:val="000000"/>
              </w:rPr>
            </w:pPr>
            <w:r w:rsidRPr="00061AF2">
              <w:rPr>
                <w:color w:val="000000"/>
              </w:rPr>
              <w:t>7.30</w:t>
            </w:r>
          </w:p>
        </w:tc>
        <w:tc>
          <w:tcPr>
            <w:tcW w:w="1596" w:type="dxa"/>
          </w:tcPr>
          <w:p w:rsidR="000E3CCB" w:rsidRPr="00F55AB4" w:rsidRDefault="000E3CCB" w:rsidP="003F1E1D">
            <w:pPr>
              <w:pStyle w:val="NoSpacing"/>
              <w:keepNext/>
              <w:keepLines/>
            </w:pPr>
            <w:r w:rsidRPr="00061AF2">
              <w:rPr>
                <w:color w:val="000000"/>
              </w:rPr>
              <w:t>late type/cool</w:t>
            </w:r>
          </w:p>
        </w:tc>
      </w:tr>
      <w:tr w:rsidR="000E3CCB" w:rsidRPr="00F55AB4" w:rsidTr="003F1E1D">
        <w:trPr>
          <w:jc w:val="center"/>
        </w:trPr>
        <w:tc>
          <w:tcPr>
            <w:tcW w:w="549" w:type="dxa"/>
          </w:tcPr>
          <w:p w:rsidR="000E3CCB" w:rsidRPr="00762770" w:rsidRDefault="000E3CCB" w:rsidP="003F1E1D">
            <w:pPr>
              <w:pStyle w:val="NoSpacing"/>
              <w:keepNext/>
              <w:keepLines/>
            </w:pPr>
            <w:r w:rsidRPr="00762770">
              <w:t>6</w:t>
            </w:r>
          </w:p>
        </w:tc>
        <w:tc>
          <w:tcPr>
            <w:tcW w:w="1373" w:type="dxa"/>
          </w:tcPr>
          <w:p w:rsidR="000E3CCB" w:rsidRPr="008F40E0" w:rsidRDefault="000E3CCB" w:rsidP="003F1E1D">
            <w:pPr>
              <w:pStyle w:val="NoSpacing"/>
              <w:keepNext/>
              <w:keepLines/>
            </w:pPr>
            <w:r w:rsidRPr="008F40E0">
              <w:t>19 09 18.98</w:t>
            </w:r>
          </w:p>
        </w:tc>
        <w:tc>
          <w:tcPr>
            <w:tcW w:w="1483" w:type="dxa"/>
          </w:tcPr>
          <w:p w:rsidR="000E3CCB" w:rsidRPr="00F86ED1" w:rsidRDefault="000E3CCB" w:rsidP="003F1E1D">
            <w:pPr>
              <w:pStyle w:val="NoSpacing"/>
              <w:keepNext/>
              <w:keepLines/>
            </w:pPr>
            <w:r w:rsidRPr="002546F5">
              <w:t>+08 11 46.03</w:t>
            </w:r>
          </w:p>
        </w:tc>
        <w:tc>
          <w:tcPr>
            <w:tcW w:w="910" w:type="dxa"/>
          </w:tcPr>
          <w:p w:rsidR="000E3CCB" w:rsidRPr="00061AF2" w:rsidRDefault="000E3CCB" w:rsidP="003F1E1D">
            <w:pPr>
              <w:pStyle w:val="NoSpacing"/>
              <w:keepNext/>
              <w:keepLines/>
              <w:rPr>
                <w:color w:val="000000"/>
              </w:rPr>
            </w:pPr>
            <w:r w:rsidRPr="00061AF2">
              <w:rPr>
                <w:color w:val="000000"/>
              </w:rPr>
              <w:t>8.66</w:t>
            </w:r>
          </w:p>
        </w:tc>
        <w:tc>
          <w:tcPr>
            <w:tcW w:w="910" w:type="dxa"/>
          </w:tcPr>
          <w:p w:rsidR="000E3CCB" w:rsidRPr="00061AF2" w:rsidRDefault="000E3CCB" w:rsidP="003F1E1D">
            <w:pPr>
              <w:pStyle w:val="NoSpacing"/>
              <w:keepNext/>
              <w:keepLines/>
              <w:rPr>
                <w:color w:val="000000"/>
              </w:rPr>
            </w:pPr>
            <w:r w:rsidRPr="00061AF2">
              <w:rPr>
                <w:color w:val="000000"/>
              </w:rPr>
              <w:t>7.40</w:t>
            </w:r>
          </w:p>
        </w:tc>
        <w:tc>
          <w:tcPr>
            <w:tcW w:w="1596" w:type="dxa"/>
          </w:tcPr>
          <w:p w:rsidR="000E3CCB" w:rsidRPr="00F55AB4" w:rsidRDefault="000E3CCB" w:rsidP="003F1E1D">
            <w:pPr>
              <w:pStyle w:val="NoSpacing"/>
              <w:keepNext/>
              <w:keepLines/>
            </w:pPr>
            <w:r w:rsidRPr="00061AF2">
              <w:rPr>
                <w:color w:val="000000"/>
              </w:rPr>
              <w:t>late type/cool</w:t>
            </w:r>
          </w:p>
        </w:tc>
      </w:tr>
      <w:tr w:rsidR="000E3CCB" w:rsidRPr="00F55AB4" w:rsidTr="003F1E1D">
        <w:trPr>
          <w:jc w:val="center"/>
        </w:trPr>
        <w:tc>
          <w:tcPr>
            <w:tcW w:w="549" w:type="dxa"/>
          </w:tcPr>
          <w:p w:rsidR="000E3CCB" w:rsidRPr="00762770" w:rsidRDefault="000E3CCB" w:rsidP="003F1E1D">
            <w:pPr>
              <w:pStyle w:val="NoSpacing"/>
              <w:keepNext/>
              <w:keepLines/>
            </w:pPr>
            <w:r w:rsidRPr="00762770">
              <w:t>7</w:t>
            </w:r>
          </w:p>
        </w:tc>
        <w:tc>
          <w:tcPr>
            <w:tcW w:w="1373" w:type="dxa"/>
          </w:tcPr>
          <w:p w:rsidR="000E3CCB" w:rsidRPr="008F40E0" w:rsidRDefault="000E3CCB" w:rsidP="003F1E1D">
            <w:pPr>
              <w:pStyle w:val="NoSpacing"/>
              <w:keepNext/>
              <w:keepLines/>
            </w:pPr>
            <w:r w:rsidRPr="008F40E0">
              <w:t>19 08 18.79</w:t>
            </w:r>
          </w:p>
        </w:tc>
        <w:tc>
          <w:tcPr>
            <w:tcW w:w="1483" w:type="dxa"/>
          </w:tcPr>
          <w:p w:rsidR="000E3CCB" w:rsidRPr="00F86ED1" w:rsidRDefault="000E3CCB" w:rsidP="003F1E1D">
            <w:pPr>
              <w:pStyle w:val="NoSpacing"/>
              <w:keepNext/>
              <w:keepLines/>
            </w:pPr>
            <w:r w:rsidRPr="002546F5">
              <w:t>+08 11 37.67</w:t>
            </w:r>
          </w:p>
        </w:tc>
        <w:tc>
          <w:tcPr>
            <w:tcW w:w="910" w:type="dxa"/>
          </w:tcPr>
          <w:p w:rsidR="000E3CCB" w:rsidRPr="00061AF2" w:rsidRDefault="000E3CCB" w:rsidP="003F1E1D">
            <w:pPr>
              <w:pStyle w:val="NoSpacing"/>
              <w:keepNext/>
              <w:keepLines/>
              <w:rPr>
                <w:color w:val="000000"/>
              </w:rPr>
            </w:pPr>
            <w:r w:rsidRPr="00061AF2">
              <w:rPr>
                <w:color w:val="000000"/>
              </w:rPr>
              <w:t>9.08</w:t>
            </w:r>
          </w:p>
        </w:tc>
        <w:tc>
          <w:tcPr>
            <w:tcW w:w="910" w:type="dxa"/>
          </w:tcPr>
          <w:p w:rsidR="000E3CCB" w:rsidRPr="00061AF2" w:rsidRDefault="000E3CCB" w:rsidP="003F1E1D">
            <w:pPr>
              <w:pStyle w:val="NoSpacing"/>
              <w:keepNext/>
              <w:keepLines/>
              <w:rPr>
                <w:color w:val="000000"/>
              </w:rPr>
            </w:pPr>
            <w:r w:rsidRPr="00061AF2">
              <w:rPr>
                <w:color w:val="000000"/>
              </w:rPr>
              <w:t>8.06</w:t>
            </w:r>
          </w:p>
        </w:tc>
        <w:tc>
          <w:tcPr>
            <w:tcW w:w="1596" w:type="dxa"/>
          </w:tcPr>
          <w:p w:rsidR="000E3CCB" w:rsidRPr="00F55AB4" w:rsidRDefault="000E3CCB" w:rsidP="003F1E1D">
            <w:pPr>
              <w:pStyle w:val="NoSpacing"/>
              <w:keepNext/>
              <w:keepLines/>
            </w:pPr>
            <w:r w:rsidRPr="00061AF2">
              <w:rPr>
                <w:color w:val="000000"/>
              </w:rPr>
              <w:t>late type/cool</w:t>
            </w:r>
          </w:p>
        </w:tc>
      </w:tr>
      <w:tr w:rsidR="000E3CCB" w:rsidRPr="00F55AB4" w:rsidTr="003F1E1D">
        <w:trPr>
          <w:jc w:val="center"/>
        </w:trPr>
        <w:tc>
          <w:tcPr>
            <w:tcW w:w="549" w:type="dxa"/>
          </w:tcPr>
          <w:p w:rsidR="000E3CCB" w:rsidRPr="00762770" w:rsidRDefault="000E3CCB" w:rsidP="003F1E1D">
            <w:pPr>
              <w:pStyle w:val="NoSpacing"/>
              <w:keepNext/>
              <w:keepLines/>
            </w:pPr>
            <w:r w:rsidRPr="00762770">
              <w:t>8</w:t>
            </w:r>
          </w:p>
        </w:tc>
        <w:tc>
          <w:tcPr>
            <w:tcW w:w="1373" w:type="dxa"/>
          </w:tcPr>
          <w:p w:rsidR="000E3CCB" w:rsidRPr="008F40E0" w:rsidRDefault="000E3CCB" w:rsidP="003F1E1D">
            <w:pPr>
              <w:pStyle w:val="NoSpacing"/>
              <w:keepNext/>
              <w:keepLines/>
            </w:pPr>
            <w:r w:rsidRPr="008F40E0">
              <w:t>19 09 20.08</w:t>
            </w:r>
          </w:p>
        </w:tc>
        <w:tc>
          <w:tcPr>
            <w:tcW w:w="1483" w:type="dxa"/>
          </w:tcPr>
          <w:p w:rsidR="000E3CCB" w:rsidRPr="00F86ED1" w:rsidRDefault="000E3CCB" w:rsidP="003F1E1D">
            <w:pPr>
              <w:pStyle w:val="NoSpacing"/>
              <w:keepNext/>
              <w:keepLines/>
            </w:pPr>
            <w:r w:rsidRPr="002546F5">
              <w:t>+08 11 59.75</w:t>
            </w:r>
          </w:p>
        </w:tc>
        <w:tc>
          <w:tcPr>
            <w:tcW w:w="910" w:type="dxa"/>
          </w:tcPr>
          <w:p w:rsidR="000E3CCB" w:rsidRPr="00061AF2" w:rsidRDefault="000E3CCB" w:rsidP="003F1E1D">
            <w:pPr>
              <w:pStyle w:val="NoSpacing"/>
              <w:keepNext/>
              <w:keepLines/>
              <w:rPr>
                <w:color w:val="000000"/>
              </w:rPr>
            </w:pPr>
            <w:r w:rsidRPr="00061AF2">
              <w:rPr>
                <w:color w:val="000000"/>
              </w:rPr>
              <w:t>10.60</w:t>
            </w:r>
          </w:p>
        </w:tc>
        <w:tc>
          <w:tcPr>
            <w:tcW w:w="910" w:type="dxa"/>
          </w:tcPr>
          <w:p w:rsidR="000E3CCB" w:rsidRPr="00061AF2" w:rsidRDefault="000E3CCB" w:rsidP="003F1E1D">
            <w:pPr>
              <w:pStyle w:val="NoSpacing"/>
              <w:keepNext/>
              <w:keepLines/>
              <w:rPr>
                <w:color w:val="000000"/>
              </w:rPr>
            </w:pPr>
            <w:r w:rsidRPr="00061AF2">
              <w:rPr>
                <w:color w:val="000000"/>
              </w:rPr>
              <w:t>9.16</w:t>
            </w:r>
          </w:p>
        </w:tc>
        <w:tc>
          <w:tcPr>
            <w:tcW w:w="1596" w:type="dxa"/>
          </w:tcPr>
          <w:p w:rsidR="000E3CCB" w:rsidRPr="00F55AB4" w:rsidRDefault="000E3CCB" w:rsidP="003F1E1D">
            <w:pPr>
              <w:pStyle w:val="NoSpacing"/>
              <w:keepNext/>
              <w:keepLines/>
            </w:pPr>
            <w:r w:rsidRPr="00061AF2">
              <w:rPr>
                <w:color w:val="000000"/>
              </w:rPr>
              <w:t>late type/cool</w:t>
            </w:r>
          </w:p>
        </w:tc>
      </w:tr>
      <w:tr w:rsidR="000E3CCB" w:rsidRPr="00F55AB4" w:rsidTr="003F1E1D">
        <w:trPr>
          <w:jc w:val="center"/>
        </w:trPr>
        <w:tc>
          <w:tcPr>
            <w:tcW w:w="549" w:type="dxa"/>
          </w:tcPr>
          <w:p w:rsidR="000E3CCB" w:rsidRPr="00762770" w:rsidRDefault="000E3CCB" w:rsidP="003F1E1D">
            <w:pPr>
              <w:pStyle w:val="NoSpacing"/>
              <w:keepNext/>
              <w:keepLines/>
            </w:pPr>
            <w:r w:rsidRPr="00762770">
              <w:t>9</w:t>
            </w:r>
          </w:p>
        </w:tc>
        <w:tc>
          <w:tcPr>
            <w:tcW w:w="1373" w:type="dxa"/>
          </w:tcPr>
          <w:p w:rsidR="000E3CCB" w:rsidRPr="008F40E0" w:rsidRDefault="000E3CCB" w:rsidP="003F1E1D">
            <w:pPr>
              <w:pStyle w:val="NoSpacing"/>
              <w:keepNext/>
              <w:keepLines/>
            </w:pPr>
            <w:r w:rsidRPr="008F40E0">
              <w:t>19 09 20.00</w:t>
            </w:r>
          </w:p>
        </w:tc>
        <w:tc>
          <w:tcPr>
            <w:tcW w:w="1483" w:type="dxa"/>
          </w:tcPr>
          <w:p w:rsidR="000E3CCB" w:rsidRPr="00F86ED1" w:rsidRDefault="000E3CCB" w:rsidP="003F1E1D">
            <w:pPr>
              <w:pStyle w:val="NoSpacing"/>
              <w:keepNext/>
              <w:keepLines/>
            </w:pPr>
            <w:r w:rsidRPr="002546F5">
              <w:t>+08 11 47.92</w:t>
            </w:r>
          </w:p>
        </w:tc>
        <w:tc>
          <w:tcPr>
            <w:tcW w:w="910" w:type="dxa"/>
          </w:tcPr>
          <w:p w:rsidR="000E3CCB" w:rsidRPr="00061AF2" w:rsidRDefault="000E3CCB" w:rsidP="003F1E1D">
            <w:pPr>
              <w:pStyle w:val="NoSpacing"/>
              <w:keepNext/>
              <w:keepLines/>
              <w:rPr>
                <w:color w:val="000000"/>
              </w:rPr>
            </w:pPr>
            <w:r w:rsidRPr="00061AF2">
              <w:rPr>
                <w:color w:val="000000"/>
              </w:rPr>
              <w:t>10.24</w:t>
            </w:r>
          </w:p>
        </w:tc>
        <w:tc>
          <w:tcPr>
            <w:tcW w:w="910" w:type="dxa"/>
          </w:tcPr>
          <w:p w:rsidR="000E3CCB" w:rsidRPr="00061AF2" w:rsidRDefault="000E3CCB" w:rsidP="003F1E1D">
            <w:pPr>
              <w:pStyle w:val="NoSpacing"/>
              <w:keepNext/>
              <w:keepLines/>
              <w:rPr>
                <w:color w:val="000000"/>
              </w:rPr>
            </w:pPr>
            <w:r w:rsidRPr="00061AF2">
              <w:rPr>
                <w:color w:val="000000"/>
              </w:rPr>
              <w:t>9.58</w:t>
            </w:r>
          </w:p>
        </w:tc>
        <w:tc>
          <w:tcPr>
            <w:tcW w:w="1596" w:type="dxa"/>
          </w:tcPr>
          <w:p w:rsidR="000E3CCB" w:rsidRPr="00F55AB4" w:rsidRDefault="000E3CCB" w:rsidP="003F1E1D">
            <w:pPr>
              <w:pStyle w:val="NoSpacing"/>
              <w:keepNext/>
              <w:keepLines/>
            </w:pPr>
            <w:r w:rsidRPr="00061AF2">
              <w:rPr>
                <w:color w:val="000000"/>
              </w:rPr>
              <w:t>late type/cool</w:t>
            </w:r>
          </w:p>
        </w:tc>
      </w:tr>
      <w:tr w:rsidR="000E3CCB" w:rsidRPr="00F55AB4" w:rsidTr="003F1E1D">
        <w:trPr>
          <w:jc w:val="center"/>
        </w:trPr>
        <w:tc>
          <w:tcPr>
            <w:tcW w:w="549" w:type="dxa"/>
          </w:tcPr>
          <w:p w:rsidR="000E3CCB" w:rsidRPr="00762770" w:rsidRDefault="000E3CCB" w:rsidP="003F1E1D">
            <w:pPr>
              <w:pStyle w:val="NoSpacing"/>
              <w:keepNext/>
              <w:keepLines/>
            </w:pPr>
            <w:r w:rsidRPr="00762770">
              <w:t>10</w:t>
            </w:r>
          </w:p>
        </w:tc>
        <w:tc>
          <w:tcPr>
            <w:tcW w:w="1373" w:type="dxa"/>
          </w:tcPr>
          <w:p w:rsidR="000E3CCB" w:rsidRPr="008F40E0" w:rsidRDefault="000E3CCB" w:rsidP="003F1E1D">
            <w:pPr>
              <w:pStyle w:val="NoSpacing"/>
              <w:keepNext/>
              <w:keepLines/>
            </w:pPr>
            <w:r w:rsidRPr="008F40E0">
              <w:t>19 09 20.77</w:t>
            </w:r>
          </w:p>
        </w:tc>
        <w:tc>
          <w:tcPr>
            <w:tcW w:w="1483" w:type="dxa"/>
          </w:tcPr>
          <w:p w:rsidR="000E3CCB" w:rsidRPr="00F86ED1" w:rsidRDefault="000E3CCB" w:rsidP="003F1E1D">
            <w:pPr>
              <w:pStyle w:val="NoSpacing"/>
              <w:keepNext/>
              <w:keepLines/>
            </w:pPr>
            <w:r w:rsidRPr="002546F5">
              <w:t>+08 11 16.73</w:t>
            </w:r>
          </w:p>
        </w:tc>
        <w:tc>
          <w:tcPr>
            <w:tcW w:w="910" w:type="dxa"/>
          </w:tcPr>
          <w:p w:rsidR="000E3CCB" w:rsidRPr="00061AF2" w:rsidRDefault="000E3CCB" w:rsidP="003F1E1D">
            <w:pPr>
              <w:pStyle w:val="NoSpacing"/>
              <w:keepNext/>
              <w:keepLines/>
              <w:rPr>
                <w:color w:val="000000"/>
              </w:rPr>
            </w:pPr>
            <w:r w:rsidRPr="00061AF2">
              <w:rPr>
                <w:color w:val="000000"/>
              </w:rPr>
              <w:t>11.14</w:t>
            </w:r>
          </w:p>
        </w:tc>
        <w:tc>
          <w:tcPr>
            <w:tcW w:w="910" w:type="dxa"/>
          </w:tcPr>
          <w:p w:rsidR="000E3CCB" w:rsidRPr="00061AF2" w:rsidRDefault="000E3CCB" w:rsidP="003F1E1D">
            <w:pPr>
              <w:pStyle w:val="NoSpacing"/>
              <w:keepNext/>
              <w:keepLines/>
              <w:rPr>
                <w:color w:val="000000"/>
              </w:rPr>
            </w:pPr>
            <w:r w:rsidRPr="00061AF2">
              <w:rPr>
                <w:color w:val="000000"/>
              </w:rPr>
              <w:t>9.85</w:t>
            </w:r>
          </w:p>
        </w:tc>
        <w:tc>
          <w:tcPr>
            <w:tcW w:w="1596" w:type="dxa"/>
          </w:tcPr>
          <w:p w:rsidR="000E3CCB" w:rsidRPr="00F55AB4" w:rsidRDefault="000E3CCB" w:rsidP="003F1E1D">
            <w:pPr>
              <w:pStyle w:val="NoSpacing"/>
              <w:keepNext/>
              <w:keepLines/>
            </w:pPr>
            <w:r w:rsidRPr="00061AF2">
              <w:rPr>
                <w:color w:val="000000"/>
              </w:rPr>
              <w:t>late type/cool</w:t>
            </w:r>
          </w:p>
        </w:tc>
      </w:tr>
      <w:tr w:rsidR="000E3CCB" w:rsidRPr="00F55AB4" w:rsidTr="003F1E1D">
        <w:trPr>
          <w:jc w:val="center"/>
        </w:trPr>
        <w:tc>
          <w:tcPr>
            <w:tcW w:w="549" w:type="dxa"/>
          </w:tcPr>
          <w:p w:rsidR="000E3CCB" w:rsidRPr="00762770" w:rsidRDefault="000E3CCB" w:rsidP="003F1E1D">
            <w:pPr>
              <w:pStyle w:val="NoSpacing"/>
              <w:keepNext/>
              <w:keepLines/>
            </w:pPr>
            <w:r w:rsidRPr="00762770">
              <w:t>11</w:t>
            </w:r>
          </w:p>
        </w:tc>
        <w:tc>
          <w:tcPr>
            <w:tcW w:w="1373" w:type="dxa"/>
          </w:tcPr>
          <w:p w:rsidR="000E3CCB" w:rsidRPr="008F40E0" w:rsidRDefault="000E3CCB" w:rsidP="003F1E1D">
            <w:pPr>
              <w:pStyle w:val="NoSpacing"/>
              <w:keepNext/>
              <w:keepLines/>
            </w:pPr>
            <w:r w:rsidRPr="008F40E0">
              <w:t>19 09 17.72</w:t>
            </w:r>
          </w:p>
        </w:tc>
        <w:tc>
          <w:tcPr>
            <w:tcW w:w="1483" w:type="dxa"/>
          </w:tcPr>
          <w:p w:rsidR="000E3CCB" w:rsidRPr="00F86ED1" w:rsidRDefault="000E3CCB" w:rsidP="003F1E1D">
            <w:pPr>
              <w:pStyle w:val="NoSpacing"/>
              <w:keepNext/>
              <w:keepLines/>
            </w:pPr>
            <w:r w:rsidRPr="002546F5">
              <w:t>+08 11 38.74</w:t>
            </w:r>
          </w:p>
        </w:tc>
        <w:tc>
          <w:tcPr>
            <w:tcW w:w="910" w:type="dxa"/>
          </w:tcPr>
          <w:p w:rsidR="000E3CCB" w:rsidRPr="00061AF2" w:rsidRDefault="000E3CCB" w:rsidP="003F1E1D">
            <w:pPr>
              <w:pStyle w:val="NoSpacing"/>
              <w:keepNext/>
              <w:keepLines/>
              <w:rPr>
                <w:color w:val="000000"/>
              </w:rPr>
            </w:pPr>
            <w:r w:rsidRPr="00061AF2">
              <w:rPr>
                <w:color w:val="000000"/>
              </w:rPr>
              <w:t>10.72</w:t>
            </w:r>
          </w:p>
        </w:tc>
        <w:tc>
          <w:tcPr>
            <w:tcW w:w="910" w:type="dxa"/>
          </w:tcPr>
          <w:p w:rsidR="000E3CCB" w:rsidRPr="00061AF2" w:rsidRDefault="000E3CCB" w:rsidP="003F1E1D">
            <w:pPr>
              <w:pStyle w:val="NoSpacing"/>
              <w:keepNext/>
              <w:keepLines/>
              <w:rPr>
                <w:color w:val="000000"/>
              </w:rPr>
            </w:pPr>
            <w:r w:rsidRPr="00061AF2">
              <w:rPr>
                <w:color w:val="000000"/>
              </w:rPr>
              <w:t>9.89</w:t>
            </w:r>
          </w:p>
        </w:tc>
        <w:tc>
          <w:tcPr>
            <w:tcW w:w="1596" w:type="dxa"/>
          </w:tcPr>
          <w:p w:rsidR="000E3CCB" w:rsidRPr="00F55AB4" w:rsidRDefault="000E3CCB" w:rsidP="003F1E1D">
            <w:pPr>
              <w:pStyle w:val="NoSpacing"/>
              <w:keepNext/>
              <w:keepLines/>
            </w:pPr>
            <w:r w:rsidRPr="00061AF2">
              <w:rPr>
                <w:color w:val="000000"/>
              </w:rPr>
              <w:t>late type/cool</w:t>
            </w:r>
          </w:p>
        </w:tc>
      </w:tr>
      <w:tr w:rsidR="000E3CCB" w:rsidRPr="00F55AB4" w:rsidTr="003F1E1D">
        <w:trPr>
          <w:jc w:val="center"/>
        </w:trPr>
        <w:tc>
          <w:tcPr>
            <w:tcW w:w="549" w:type="dxa"/>
          </w:tcPr>
          <w:p w:rsidR="000E3CCB" w:rsidRPr="00762770" w:rsidRDefault="000E3CCB" w:rsidP="003F1E1D">
            <w:pPr>
              <w:pStyle w:val="NoSpacing"/>
              <w:keepNext/>
              <w:keepLines/>
            </w:pPr>
            <w:r w:rsidRPr="00762770">
              <w:t>12</w:t>
            </w:r>
          </w:p>
        </w:tc>
        <w:tc>
          <w:tcPr>
            <w:tcW w:w="1373" w:type="dxa"/>
          </w:tcPr>
          <w:p w:rsidR="000E3CCB" w:rsidRPr="008F40E0" w:rsidRDefault="000E3CCB" w:rsidP="003F1E1D">
            <w:pPr>
              <w:pStyle w:val="NoSpacing"/>
              <w:keepNext/>
              <w:keepLines/>
            </w:pPr>
            <w:r w:rsidRPr="008F40E0">
              <w:t>19 09 18.46</w:t>
            </w:r>
          </w:p>
        </w:tc>
        <w:tc>
          <w:tcPr>
            <w:tcW w:w="1483" w:type="dxa"/>
          </w:tcPr>
          <w:p w:rsidR="000E3CCB" w:rsidRPr="00F86ED1" w:rsidRDefault="000E3CCB" w:rsidP="003F1E1D">
            <w:pPr>
              <w:pStyle w:val="NoSpacing"/>
              <w:keepNext/>
              <w:keepLines/>
            </w:pPr>
            <w:r w:rsidRPr="002546F5">
              <w:t>+08 11 15.81</w:t>
            </w:r>
          </w:p>
        </w:tc>
        <w:tc>
          <w:tcPr>
            <w:tcW w:w="910" w:type="dxa"/>
          </w:tcPr>
          <w:p w:rsidR="000E3CCB" w:rsidRPr="00061AF2" w:rsidRDefault="000E3CCB" w:rsidP="003F1E1D">
            <w:pPr>
              <w:pStyle w:val="NoSpacing"/>
              <w:keepNext/>
              <w:keepLines/>
              <w:rPr>
                <w:color w:val="000000"/>
              </w:rPr>
            </w:pPr>
            <w:r w:rsidRPr="00061AF2">
              <w:rPr>
                <w:color w:val="000000"/>
              </w:rPr>
              <w:t>10.88</w:t>
            </w:r>
          </w:p>
        </w:tc>
        <w:tc>
          <w:tcPr>
            <w:tcW w:w="910" w:type="dxa"/>
          </w:tcPr>
          <w:p w:rsidR="000E3CCB" w:rsidRPr="00061AF2" w:rsidRDefault="000E3CCB" w:rsidP="003F1E1D">
            <w:pPr>
              <w:pStyle w:val="NoSpacing"/>
              <w:keepNext/>
              <w:keepLines/>
              <w:rPr>
                <w:color w:val="000000"/>
              </w:rPr>
            </w:pPr>
            <w:r w:rsidRPr="00061AF2">
              <w:rPr>
                <w:color w:val="000000"/>
              </w:rPr>
              <w:t>10.02</w:t>
            </w:r>
          </w:p>
        </w:tc>
        <w:tc>
          <w:tcPr>
            <w:tcW w:w="1596" w:type="dxa"/>
          </w:tcPr>
          <w:p w:rsidR="000E3CCB" w:rsidRPr="00F55AB4" w:rsidRDefault="000E3CCB" w:rsidP="003F1E1D">
            <w:pPr>
              <w:pStyle w:val="NoSpacing"/>
              <w:keepNext/>
              <w:keepLines/>
            </w:pPr>
            <w:r w:rsidRPr="00061AF2">
              <w:rPr>
                <w:color w:val="000000"/>
              </w:rPr>
              <w:t>late type/cool</w:t>
            </w:r>
          </w:p>
        </w:tc>
      </w:tr>
      <w:tr w:rsidR="000E3CCB" w:rsidRPr="00F55AB4" w:rsidTr="003F1E1D">
        <w:trPr>
          <w:jc w:val="center"/>
        </w:trPr>
        <w:tc>
          <w:tcPr>
            <w:tcW w:w="549" w:type="dxa"/>
          </w:tcPr>
          <w:p w:rsidR="000E3CCB" w:rsidRPr="00762770" w:rsidRDefault="000E3CCB" w:rsidP="003F1E1D">
            <w:pPr>
              <w:pStyle w:val="NoSpacing"/>
              <w:keepNext/>
              <w:keepLines/>
            </w:pPr>
            <w:r w:rsidRPr="00762770">
              <w:t>13</w:t>
            </w:r>
          </w:p>
        </w:tc>
        <w:tc>
          <w:tcPr>
            <w:tcW w:w="1373" w:type="dxa"/>
          </w:tcPr>
          <w:p w:rsidR="000E3CCB" w:rsidRPr="008F40E0" w:rsidRDefault="000E3CCB" w:rsidP="003F1E1D">
            <w:pPr>
              <w:pStyle w:val="NoSpacing"/>
              <w:keepNext/>
              <w:keepLines/>
            </w:pPr>
            <w:r w:rsidRPr="008F40E0">
              <w:t>19 09 19.65</w:t>
            </w:r>
          </w:p>
        </w:tc>
        <w:tc>
          <w:tcPr>
            <w:tcW w:w="1483" w:type="dxa"/>
          </w:tcPr>
          <w:p w:rsidR="000E3CCB" w:rsidRPr="00F86ED1" w:rsidRDefault="000E3CCB" w:rsidP="003F1E1D">
            <w:pPr>
              <w:pStyle w:val="NoSpacing"/>
              <w:keepNext/>
              <w:keepLines/>
            </w:pPr>
            <w:r w:rsidRPr="002546F5">
              <w:t>+08 11 18.80</w:t>
            </w:r>
          </w:p>
        </w:tc>
        <w:tc>
          <w:tcPr>
            <w:tcW w:w="910" w:type="dxa"/>
          </w:tcPr>
          <w:p w:rsidR="000E3CCB" w:rsidRPr="00061AF2" w:rsidRDefault="000E3CCB" w:rsidP="003F1E1D">
            <w:pPr>
              <w:pStyle w:val="NoSpacing"/>
              <w:keepNext/>
              <w:keepLines/>
              <w:rPr>
                <w:color w:val="000000"/>
              </w:rPr>
            </w:pPr>
            <w:r w:rsidRPr="00061AF2">
              <w:rPr>
                <w:color w:val="000000"/>
              </w:rPr>
              <w:t>11.71</w:t>
            </w:r>
          </w:p>
        </w:tc>
        <w:tc>
          <w:tcPr>
            <w:tcW w:w="910" w:type="dxa"/>
          </w:tcPr>
          <w:p w:rsidR="000E3CCB" w:rsidRPr="00061AF2" w:rsidRDefault="000E3CCB" w:rsidP="003F1E1D">
            <w:pPr>
              <w:pStyle w:val="NoSpacing"/>
              <w:keepNext/>
              <w:keepLines/>
              <w:rPr>
                <w:color w:val="000000"/>
              </w:rPr>
            </w:pPr>
            <w:r w:rsidRPr="00061AF2">
              <w:rPr>
                <w:color w:val="000000"/>
              </w:rPr>
              <w:t>10.65</w:t>
            </w:r>
          </w:p>
        </w:tc>
        <w:tc>
          <w:tcPr>
            <w:tcW w:w="1596" w:type="dxa"/>
          </w:tcPr>
          <w:p w:rsidR="000E3CCB" w:rsidRPr="00F55AB4" w:rsidRDefault="000E3CCB" w:rsidP="003F1E1D">
            <w:pPr>
              <w:pStyle w:val="NoSpacing"/>
              <w:keepNext/>
              <w:keepLines/>
            </w:pPr>
            <w:r w:rsidRPr="00061AF2">
              <w:rPr>
                <w:color w:val="000000"/>
              </w:rPr>
              <w:t>late type/cool</w:t>
            </w:r>
          </w:p>
        </w:tc>
      </w:tr>
    </w:tbl>
    <w:p w:rsidR="000E3CCB" w:rsidRPr="007950B3" w:rsidRDefault="000E3CCB" w:rsidP="000E3CCB"/>
    <w:p w:rsidR="000E3CCB" w:rsidRDefault="000E3CCB" w:rsidP="001B7C8E">
      <w:pPr>
        <w:pStyle w:val="Heading3"/>
      </w:pPr>
      <w:bookmarkStart w:id="82" w:name="_Toc347911479"/>
      <w:r>
        <w:t>Summary</w:t>
      </w:r>
      <w:bookmarkEnd w:id="82"/>
    </w:p>
    <w:p w:rsidR="000E3CCB" w:rsidRPr="00834AED" w:rsidRDefault="000E3CCB" w:rsidP="000E3CCB">
      <w:r>
        <w:t xml:space="preserve">Mercer 17 is rejected from the final sample </w:t>
      </w:r>
      <w:r w:rsidR="000A1F00">
        <w:t>based on the lack of hot stars.</w:t>
      </w:r>
    </w:p>
    <w:p w:rsidR="000E3CCB" w:rsidRDefault="000E3CCB" w:rsidP="00AF1D6E">
      <w:pPr>
        <w:pStyle w:val="Heading2"/>
      </w:pPr>
      <w:bookmarkStart w:id="83" w:name="_Toc347911480"/>
      <w:r>
        <w:t>Mercer 20</w:t>
      </w:r>
      <w:bookmarkEnd w:id="83"/>
    </w:p>
    <w:p w:rsidR="000E3CCB" w:rsidRDefault="000E3CCB" w:rsidP="000E3CCB">
      <w:r>
        <w:t>The candidate cluster Mercer 20 was examined by Messineo et al. (2009) and confirmed to be a young, massive cluster. These authors present spectroscopy of the bri</w:t>
      </w:r>
      <w:r w:rsidR="00EE063E">
        <w:t>ghtest objects</w:t>
      </w:r>
      <w:r>
        <w:t xml:space="preserve"> and establish the age, distance, reddening, and total mass of the cluster as part of a larger study of newly discovered candidate clusters. Messineo et al. (2009)</w:t>
      </w:r>
      <w:r w:rsidR="00EE063E">
        <w:t xml:space="preserve"> estimate a distance of 3.5 kpc, an</w:t>
      </w:r>
      <w:r>
        <w:t xml:space="preserve"> age of 6-8 Myr, and a mass of ~3</w:t>
      </w:r>
      <w:r w:rsidR="005C1711">
        <w:t>400 M</w:t>
      </w:r>
      <w:r w:rsidR="005C1711" w:rsidRPr="00992557">
        <w:rPr>
          <w:rFonts w:ascii="Wingdings 2" w:hAnsi="Wingdings 2" w:cs="Wingdings 2"/>
          <w:vertAlign w:val="subscript"/>
        </w:rPr>
        <w:t></w:t>
      </w:r>
      <w:r w:rsidR="000A1F00">
        <w:t>.</w:t>
      </w:r>
    </w:p>
    <w:p w:rsidR="000E3CCB" w:rsidRDefault="000E3CCB" w:rsidP="001B7C8E">
      <w:pPr>
        <w:pStyle w:val="Heading3"/>
      </w:pPr>
      <w:bookmarkStart w:id="84" w:name="_Toc347911481"/>
      <w:r>
        <w:t>Stellar Content</w:t>
      </w:r>
      <w:bookmarkEnd w:id="84"/>
    </w:p>
    <w:p w:rsidR="000E3CCB" w:rsidRDefault="000E3CCB" w:rsidP="000E3CCB">
      <w:r>
        <w:t xml:space="preserve">Mercer 20 was observed as part of the VLT/ISAAC southern spectroscopic follow-up program, as well as with the SofI spectrograph at ESO/NTT (4 July 2007), see also Messineo et al. (2009) for details on the spectroscopic data reduction and classification. A MS and emission line objects can be identified in </w:t>
      </w:r>
      <w:r>
        <w:fldChar w:fldCharType="begin"/>
      </w:r>
      <w:r>
        <w:instrText xml:space="preserve"> REF _Ref342495670 \h  \* MERGEFORMAT </w:instrText>
      </w:r>
      <w:r>
        <w:fldChar w:fldCharType="separate"/>
      </w:r>
      <w:r w:rsidR="00FF6F4D">
        <w:t xml:space="preserve">Figure </w:t>
      </w:r>
      <w:r w:rsidR="00FF6F4D">
        <w:rPr>
          <w:noProof/>
        </w:rPr>
        <w:t>26</w:t>
      </w:r>
      <w:r>
        <w:fldChar w:fldCharType="end"/>
      </w:r>
      <w:r>
        <w:t xml:space="preserve">, where the latter are shown as green star symbols. The control field photometry is overplotted in </w:t>
      </w:r>
      <w:r>
        <w:fldChar w:fldCharType="begin"/>
      </w:r>
      <w:r>
        <w:instrText xml:space="preserve"> REF _Ref342495670 \h  \* MERGEFORMAT </w:instrText>
      </w:r>
      <w:r>
        <w:fldChar w:fldCharType="separate"/>
      </w:r>
      <w:r w:rsidR="00FF6F4D">
        <w:t xml:space="preserve">Figure </w:t>
      </w:r>
      <w:r w:rsidR="00FF6F4D">
        <w:rPr>
          <w:noProof/>
        </w:rPr>
        <w:t>26</w:t>
      </w:r>
      <w:r>
        <w:fldChar w:fldCharType="end"/>
      </w:r>
      <w:r>
        <w:t xml:space="preserve"> in red asterisks, as a representation of the expected fore- and background contamination.</w:t>
      </w:r>
      <w:r w:rsidR="00856022">
        <w:t xml:space="preserve"> </w:t>
      </w:r>
      <w:r>
        <w:fldChar w:fldCharType="begin"/>
      </w:r>
      <w:r>
        <w:instrText xml:space="preserve"> REF _Ref342495714 \h  \* MERGEFORMAT </w:instrText>
      </w:r>
      <w:r>
        <w:fldChar w:fldCharType="separate"/>
      </w:r>
      <w:r w:rsidR="00FF6F4D" w:rsidRPr="00F55AB4">
        <w:t xml:space="preserve">Table </w:t>
      </w:r>
      <w:r w:rsidR="00FF6F4D">
        <w:rPr>
          <w:noProof/>
        </w:rPr>
        <w:t>9</w:t>
      </w:r>
      <w:r>
        <w:fldChar w:fldCharType="end"/>
      </w:r>
      <w:r>
        <w:t xml:space="preserve"> lists the objects spectroscopically observed as part of the VLT program and important objects from Messineo et al. (2009). The VLT spectra are plotted in </w:t>
      </w:r>
      <w:r>
        <w:fldChar w:fldCharType="begin"/>
      </w:r>
      <w:r>
        <w:instrText xml:space="preserve"> REF _Ref342495693 \h  \* MERGEFORMAT </w:instrText>
      </w:r>
      <w:r>
        <w:fldChar w:fldCharType="separate"/>
      </w:r>
      <w:r w:rsidR="00FF6F4D">
        <w:t xml:space="preserve">Figure </w:t>
      </w:r>
      <w:r w:rsidR="00FF6F4D">
        <w:rPr>
          <w:noProof/>
        </w:rPr>
        <w:t>28</w:t>
      </w:r>
      <w:r>
        <w:fldChar w:fldCharType="end"/>
      </w:r>
      <w:r>
        <w:t xml:space="preserve">, and the spectroscopically calibrated CMD is shown in </w:t>
      </w:r>
      <w:r>
        <w:fldChar w:fldCharType="begin"/>
      </w:r>
      <w:r>
        <w:instrText xml:space="preserve"> REF _Ref342495701 \h  \* MERGEFORMAT </w:instrText>
      </w:r>
      <w:r>
        <w:fldChar w:fldCharType="separate"/>
      </w:r>
      <w:r w:rsidR="00FF6F4D">
        <w:t xml:space="preserve">Figure </w:t>
      </w:r>
      <w:r w:rsidR="00FF6F4D">
        <w:rPr>
          <w:noProof/>
        </w:rPr>
        <w:t>30</w:t>
      </w:r>
      <w:r>
        <w:fldChar w:fldCharType="end"/>
      </w:r>
      <w:r w:rsidR="000A1F00">
        <w:t>.</w:t>
      </w:r>
    </w:p>
    <w:tbl>
      <w:tblPr>
        <w:tblStyle w:val="FigureTable"/>
        <w:tblW w:w="0" w:type="auto"/>
        <w:jc w:val="center"/>
        <w:tblLook w:val="04A0" w:firstRow="1" w:lastRow="0" w:firstColumn="1" w:lastColumn="0" w:noHBand="0" w:noVBand="1"/>
      </w:tblPr>
      <w:tblGrid>
        <w:gridCol w:w="7526"/>
      </w:tblGrid>
      <w:tr w:rsidR="000E3CCB" w:rsidTr="004B7A54">
        <w:trPr>
          <w:jc w:val="center"/>
        </w:trPr>
        <w:tc>
          <w:tcPr>
            <w:tcW w:w="7526" w:type="dxa"/>
          </w:tcPr>
          <w:p w:rsidR="000E3CCB" w:rsidRDefault="000E3CCB" w:rsidP="000A1F00">
            <w:pPr>
              <w:keepNext/>
            </w:pPr>
            <w:r>
              <w:rPr>
                <w:noProof/>
              </w:rPr>
              <w:lastRenderedPageBreak/>
              <w:drawing>
                <wp:inline distT="0" distB="0" distL="0" distR="0" wp14:anchorId="3A0B236C" wp14:editId="585AB090">
                  <wp:extent cx="4572000" cy="6799341"/>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20cmd.jpeg"/>
                          <pic:cNvPicPr/>
                        </pic:nvPicPr>
                        <pic:blipFill rotWithShape="1">
                          <a:blip r:embed="rId49" cstate="print">
                            <a:extLst>
                              <a:ext uri="{28A0092B-C50C-407E-A947-70E740481C1C}">
                                <a14:useLocalDpi xmlns:a14="http://schemas.microsoft.com/office/drawing/2010/main" val="0"/>
                              </a:ext>
                            </a:extLst>
                          </a:blip>
                          <a:srcRect r="12981"/>
                          <a:stretch/>
                        </pic:blipFill>
                        <pic:spPr bwMode="auto">
                          <a:xfrm>
                            <a:off x="0" y="0"/>
                            <a:ext cx="4572000" cy="6799341"/>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4B7A54">
        <w:trPr>
          <w:jc w:val="center"/>
        </w:trPr>
        <w:tc>
          <w:tcPr>
            <w:tcW w:w="7526" w:type="dxa"/>
          </w:tcPr>
          <w:p w:rsidR="000E3CCB" w:rsidRDefault="000E3CCB" w:rsidP="004B7A54">
            <w:pPr>
              <w:pStyle w:val="NoSpacing"/>
              <w:jc w:val="center"/>
            </w:pPr>
            <w:bookmarkStart w:id="85" w:name="_Ref342495670"/>
            <w:r>
              <w:t xml:space="preserve">Figure </w:t>
            </w:r>
            <w:r w:rsidR="00EF127F">
              <w:fldChar w:fldCharType="begin"/>
            </w:r>
            <w:r w:rsidR="00EF127F">
              <w:instrText xml:space="preserve"> SEQ Figure \* ARABIC </w:instrText>
            </w:r>
            <w:r w:rsidR="00EF127F">
              <w:fldChar w:fldCharType="separate"/>
            </w:r>
            <w:r w:rsidR="00FF6F4D">
              <w:rPr>
                <w:noProof/>
              </w:rPr>
              <w:t>26</w:t>
            </w:r>
            <w:r w:rsidR="00EF127F">
              <w:rPr>
                <w:noProof/>
              </w:rPr>
              <w:fldChar w:fldCharType="end"/>
            </w:r>
            <w:bookmarkEnd w:id="85"/>
            <w:r>
              <w:t xml:space="preserve"> </w:t>
            </w:r>
            <w:r w:rsidRPr="005551FB">
              <w:t>Mercer 20 HST CMD</w:t>
            </w:r>
          </w:p>
        </w:tc>
      </w:tr>
    </w:tbl>
    <w:p w:rsidR="000E3CCB" w:rsidRDefault="000E3CCB" w:rsidP="000E3CCB"/>
    <w:tbl>
      <w:tblPr>
        <w:tblStyle w:val="FigureTable"/>
        <w:tblW w:w="0" w:type="auto"/>
        <w:jc w:val="center"/>
        <w:tblLook w:val="04A0" w:firstRow="1" w:lastRow="0" w:firstColumn="1" w:lastColumn="0" w:noHBand="0" w:noVBand="1"/>
      </w:tblPr>
      <w:tblGrid>
        <w:gridCol w:w="9576"/>
      </w:tblGrid>
      <w:tr w:rsidR="000E3CCB" w:rsidTr="004B7A54">
        <w:trPr>
          <w:jc w:val="center"/>
        </w:trPr>
        <w:tc>
          <w:tcPr>
            <w:tcW w:w="9576" w:type="dxa"/>
          </w:tcPr>
          <w:p w:rsidR="000E3CCB" w:rsidRDefault="000E3CCB" w:rsidP="000A1F00">
            <w:pPr>
              <w:keepNext/>
            </w:pPr>
            <w:r>
              <w:rPr>
                <w:noProof/>
              </w:rPr>
              <w:lastRenderedPageBreak/>
              <w:drawing>
                <wp:inline distT="0" distB="0" distL="0" distR="0" wp14:anchorId="2A346559" wp14:editId="3720C36D">
                  <wp:extent cx="5943600" cy="594931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20-isaac.png"/>
                          <pic:cNvPicPr/>
                        </pic:nvPicPr>
                        <pic:blipFill>
                          <a:blip r:embed="rId50">
                            <a:extLst>
                              <a:ext uri="{28A0092B-C50C-407E-A947-70E740481C1C}">
                                <a14:useLocalDpi xmlns:a14="http://schemas.microsoft.com/office/drawing/2010/main" val="0"/>
                              </a:ext>
                            </a:extLst>
                          </a:blip>
                          <a:stretch>
                            <a:fillRect/>
                          </a:stretch>
                        </pic:blipFill>
                        <pic:spPr>
                          <a:xfrm>
                            <a:off x="0" y="0"/>
                            <a:ext cx="5943600" cy="5949315"/>
                          </a:xfrm>
                          <a:prstGeom prst="rect">
                            <a:avLst/>
                          </a:prstGeom>
                        </pic:spPr>
                      </pic:pic>
                    </a:graphicData>
                  </a:graphic>
                </wp:inline>
              </w:drawing>
            </w:r>
          </w:p>
        </w:tc>
      </w:tr>
      <w:tr w:rsidR="000E3CCB" w:rsidTr="004B7A54">
        <w:trPr>
          <w:jc w:val="center"/>
        </w:trPr>
        <w:tc>
          <w:tcPr>
            <w:tcW w:w="9576" w:type="dxa"/>
          </w:tcPr>
          <w:p w:rsidR="000E3CCB" w:rsidRDefault="000E3CCB" w:rsidP="004B7A54">
            <w:pPr>
              <w:pStyle w:val="NoSpacing"/>
              <w:jc w:val="center"/>
            </w:pPr>
            <w:bookmarkStart w:id="86" w:name="_Ref347238582"/>
            <w:r>
              <w:t xml:space="preserve">Figure </w:t>
            </w:r>
            <w:r w:rsidR="00EF127F">
              <w:fldChar w:fldCharType="begin"/>
            </w:r>
            <w:r w:rsidR="00EF127F">
              <w:instrText xml:space="preserve"> SEQ Figure \* ARABIC </w:instrText>
            </w:r>
            <w:r w:rsidR="00EF127F">
              <w:fldChar w:fldCharType="separate"/>
            </w:r>
            <w:r w:rsidR="00FF6F4D">
              <w:rPr>
                <w:noProof/>
              </w:rPr>
              <w:t>27</w:t>
            </w:r>
            <w:r w:rsidR="00EF127F">
              <w:rPr>
                <w:noProof/>
              </w:rPr>
              <w:fldChar w:fldCharType="end"/>
            </w:r>
            <w:bookmarkEnd w:id="86"/>
            <w:r>
              <w:t xml:space="preserve"> ISAAC finding chart for Mercer 20</w:t>
            </w:r>
          </w:p>
        </w:tc>
      </w:tr>
    </w:tbl>
    <w:p w:rsidR="000E3CCB" w:rsidRDefault="000E3CCB" w:rsidP="000E3CCB"/>
    <w:tbl>
      <w:tblPr>
        <w:tblStyle w:val="FigureTable"/>
        <w:tblW w:w="0" w:type="auto"/>
        <w:jc w:val="center"/>
        <w:tblLook w:val="04A0" w:firstRow="1" w:lastRow="0" w:firstColumn="1" w:lastColumn="0" w:noHBand="0" w:noVBand="1"/>
      </w:tblPr>
      <w:tblGrid>
        <w:gridCol w:w="4788"/>
        <w:gridCol w:w="4788"/>
      </w:tblGrid>
      <w:tr w:rsidR="000E3CCB" w:rsidTr="004B7A54">
        <w:trPr>
          <w:jc w:val="center"/>
        </w:trPr>
        <w:tc>
          <w:tcPr>
            <w:tcW w:w="4646" w:type="dxa"/>
          </w:tcPr>
          <w:p w:rsidR="000E3CCB" w:rsidRDefault="000E3CCB" w:rsidP="000A1F00">
            <w:pPr>
              <w:keepNext/>
            </w:pPr>
            <w:r>
              <w:rPr>
                <w:noProof/>
              </w:rPr>
              <w:lastRenderedPageBreak/>
              <w:drawing>
                <wp:inline distT="0" distB="0" distL="0" distR="0" wp14:anchorId="7EF5F9FF" wp14:editId="3D849DD4">
                  <wp:extent cx="3200400" cy="414169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20H.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00400" cy="4141694"/>
                          </a:xfrm>
                          <a:prstGeom prst="rect">
                            <a:avLst/>
                          </a:prstGeom>
                        </pic:spPr>
                      </pic:pic>
                    </a:graphicData>
                  </a:graphic>
                </wp:inline>
              </w:drawing>
            </w:r>
          </w:p>
        </w:tc>
        <w:tc>
          <w:tcPr>
            <w:tcW w:w="4646" w:type="dxa"/>
          </w:tcPr>
          <w:p w:rsidR="000E3CCB" w:rsidRDefault="000E3CCB" w:rsidP="00661632">
            <w:r>
              <w:rPr>
                <w:noProof/>
              </w:rPr>
              <w:drawing>
                <wp:inline distT="0" distB="0" distL="0" distR="0" wp14:anchorId="23A7A0F7" wp14:editId="70D6DA20">
                  <wp:extent cx="3200400" cy="414169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20K.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00400" cy="4141694"/>
                          </a:xfrm>
                          <a:prstGeom prst="rect">
                            <a:avLst/>
                          </a:prstGeom>
                        </pic:spPr>
                      </pic:pic>
                    </a:graphicData>
                  </a:graphic>
                </wp:inline>
              </w:drawing>
            </w:r>
          </w:p>
        </w:tc>
      </w:tr>
      <w:tr w:rsidR="000E3CCB" w:rsidTr="004B7A54">
        <w:trPr>
          <w:jc w:val="center"/>
        </w:trPr>
        <w:tc>
          <w:tcPr>
            <w:tcW w:w="9292" w:type="dxa"/>
            <w:gridSpan w:val="2"/>
          </w:tcPr>
          <w:p w:rsidR="000E3CCB" w:rsidRDefault="000E3CCB" w:rsidP="004B7A54">
            <w:pPr>
              <w:pStyle w:val="NoSpacing"/>
              <w:jc w:val="center"/>
            </w:pPr>
            <w:bookmarkStart w:id="87" w:name="_Ref342495693"/>
            <w:r>
              <w:t xml:space="preserve">Figure </w:t>
            </w:r>
            <w:r w:rsidR="00EF127F">
              <w:fldChar w:fldCharType="begin"/>
            </w:r>
            <w:r w:rsidR="00EF127F">
              <w:instrText xml:space="preserve"> SEQ Figure \* ARABIC </w:instrText>
            </w:r>
            <w:r w:rsidR="00EF127F">
              <w:fldChar w:fldCharType="separate"/>
            </w:r>
            <w:r w:rsidR="00FF6F4D">
              <w:rPr>
                <w:noProof/>
              </w:rPr>
              <w:t>28</w:t>
            </w:r>
            <w:r w:rsidR="00EF127F">
              <w:rPr>
                <w:noProof/>
              </w:rPr>
              <w:fldChar w:fldCharType="end"/>
            </w:r>
            <w:bookmarkEnd w:id="87"/>
            <w:r>
              <w:t xml:space="preserve"> </w:t>
            </w:r>
            <w:r w:rsidRPr="00CB6BD3">
              <w:t>Mercer 20 H (left) and K (right) band VLT/ISAAC spectra</w:t>
            </w:r>
          </w:p>
        </w:tc>
      </w:tr>
    </w:tbl>
    <w:p w:rsidR="000E3CCB" w:rsidRDefault="000E3CCB" w:rsidP="000E3CCB"/>
    <w:p w:rsidR="000E3CCB" w:rsidRDefault="000E3CCB" w:rsidP="00AF1D6E">
      <w:pPr>
        <w:pStyle w:val="Heading4"/>
      </w:pPr>
      <w:r>
        <w:t>Spectral Typing</w:t>
      </w:r>
    </w:p>
    <w:p w:rsidR="000E3CCB" w:rsidRDefault="000E3CCB" w:rsidP="000E3CCB">
      <w:r>
        <w:t>Two stars in Mercer 20 contain metal lines</w:t>
      </w:r>
      <w:r w:rsidR="00F55AB4">
        <w:t xml:space="preserve"> of FeI, MgI, and NaI</w:t>
      </w:r>
      <w:r w:rsidR="009851F1">
        <w:t>, indicative of a cool nature,</w:t>
      </w:r>
      <w:r>
        <w:t xml:space="preserve"> in their H and K band</w:t>
      </w:r>
      <w:r w:rsidR="00EE063E">
        <w:t xml:space="preserve"> spectra</w:t>
      </w:r>
      <w:r w:rsidR="009851F1">
        <w:t>:</w:t>
      </w:r>
      <w:r>
        <w:t xml:space="preserve"> Mc20-13 and Mc20-14. These stars are most likely fore- or background objects</w:t>
      </w:r>
      <w:r w:rsidR="00EE063E">
        <w:t xml:space="preserve"> along the same line of sight as Mercer 20.</w:t>
      </w:r>
    </w:p>
    <w:p w:rsidR="000E3CCB" w:rsidRDefault="000E3CCB" w:rsidP="000E3CCB">
      <w:r>
        <w:t xml:space="preserve">Mc20-1, Mc20-3, and Mc20-6 present </w:t>
      </w:r>
      <w:r w:rsidR="009851F1">
        <w:t xml:space="preserve">spectra </w:t>
      </w:r>
      <w:r>
        <w:t>with HeI absorption features at 1.68 and 1.700 microns, HI absorption at 1.737 microns in the H band, HeI absorption at 2.112 and H ab</w:t>
      </w:r>
      <w:r w:rsidR="00C85AD9">
        <w:t>sorption at 2.</w:t>
      </w:r>
      <w:r w:rsidR="00C85AD9" w:rsidRPr="00C85AD9">
        <w:t>166 (Brγ</w:t>
      </w:r>
      <w:r w:rsidRPr="00C85AD9">
        <w:t>) in the K band, suggesting spectral types later than O9 but earlier than B4. The shape of the Br</w:t>
      </w:r>
      <w:r w:rsidR="00C85AD9" w:rsidRPr="00C85AD9">
        <w:t>γ</w:t>
      </w:r>
      <w:r w:rsidR="007F511A">
        <w:t xml:space="preserve"> </w:t>
      </w:r>
      <w:r>
        <w:t>line in Mc20-1 indicates a supergiant luminosity class, while Mc20-6 and Mc20-3 are more un</w:t>
      </w:r>
      <w:r w:rsidR="00005128">
        <w:t xml:space="preserve">certain. Though ambiguous, the </w:t>
      </w:r>
      <w:r w:rsidR="00005128" w:rsidRPr="00005128">
        <w:t>Brγ</w:t>
      </w:r>
      <w:r w:rsidR="00005128">
        <w:t xml:space="preserve"> </w:t>
      </w:r>
      <w:r>
        <w:t xml:space="preserve">line profile in both stars is </w:t>
      </w:r>
      <w:r w:rsidR="000273C1">
        <w:t xml:space="preserve">more </w:t>
      </w:r>
      <w:r w:rsidR="009851F1">
        <w:t>consistent with</w:t>
      </w:r>
      <w:r>
        <w:t xml:space="preserve"> a giant luminosity class, rather than supergiant class. Additionally, Mc20-6 contains </w:t>
      </w:r>
      <w:r w:rsidR="009851F1">
        <w:t xml:space="preserve">strong </w:t>
      </w:r>
      <w:r>
        <w:t>emission lines, leading to a final spectral classification of O9-B3 Ve-IIIe</w:t>
      </w:r>
      <w:r w:rsidR="000273C1">
        <w:t xml:space="preserve"> for this star</w:t>
      </w:r>
      <w:r>
        <w:t>.</w:t>
      </w:r>
    </w:p>
    <w:p w:rsidR="000E3CCB" w:rsidRDefault="000E3CCB" w:rsidP="000E3CCB">
      <w:r>
        <w:t>Though not contained in the HST/NIC3 field of view, Mc20-4 is a likely cluster member. The</w:t>
      </w:r>
      <w:r w:rsidR="000273C1">
        <w:t xml:space="preserve"> spectrum of this star displays</w:t>
      </w:r>
      <w:r>
        <w:t xml:space="preserve"> absorption lines at 1.68 and 1.700 microns, with weak absorption at 1.693 microns, </w:t>
      </w:r>
      <w:r>
        <w:lastRenderedPageBreak/>
        <w:t xml:space="preserve">indicating a spectral type between O7 and O9. The blended HeI absorption/NIII emission </w:t>
      </w:r>
      <w:r w:rsidR="00475C4B">
        <w:t>multiplet</w:t>
      </w:r>
      <w:r>
        <w:t xml:space="preserve">, along with weak </w:t>
      </w:r>
      <w:r w:rsidR="007A77C9">
        <w:t>Br</w:t>
      </w:r>
      <w:r w:rsidR="007A77C9">
        <w:rPr>
          <w:rFonts w:ascii="Calibri" w:hAnsi="Calibri" w:cs="Calibri"/>
          <w:sz w:val="24"/>
          <w:szCs w:val="24"/>
        </w:rPr>
        <w:t>γ</w:t>
      </w:r>
      <w:r>
        <w:t xml:space="preserve"> and H absorption at 2.058 microns, are all consistent wit</w:t>
      </w:r>
      <w:r w:rsidR="000A1F00">
        <w:t>h this spectral classification.</w:t>
      </w:r>
    </w:p>
    <w:p w:rsidR="000E3CCB" w:rsidRDefault="000E3CCB" w:rsidP="000E3CCB">
      <w:pPr>
        <w:tabs>
          <w:tab w:val="left" w:pos="1155"/>
        </w:tabs>
      </w:pPr>
      <w:r>
        <w:t>Four stars in Mercer 20 display very similar spectral features, Mc20-2 (O9-B0 I), Mc20-7 (O9-B0 I-II),</w:t>
      </w:r>
      <w:r w:rsidR="00856022">
        <w:t xml:space="preserve"> </w:t>
      </w:r>
      <w:r>
        <w:t>Mc20-11 (O9-B0 I-II), and Mc20-12 (O9 I-II). In the H-band, absorption features at 1.68, 1.700, and 1.737 microns are present. Additionally</w:t>
      </w:r>
      <w:r w:rsidR="00C85AD9">
        <w:t>, 2.112 micron and Br</w:t>
      </w:r>
      <w:r w:rsidR="00C85AD9" w:rsidRPr="00C85AD9">
        <w:t>γ</w:t>
      </w:r>
      <w:r>
        <w:t xml:space="preserve"> absorption are present in the K-band spectra of all four stars. Given the line strengths and lack of other absorption or emission features, a spectral type of O9-B0 is assigned to all four objects.</w:t>
      </w:r>
    </w:p>
    <w:p w:rsidR="000E3CCB" w:rsidRDefault="000E3CCB" w:rsidP="000E3CCB">
      <w:r>
        <w:t>The spectra of Mc20-8 and Mc</w:t>
      </w:r>
      <w:r w:rsidR="00D806C7">
        <w:t>20-10 are nearly identical, though Mc20-10 has</w:t>
      </w:r>
      <w:r>
        <w:t xml:space="preserve"> stronger C and He emission lines. The spectra of both stars is strongly similar to WC5-7 stars in the atlas of Figer et al. (1997)</w:t>
      </w:r>
      <w:r w:rsidR="000A1F00">
        <w:t>.</w:t>
      </w:r>
    </w:p>
    <w:p w:rsidR="000E3CCB" w:rsidRDefault="000E3CCB" w:rsidP="000E3CCB">
      <w:r>
        <w:t>The spectrum of Mc20-5 contains Hydrogen emission lines characteristic of a Be star. No evid</w:t>
      </w:r>
      <w:r w:rsidR="00D806C7">
        <w:t>ence of forbidden emission</w:t>
      </w:r>
      <w:r>
        <w:t xml:space="preserve"> is observed, ruling out the B[e] classification (interestingly, this object is located at a similar position in the color-magnitude diagram as Mc</w:t>
      </w:r>
      <w:r w:rsidR="009851F1">
        <w:t>2</w:t>
      </w:r>
      <w:r>
        <w:t>0-16, see discussion of this star below). HeI absorption at 1.700 and 1.737 microns is present</w:t>
      </w:r>
      <w:r w:rsidR="009851F1">
        <w:t xml:space="preserve">  in the spectrum</w:t>
      </w:r>
      <w:r>
        <w:t>, along with HeI absorption at 2.112/3, indicating</w:t>
      </w:r>
      <w:r w:rsidR="000A1F00">
        <w:t xml:space="preserve"> a spectral type later than O9.</w:t>
      </w:r>
    </w:p>
    <w:p w:rsidR="000E3CCB" w:rsidRDefault="000E3CCB" w:rsidP="000E3CCB">
      <w:r>
        <w:t>Strong 1.693 micron absorption, stronger than absorption at 1.680, 1.700, or 1.737 micron absorptions, in Mc20-15 indicates an early spectral type</w:t>
      </w:r>
      <w:r w:rsidR="00D806C7">
        <w:t xml:space="preserve"> for this star</w:t>
      </w:r>
      <w:r>
        <w:t xml:space="preserve">, between O4 and O5. Strong NII and CIV emission lines in the K-band spectrum, along with </w:t>
      </w:r>
      <w:r w:rsidR="00C85AD9">
        <w:t>Br</w:t>
      </w:r>
      <w:r w:rsidR="00C85AD9" w:rsidRPr="00C85AD9">
        <w:t>γ</w:t>
      </w:r>
      <w:r>
        <w:t xml:space="preserve"> and HeII absorption, support the O4-5 If classification.</w:t>
      </w:r>
      <w:r w:rsidRPr="002A27EE">
        <w:t xml:space="preserve"> </w:t>
      </w:r>
      <w:r>
        <w:t>The H-band H and He absorption lines in Mc20-9 are very similar to Mc20-5, with stronger HeI absorption at 1.700 and weaker HeII absorption in the K-band. This</w:t>
      </w:r>
      <w:r w:rsidR="00D806C7">
        <w:t xml:space="preserve"> suggests</w:t>
      </w:r>
      <w:r>
        <w:t xml:space="preserve"> a slightly later spectral type, O5.5 to 6.5 If, where the luminosity class is determined by the shape of the </w:t>
      </w:r>
      <w:r w:rsidR="00C85AD9">
        <w:t>Br</w:t>
      </w:r>
      <w:r w:rsidR="00C85AD9" w:rsidRPr="00C85AD9">
        <w:t>γ</w:t>
      </w:r>
      <w:r w:rsidR="00C85AD9">
        <w:t xml:space="preserve"> </w:t>
      </w:r>
      <w:r w:rsidR="000A1F00">
        <w:t>absorption profile.</w:t>
      </w:r>
    </w:p>
    <w:p w:rsidR="000E3CCB" w:rsidRDefault="000E3CCB" w:rsidP="000E3CCB">
      <w:r>
        <w:t>The spectral type of Mc20-17 is difficult to determine, as the reduction was complicated by three factors: faintness of the source, long exposure time required, and the rapidly varying sky conditions. However, this spectrum displays HeI and HI absorption features commonl</w:t>
      </w:r>
      <w:r w:rsidR="000A1F00">
        <w:t>y observed in O9-B0 type stars.</w:t>
      </w:r>
    </w:p>
    <w:p w:rsidR="000E3CCB" w:rsidRDefault="000E3CCB" w:rsidP="000E3CCB">
      <w:r>
        <w:t xml:space="preserve">The spectral type of the brightest star in the field, G20-1, is taken from Messineo et al. (2009). Though unlabeled in </w:t>
      </w:r>
      <w:r>
        <w:fldChar w:fldCharType="begin"/>
      </w:r>
      <w:r>
        <w:instrText xml:space="preserve"> REF _Ref347238582 \h </w:instrText>
      </w:r>
      <w:r>
        <w:fldChar w:fldCharType="separate"/>
      </w:r>
      <w:r w:rsidR="00FF6F4D">
        <w:t xml:space="preserve">Figure </w:t>
      </w:r>
      <w:r w:rsidR="00FF6F4D">
        <w:rPr>
          <w:noProof/>
        </w:rPr>
        <w:t>27</w:t>
      </w:r>
      <w:r>
        <w:fldChar w:fldCharType="end"/>
      </w:r>
      <w:r>
        <w:t>, this star is easily identifiable as the brightest object in the field of view. In addition, it displays the characteristic signs of saturation in the ISAAC finding chart. Messineo et al. (2009) find G20-1 t</w:t>
      </w:r>
      <w:r w:rsidR="000A1F00">
        <w:t>o be a cool, yellow supergiant associated with the cluster.</w:t>
      </w:r>
    </w:p>
    <w:p w:rsidR="000E3CCB" w:rsidRDefault="000E3CCB" w:rsidP="000E3CCB">
      <w:r>
        <w:t>G20-3 was observed as part of the ISAAC program, but is also present in the analysis presented by Messineo et al. (2009). These auth</w:t>
      </w:r>
      <w:r w:rsidR="00D806C7">
        <w:t>ors find a spectral type of B1-</w:t>
      </w:r>
      <w:r>
        <w:t xml:space="preserve">2 I, consistent with the results found here </w:t>
      </w:r>
      <w:r>
        <w:lastRenderedPageBreak/>
        <w:t>(the lack of 1.693 micron absorption indicates a spectral type later tha</w:t>
      </w:r>
      <w:r w:rsidR="00C21CB3">
        <w:t>n O9). The shape of the Br</w:t>
      </w:r>
      <w:r w:rsidR="00C21CB3" w:rsidRPr="00C85AD9">
        <w:t>γ</w:t>
      </w:r>
      <w:r>
        <w:t xml:space="preserve"> absorption feature is consistent with a supergiant luminosity class</w:t>
      </w:r>
      <w:r w:rsidR="00D806C7">
        <w:t>ification</w:t>
      </w:r>
      <w:r>
        <w:t xml:space="preserve">. G20-4 was also re-observed and found to be of similar spectral type, though the shape of the </w:t>
      </w:r>
      <w:r w:rsidR="00C85AD9">
        <w:t>Br</w:t>
      </w:r>
      <w:r w:rsidR="00C85AD9" w:rsidRPr="00C85AD9">
        <w:t>γ</w:t>
      </w:r>
      <w:r w:rsidR="00C85AD9">
        <w:t xml:space="preserve"> </w:t>
      </w:r>
      <w:r>
        <w:t>feature is slightly more am</w:t>
      </w:r>
      <w:r w:rsidR="00D806C7">
        <w:t>biguous.</w:t>
      </w:r>
    </w:p>
    <w:tbl>
      <w:tblPr>
        <w:tblStyle w:val="FigureTable"/>
        <w:tblW w:w="0" w:type="auto"/>
        <w:jc w:val="center"/>
        <w:tblLook w:val="04A0" w:firstRow="1" w:lastRow="0" w:firstColumn="1" w:lastColumn="0" w:noHBand="0" w:noVBand="1"/>
      </w:tblPr>
      <w:tblGrid>
        <w:gridCol w:w="4731"/>
        <w:gridCol w:w="4845"/>
      </w:tblGrid>
      <w:tr w:rsidR="000E3CCB" w:rsidTr="004B7A54">
        <w:trPr>
          <w:jc w:val="center"/>
        </w:trPr>
        <w:tc>
          <w:tcPr>
            <w:tcW w:w="4731" w:type="dxa"/>
          </w:tcPr>
          <w:p w:rsidR="000E3CCB" w:rsidRDefault="000E3CCB" w:rsidP="000A1F00">
            <w:pPr>
              <w:keepNext/>
            </w:pPr>
            <w:r>
              <w:rPr>
                <w:noProof/>
              </w:rPr>
              <w:drawing>
                <wp:inline distT="0" distB="0" distL="0" distR="0" wp14:anchorId="7D7AF8E1" wp14:editId="71AAC84C">
                  <wp:extent cx="2286000" cy="3007440"/>
                  <wp:effectExtent l="1270" t="0" r="127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_CMa_Mc20_H.jpeg"/>
                          <pic:cNvPicPr/>
                        </pic:nvPicPr>
                        <pic:blipFill rotWithShape="1">
                          <a:blip r:embed="rId53" cstate="print">
                            <a:extLst>
                              <a:ext uri="{28A0092B-C50C-407E-A947-70E740481C1C}">
                                <a14:useLocalDpi xmlns:a14="http://schemas.microsoft.com/office/drawing/2010/main" val="0"/>
                              </a:ext>
                            </a:extLst>
                          </a:blip>
                          <a:srcRect t="16952" r="18306"/>
                          <a:stretch/>
                        </pic:blipFill>
                        <pic:spPr bwMode="auto">
                          <a:xfrm rot="16200000">
                            <a:off x="0" y="0"/>
                            <a:ext cx="2286000" cy="3007440"/>
                          </a:xfrm>
                          <a:prstGeom prst="rect">
                            <a:avLst/>
                          </a:prstGeom>
                          <a:ln>
                            <a:noFill/>
                          </a:ln>
                          <a:extLst>
                            <a:ext uri="{53640926-AAD7-44D8-BBD7-CCE9431645EC}">
                              <a14:shadowObscured xmlns:a14="http://schemas.microsoft.com/office/drawing/2010/main"/>
                            </a:ext>
                          </a:extLst>
                        </pic:spPr>
                      </pic:pic>
                    </a:graphicData>
                  </a:graphic>
                </wp:inline>
              </w:drawing>
            </w:r>
          </w:p>
        </w:tc>
        <w:tc>
          <w:tcPr>
            <w:tcW w:w="4845" w:type="dxa"/>
          </w:tcPr>
          <w:p w:rsidR="000E3CCB" w:rsidRDefault="000E3CCB" w:rsidP="00661632">
            <w:r>
              <w:rPr>
                <w:noProof/>
              </w:rPr>
              <w:drawing>
                <wp:inline distT="0" distB="0" distL="0" distR="0" wp14:anchorId="3FD2EF7D" wp14:editId="1A3A6D32">
                  <wp:extent cx="2286000" cy="3073275"/>
                  <wp:effectExtent l="6667" t="0" r="6668" b="6667"/>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_CMa_Mc20_K.jpeg"/>
                          <pic:cNvPicPr/>
                        </pic:nvPicPr>
                        <pic:blipFill rotWithShape="1">
                          <a:blip r:embed="rId54" cstate="print">
                            <a:extLst>
                              <a:ext uri="{28A0092B-C50C-407E-A947-70E740481C1C}">
                                <a14:useLocalDpi xmlns:a14="http://schemas.microsoft.com/office/drawing/2010/main" val="0"/>
                              </a:ext>
                            </a:extLst>
                          </a:blip>
                          <a:srcRect t="17631" r="20710"/>
                          <a:stretch/>
                        </pic:blipFill>
                        <pic:spPr bwMode="auto">
                          <a:xfrm rot="16200000">
                            <a:off x="0" y="0"/>
                            <a:ext cx="2286000" cy="3073275"/>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4B7A54">
        <w:trPr>
          <w:jc w:val="center"/>
        </w:trPr>
        <w:tc>
          <w:tcPr>
            <w:tcW w:w="9576" w:type="dxa"/>
            <w:gridSpan w:val="2"/>
          </w:tcPr>
          <w:p w:rsidR="000E3CCB" w:rsidRDefault="000E3CCB" w:rsidP="004B7A54">
            <w:pPr>
              <w:pStyle w:val="NoSpacing"/>
              <w:jc w:val="center"/>
            </w:pPr>
            <w:bookmarkStart w:id="88" w:name="_Ref347239372"/>
            <w:r>
              <w:t xml:space="preserve">Figure </w:t>
            </w:r>
            <w:r w:rsidR="00EF127F">
              <w:fldChar w:fldCharType="begin"/>
            </w:r>
            <w:r w:rsidR="00EF127F">
              <w:instrText xml:space="preserve"> SEQ Figure \* ARABIC </w:instrText>
            </w:r>
            <w:r w:rsidR="00EF127F">
              <w:fldChar w:fldCharType="separate"/>
            </w:r>
            <w:r w:rsidR="00FF6F4D">
              <w:rPr>
                <w:noProof/>
              </w:rPr>
              <w:t>29</w:t>
            </w:r>
            <w:r w:rsidR="00EF127F">
              <w:rPr>
                <w:noProof/>
              </w:rPr>
              <w:fldChar w:fldCharType="end"/>
            </w:r>
            <w:bookmarkEnd w:id="88"/>
            <w:r>
              <w:t xml:space="preserve"> H (left) and K (right) band spectra of IRAS06071+2958 (solid black) and Mc20-16 (dashed red)</w:t>
            </w:r>
          </w:p>
        </w:tc>
      </w:tr>
    </w:tbl>
    <w:p w:rsidR="000E3CCB" w:rsidRDefault="000E3CCB" w:rsidP="000E3CCB"/>
    <w:p w:rsidR="000E3CCB" w:rsidRDefault="000E3CCB" w:rsidP="000E3CCB">
      <w:r>
        <w:t xml:space="preserve">The faint star Mc20-16 presents with strong Hydrogen emission lines and forbidden metal lines, as evidenced in </w:t>
      </w:r>
      <w:r>
        <w:fldChar w:fldCharType="begin"/>
      </w:r>
      <w:r>
        <w:instrText xml:space="preserve"> REF _Ref342495693 \h </w:instrText>
      </w:r>
      <w:r>
        <w:fldChar w:fldCharType="separate"/>
      </w:r>
      <w:r w:rsidR="00FF6F4D">
        <w:t xml:space="preserve">Figure </w:t>
      </w:r>
      <w:r w:rsidR="00FF6F4D">
        <w:rPr>
          <w:noProof/>
        </w:rPr>
        <w:t>28</w:t>
      </w:r>
      <w:r>
        <w:fldChar w:fldCharType="end"/>
      </w:r>
      <w:r>
        <w:t xml:space="preserve"> (as labeled) and </w:t>
      </w:r>
      <w:r>
        <w:fldChar w:fldCharType="begin"/>
      </w:r>
      <w:r>
        <w:instrText xml:space="preserve"> REF _Ref347239372 \h </w:instrText>
      </w:r>
      <w:r>
        <w:fldChar w:fldCharType="separate"/>
      </w:r>
      <w:r w:rsidR="00FF6F4D">
        <w:t xml:space="preserve">Figure </w:t>
      </w:r>
      <w:r w:rsidR="00FF6F4D">
        <w:rPr>
          <w:noProof/>
        </w:rPr>
        <w:t>29</w:t>
      </w:r>
      <w:r>
        <w:fldChar w:fldCharType="end"/>
      </w:r>
      <w:r>
        <w:t xml:space="preserve"> (dashed red lines). Given the photometry of this star, a candidate LBV classification is ruled out (see also</w:t>
      </w:r>
      <w:r w:rsidR="00537FD2">
        <w:t xml:space="preserve"> discussion of</w:t>
      </w:r>
      <w:r>
        <w:t xml:space="preserve"> Mc70-14</w:t>
      </w:r>
      <w:r w:rsidR="00537FD2">
        <w:t xml:space="preserve"> below</w:t>
      </w:r>
      <w:r>
        <w:t>), leading to a B[e] classification. Comparison with the spectrum of FS CMa star (non-supergiant, unclassified B[e] star) IRAS06071+2958 (</w:t>
      </w:r>
      <w:r>
        <w:fldChar w:fldCharType="begin"/>
      </w:r>
      <w:r>
        <w:instrText xml:space="preserve"> REF _Ref347239372 \h </w:instrText>
      </w:r>
      <w:r>
        <w:fldChar w:fldCharType="separate"/>
      </w:r>
      <w:r w:rsidR="00FF6F4D">
        <w:t xml:space="preserve">Figure </w:t>
      </w:r>
      <w:r w:rsidR="00FF6F4D">
        <w:rPr>
          <w:noProof/>
        </w:rPr>
        <w:t>29</w:t>
      </w:r>
      <w:r>
        <w:fldChar w:fldCharType="end"/>
      </w:r>
      <w:r>
        <w:t>, solid black line) reveals many similarities (Miroschnichenko 2007; Miroschnichenko et al. 2009). IRAS0607+2958 was observed at IRTF/SpeX on 20 January 2013. The resolution of SpeX (R~2000) is roughly half that of ISAAC (R~4000), so the double peaked Hydrogen lines present in Mc20-16 are not resolved in IRAS0607+2958. However, this provides compelling support for the FS CMa B[e] classification of Mc20-16.</w:t>
      </w:r>
    </w:p>
    <w:p w:rsidR="000E3CCB" w:rsidRPr="00BA6EED" w:rsidRDefault="000E3CCB" w:rsidP="000E3CCB">
      <w:r>
        <w:t xml:space="preserve">A summary of the spectral type analysis of objects in Mercer 20 is given in </w:t>
      </w:r>
      <w:r>
        <w:fldChar w:fldCharType="begin"/>
      </w:r>
      <w:r>
        <w:instrText xml:space="preserve"> REF _Ref342495714 \h </w:instrText>
      </w:r>
      <w:r>
        <w:fldChar w:fldCharType="separate"/>
      </w:r>
      <w:r w:rsidR="00FF6F4D" w:rsidRPr="00F55AB4">
        <w:t xml:space="preserve">Table </w:t>
      </w:r>
      <w:r w:rsidR="00FF6F4D">
        <w:rPr>
          <w:noProof/>
        </w:rPr>
        <w:t>9</w:t>
      </w:r>
      <w:r>
        <w:fldChar w:fldCharType="end"/>
      </w:r>
      <w:r>
        <w:t xml:space="preserve">, and graphically represented in </w:t>
      </w:r>
      <w:r>
        <w:fldChar w:fldCharType="begin"/>
      </w:r>
      <w:r>
        <w:instrText xml:space="preserve"> REF _Ref342495701 \h </w:instrText>
      </w:r>
      <w:r>
        <w:fldChar w:fldCharType="separate"/>
      </w:r>
      <w:r w:rsidR="00FF6F4D">
        <w:t xml:space="preserve">Figure </w:t>
      </w:r>
      <w:r w:rsidR="00FF6F4D">
        <w:rPr>
          <w:noProof/>
        </w:rPr>
        <w:t>30</w:t>
      </w:r>
      <w:r>
        <w:fldChar w:fldCharType="end"/>
      </w:r>
      <w:r w:rsidR="000A1F00">
        <w:t>.</w:t>
      </w:r>
      <w:r w:rsidR="00671AAE">
        <w:t xml:space="preserve"> The red dashed line in this figure indicates a 6 Myr MS isochrone. Isochrones are degenerate in the infrared, especially when the color is computed between two close filters, such as F160W and F222M. Larger separation of filters, e.g. J-K rather than H-K, tend to make isochrone features more obvious. </w:t>
      </w:r>
    </w:p>
    <w:tbl>
      <w:tblPr>
        <w:tblStyle w:val="FigureTable"/>
        <w:tblW w:w="0" w:type="auto"/>
        <w:jc w:val="center"/>
        <w:tblLook w:val="04A0" w:firstRow="1" w:lastRow="0" w:firstColumn="1" w:lastColumn="0" w:noHBand="0" w:noVBand="1"/>
      </w:tblPr>
      <w:tblGrid>
        <w:gridCol w:w="7526"/>
      </w:tblGrid>
      <w:tr w:rsidR="000E3CCB" w:rsidTr="004B7A54">
        <w:trPr>
          <w:jc w:val="center"/>
        </w:trPr>
        <w:tc>
          <w:tcPr>
            <w:tcW w:w="7526" w:type="dxa"/>
          </w:tcPr>
          <w:p w:rsidR="000E3CCB" w:rsidRDefault="000E3CCB" w:rsidP="000A1F00">
            <w:pPr>
              <w:keepNext/>
            </w:pPr>
            <w:r>
              <w:rPr>
                <w:noProof/>
              </w:rPr>
              <w:lastRenderedPageBreak/>
              <w:drawing>
                <wp:inline distT="0" distB="0" distL="0" distR="0" wp14:anchorId="3B2965F4" wp14:editId="3E391569">
                  <wp:extent cx="4572000" cy="729874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20_cmd_spectypes.jpeg"/>
                          <pic:cNvPicPr/>
                        </pic:nvPicPr>
                        <pic:blipFill rotWithShape="1">
                          <a:blip r:embed="rId55" cstate="print">
                            <a:extLst>
                              <a:ext uri="{28A0092B-C50C-407E-A947-70E740481C1C}">
                                <a14:useLocalDpi xmlns:a14="http://schemas.microsoft.com/office/drawing/2010/main" val="0"/>
                              </a:ext>
                            </a:extLst>
                          </a:blip>
                          <a:srcRect r="18935"/>
                          <a:stretch/>
                        </pic:blipFill>
                        <pic:spPr bwMode="auto">
                          <a:xfrm>
                            <a:off x="0" y="0"/>
                            <a:ext cx="4572000" cy="7298746"/>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4B7A54">
        <w:trPr>
          <w:jc w:val="center"/>
        </w:trPr>
        <w:tc>
          <w:tcPr>
            <w:tcW w:w="7526" w:type="dxa"/>
          </w:tcPr>
          <w:p w:rsidR="000E3CCB" w:rsidRDefault="000E3CCB" w:rsidP="004B7A54">
            <w:pPr>
              <w:pStyle w:val="NoSpacing"/>
              <w:jc w:val="center"/>
            </w:pPr>
            <w:bookmarkStart w:id="89" w:name="_Ref342495701"/>
            <w:r>
              <w:t xml:space="preserve">Figure </w:t>
            </w:r>
            <w:r w:rsidR="00EF127F">
              <w:fldChar w:fldCharType="begin"/>
            </w:r>
            <w:r w:rsidR="00EF127F">
              <w:instrText xml:space="preserve"> SEQ Figure \* ARABIC </w:instrText>
            </w:r>
            <w:r w:rsidR="00EF127F">
              <w:fldChar w:fldCharType="separate"/>
            </w:r>
            <w:r w:rsidR="00FF6F4D">
              <w:rPr>
                <w:noProof/>
              </w:rPr>
              <w:t>30</w:t>
            </w:r>
            <w:r w:rsidR="00EF127F">
              <w:rPr>
                <w:noProof/>
              </w:rPr>
              <w:fldChar w:fldCharType="end"/>
            </w:r>
            <w:bookmarkEnd w:id="89"/>
            <w:r>
              <w:t xml:space="preserve"> </w:t>
            </w:r>
            <w:r w:rsidRPr="0050147B">
              <w:t>Mercer 20 CMD with spectral types labeled; some spectral types taken from Messineo et al. (2009)</w:t>
            </w:r>
          </w:p>
        </w:tc>
      </w:tr>
    </w:tbl>
    <w:p w:rsidR="000E3CCB" w:rsidRDefault="000E3CCB" w:rsidP="000E3CCB"/>
    <w:tbl>
      <w:tblPr>
        <w:tblStyle w:val="TableGrid"/>
        <w:tblW w:w="0" w:type="auto"/>
        <w:jc w:val="center"/>
        <w:tblLook w:val="04A0" w:firstRow="1" w:lastRow="0" w:firstColumn="1" w:lastColumn="0" w:noHBand="0" w:noVBand="1"/>
      </w:tblPr>
      <w:tblGrid>
        <w:gridCol w:w="2088"/>
        <w:gridCol w:w="1262"/>
        <w:gridCol w:w="1371"/>
        <w:gridCol w:w="904"/>
        <w:gridCol w:w="899"/>
        <w:gridCol w:w="1574"/>
      </w:tblGrid>
      <w:tr w:rsidR="000E3CCB" w:rsidRPr="00F55AB4" w:rsidTr="004B7A54">
        <w:trPr>
          <w:jc w:val="center"/>
        </w:trPr>
        <w:tc>
          <w:tcPr>
            <w:tcW w:w="8098" w:type="dxa"/>
            <w:gridSpan w:val="6"/>
          </w:tcPr>
          <w:p w:rsidR="000E3CCB" w:rsidRPr="00F55AB4" w:rsidRDefault="000E3CCB" w:rsidP="004B7A54">
            <w:pPr>
              <w:pStyle w:val="NoSpacing"/>
            </w:pPr>
            <w:bookmarkStart w:id="90" w:name="_Ref342495714"/>
            <w:r w:rsidRPr="00F55AB4">
              <w:lastRenderedPageBreak/>
              <w:t xml:space="preserve">Table </w:t>
            </w:r>
            <w:r w:rsidR="0032583A" w:rsidRPr="00F55AB4">
              <w:fldChar w:fldCharType="begin"/>
            </w:r>
            <w:r w:rsidR="0032583A" w:rsidRPr="00061AF2">
              <w:instrText xml:space="preserve"> SEQ Table \* ARABIC </w:instrText>
            </w:r>
            <w:r w:rsidR="0032583A" w:rsidRPr="00F55AB4">
              <w:fldChar w:fldCharType="separate"/>
            </w:r>
            <w:r w:rsidR="00FF6F4D">
              <w:rPr>
                <w:noProof/>
              </w:rPr>
              <w:t>9</w:t>
            </w:r>
            <w:r w:rsidR="0032583A" w:rsidRPr="00F55AB4">
              <w:rPr>
                <w:noProof/>
              </w:rPr>
              <w:fldChar w:fldCharType="end"/>
            </w:r>
            <w:bookmarkEnd w:id="90"/>
            <w:r w:rsidRPr="00F55AB4">
              <w:t xml:space="preserve"> Summary of spectroscopic observations of stars in Mercer 20</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ID</w:t>
            </w:r>
          </w:p>
        </w:tc>
        <w:tc>
          <w:tcPr>
            <w:tcW w:w="1262" w:type="dxa"/>
          </w:tcPr>
          <w:p w:rsidR="000E3CCB" w:rsidRPr="00061AF2" w:rsidRDefault="000E3CCB" w:rsidP="004B7A54">
            <w:pPr>
              <w:pStyle w:val="NoSpacing"/>
              <w:rPr>
                <w:color w:val="000000"/>
              </w:rPr>
            </w:pPr>
            <w:r w:rsidRPr="00061AF2">
              <w:rPr>
                <w:color w:val="000000"/>
              </w:rPr>
              <w:t>RA</w:t>
            </w:r>
          </w:p>
        </w:tc>
        <w:tc>
          <w:tcPr>
            <w:tcW w:w="1371" w:type="dxa"/>
          </w:tcPr>
          <w:p w:rsidR="000E3CCB" w:rsidRPr="00061AF2" w:rsidRDefault="000E3CCB" w:rsidP="004B7A54">
            <w:pPr>
              <w:pStyle w:val="NoSpacing"/>
              <w:rPr>
                <w:color w:val="000000"/>
              </w:rPr>
            </w:pPr>
            <w:r w:rsidRPr="00061AF2">
              <w:rPr>
                <w:color w:val="000000"/>
              </w:rPr>
              <w:t>Dec</w:t>
            </w:r>
          </w:p>
        </w:tc>
        <w:tc>
          <w:tcPr>
            <w:tcW w:w="904" w:type="dxa"/>
          </w:tcPr>
          <w:p w:rsidR="000E3CCB" w:rsidRPr="00061AF2" w:rsidRDefault="000E3CCB" w:rsidP="004B7A54">
            <w:pPr>
              <w:pStyle w:val="NoSpacing"/>
              <w:rPr>
                <w:color w:val="000000"/>
              </w:rPr>
            </w:pPr>
            <w:r w:rsidRPr="00061AF2">
              <w:rPr>
                <w:color w:val="000000"/>
              </w:rPr>
              <w:t>m</w:t>
            </w:r>
            <w:r w:rsidRPr="00061AF2">
              <w:rPr>
                <w:color w:val="000000"/>
                <w:vertAlign w:val="subscript"/>
              </w:rPr>
              <w:t>F160W</w:t>
            </w:r>
          </w:p>
        </w:tc>
        <w:tc>
          <w:tcPr>
            <w:tcW w:w="899" w:type="dxa"/>
          </w:tcPr>
          <w:p w:rsidR="000E3CCB" w:rsidRPr="00061AF2" w:rsidRDefault="000E3CCB" w:rsidP="004B7A54">
            <w:pPr>
              <w:pStyle w:val="NoSpacing"/>
              <w:rPr>
                <w:color w:val="000000"/>
              </w:rPr>
            </w:pPr>
            <w:r w:rsidRPr="00061AF2">
              <w:rPr>
                <w:color w:val="000000"/>
              </w:rPr>
              <w:t>m</w:t>
            </w:r>
            <w:r w:rsidRPr="00061AF2">
              <w:rPr>
                <w:color w:val="000000"/>
                <w:vertAlign w:val="subscript"/>
              </w:rPr>
              <w:t>F222M</w:t>
            </w:r>
          </w:p>
        </w:tc>
        <w:tc>
          <w:tcPr>
            <w:tcW w:w="1574" w:type="dxa"/>
          </w:tcPr>
          <w:p w:rsidR="000E3CCB" w:rsidRPr="00061AF2" w:rsidRDefault="000E3CCB" w:rsidP="004B7A54">
            <w:pPr>
              <w:pStyle w:val="NoSpacing"/>
              <w:rPr>
                <w:color w:val="000000"/>
              </w:rPr>
            </w:pPr>
            <w:r w:rsidRPr="00061AF2">
              <w:rPr>
                <w:color w:val="000000"/>
              </w:rPr>
              <w:t>SpType</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1</w:t>
            </w:r>
          </w:p>
        </w:tc>
        <w:tc>
          <w:tcPr>
            <w:tcW w:w="1262" w:type="dxa"/>
          </w:tcPr>
          <w:p w:rsidR="000E3CCB" w:rsidRPr="00061AF2" w:rsidRDefault="000E3CCB" w:rsidP="004B7A54">
            <w:pPr>
              <w:pStyle w:val="NoSpacing"/>
              <w:rPr>
                <w:color w:val="000000"/>
              </w:rPr>
            </w:pPr>
            <w:r w:rsidRPr="00061AF2">
              <w:rPr>
                <w:color w:val="000000"/>
              </w:rPr>
              <w:t>Not in fov</w:t>
            </w:r>
          </w:p>
        </w:tc>
        <w:tc>
          <w:tcPr>
            <w:tcW w:w="1371" w:type="dxa"/>
          </w:tcPr>
          <w:p w:rsidR="000E3CCB" w:rsidRPr="00061AF2" w:rsidRDefault="000E3CCB" w:rsidP="004B7A54">
            <w:pPr>
              <w:pStyle w:val="NoSpacing"/>
              <w:rPr>
                <w:color w:val="000000"/>
              </w:rPr>
            </w:pPr>
            <w:r w:rsidRPr="00061AF2">
              <w:rPr>
                <w:color w:val="000000"/>
              </w:rPr>
              <w:t> </w:t>
            </w:r>
          </w:p>
        </w:tc>
        <w:tc>
          <w:tcPr>
            <w:tcW w:w="904" w:type="dxa"/>
          </w:tcPr>
          <w:p w:rsidR="000E3CCB" w:rsidRPr="00061AF2" w:rsidRDefault="000E3CCB" w:rsidP="004B7A54">
            <w:pPr>
              <w:pStyle w:val="NoSpacing"/>
              <w:rPr>
                <w:color w:val="000000"/>
              </w:rPr>
            </w:pPr>
            <w:r w:rsidRPr="00061AF2">
              <w:rPr>
                <w:color w:val="000000"/>
              </w:rPr>
              <w:t> </w:t>
            </w:r>
          </w:p>
        </w:tc>
        <w:tc>
          <w:tcPr>
            <w:tcW w:w="899" w:type="dxa"/>
          </w:tcPr>
          <w:p w:rsidR="000E3CCB" w:rsidRPr="00061AF2" w:rsidRDefault="000E3CCB" w:rsidP="004B7A54">
            <w:pPr>
              <w:pStyle w:val="NoSpacing"/>
              <w:rPr>
                <w:color w:val="000000"/>
              </w:rPr>
            </w:pPr>
            <w:r w:rsidRPr="00061AF2">
              <w:rPr>
                <w:color w:val="000000"/>
              </w:rPr>
              <w:t> </w:t>
            </w:r>
          </w:p>
        </w:tc>
        <w:tc>
          <w:tcPr>
            <w:tcW w:w="1574" w:type="dxa"/>
          </w:tcPr>
          <w:p w:rsidR="000E3CCB" w:rsidRPr="00061AF2" w:rsidRDefault="000E3CCB" w:rsidP="004B7A54">
            <w:pPr>
              <w:pStyle w:val="NoSpacing"/>
              <w:rPr>
                <w:color w:val="000000"/>
              </w:rPr>
            </w:pPr>
            <w:r w:rsidRPr="00061AF2">
              <w:rPr>
                <w:color w:val="000000"/>
              </w:rPr>
              <w:t>B0-2 I</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2</w:t>
            </w:r>
          </w:p>
        </w:tc>
        <w:tc>
          <w:tcPr>
            <w:tcW w:w="1262" w:type="dxa"/>
          </w:tcPr>
          <w:p w:rsidR="000E3CCB" w:rsidRPr="00061AF2" w:rsidRDefault="000E3CCB" w:rsidP="004B7A54">
            <w:pPr>
              <w:pStyle w:val="NoSpacing"/>
              <w:rPr>
                <w:color w:val="000000"/>
              </w:rPr>
            </w:pPr>
            <w:r w:rsidRPr="00061AF2">
              <w:rPr>
                <w:color w:val="000000"/>
              </w:rPr>
              <w:t>19 12 23.3</w:t>
            </w:r>
          </w:p>
        </w:tc>
        <w:tc>
          <w:tcPr>
            <w:tcW w:w="1371" w:type="dxa"/>
          </w:tcPr>
          <w:p w:rsidR="000E3CCB" w:rsidRPr="00061AF2" w:rsidRDefault="000E3CCB" w:rsidP="004B7A54">
            <w:pPr>
              <w:pStyle w:val="NoSpacing"/>
              <w:rPr>
                <w:color w:val="000000"/>
              </w:rPr>
            </w:pPr>
            <w:r w:rsidRPr="00061AF2">
              <w:rPr>
                <w:color w:val="000000"/>
              </w:rPr>
              <w:t>+09 57 4.21</w:t>
            </w:r>
          </w:p>
        </w:tc>
        <w:tc>
          <w:tcPr>
            <w:tcW w:w="904" w:type="dxa"/>
          </w:tcPr>
          <w:p w:rsidR="000E3CCB" w:rsidRPr="00061AF2" w:rsidRDefault="000E3CCB" w:rsidP="004B7A54">
            <w:pPr>
              <w:pStyle w:val="NoSpacing"/>
              <w:rPr>
                <w:color w:val="000000"/>
              </w:rPr>
            </w:pPr>
            <w:r w:rsidRPr="00061AF2">
              <w:rPr>
                <w:color w:val="000000"/>
              </w:rPr>
              <w:t>11.44</w:t>
            </w:r>
          </w:p>
        </w:tc>
        <w:tc>
          <w:tcPr>
            <w:tcW w:w="899" w:type="dxa"/>
          </w:tcPr>
          <w:p w:rsidR="000E3CCB" w:rsidRPr="00061AF2" w:rsidRDefault="000E3CCB" w:rsidP="004B7A54">
            <w:pPr>
              <w:pStyle w:val="NoSpacing"/>
              <w:rPr>
                <w:color w:val="000000"/>
              </w:rPr>
            </w:pPr>
            <w:r w:rsidRPr="00061AF2">
              <w:rPr>
                <w:color w:val="000000"/>
              </w:rPr>
              <w:t>10.55</w:t>
            </w:r>
          </w:p>
        </w:tc>
        <w:tc>
          <w:tcPr>
            <w:tcW w:w="1574" w:type="dxa"/>
          </w:tcPr>
          <w:p w:rsidR="000E3CCB" w:rsidRPr="00061AF2" w:rsidRDefault="000E3CCB" w:rsidP="004B7A54">
            <w:pPr>
              <w:pStyle w:val="NoSpacing"/>
              <w:rPr>
                <w:color w:val="000000"/>
              </w:rPr>
            </w:pPr>
            <w:r w:rsidRPr="00061AF2">
              <w:rPr>
                <w:color w:val="000000"/>
              </w:rPr>
              <w:t>O9.5-B0.5 I</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3</w:t>
            </w:r>
          </w:p>
        </w:tc>
        <w:tc>
          <w:tcPr>
            <w:tcW w:w="1262" w:type="dxa"/>
          </w:tcPr>
          <w:p w:rsidR="000E3CCB" w:rsidRPr="00061AF2" w:rsidRDefault="000E3CCB" w:rsidP="004B7A54">
            <w:pPr>
              <w:pStyle w:val="NoSpacing"/>
              <w:rPr>
                <w:color w:val="000000"/>
              </w:rPr>
            </w:pPr>
            <w:r w:rsidRPr="00061AF2">
              <w:rPr>
                <w:color w:val="000000"/>
              </w:rPr>
              <w:t>19 12 23.2</w:t>
            </w:r>
          </w:p>
        </w:tc>
        <w:tc>
          <w:tcPr>
            <w:tcW w:w="1371" w:type="dxa"/>
          </w:tcPr>
          <w:p w:rsidR="000E3CCB" w:rsidRPr="00061AF2" w:rsidRDefault="000E3CCB" w:rsidP="004B7A54">
            <w:pPr>
              <w:pStyle w:val="NoSpacing"/>
              <w:rPr>
                <w:color w:val="000000"/>
              </w:rPr>
            </w:pPr>
            <w:r w:rsidRPr="00061AF2">
              <w:rPr>
                <w:color w:val="000000"/>
              </w:rPr>
              <w:t>+09 56 46.0</w:t>
            </w:r>
          </w:p>
        </w:tc>
        <w:tc>
          <w:tcPr>
            <w:tcW w:w="904" w:type="dxa"/>
          </w:tcPr>
          <w:p w:rsidR="000E3CCB" w:rsidRPr="00061AF2" w:rsidRDefault="000E3CCB" w:rsidP="004B7A54">
            <w:pPr>
              <w:pStyle w:val="NoSpacing"/>
              <w:rPr>
                <w:color w:val="000000"/>
              </w:rPr>
            </w:pPr>
            <w:r w:rsidRPr="00061AF2">
              <w:rPr>
                <w:color w:val="000000"/>
              </w:rPr>
              <w:t>10.53</w:t>
            </w:r>
          </w:p>
        </w:tc>
        <w:tc>
          <w:tcPr>
            <w:tcW w:w="899" w:type="dxa"/>
          </w:tcPr>
          <w:p w:rsidR="000E3CCB" w:rsidRPr="00061AF2" w:rsidRDefault="000E3CCB" w:rsidP="004B7A54">
            <w:pPr>
              <w:pStyle w:val="NoSpacing"/>
              <w:rPr>
                <w:color w:val="000000"/>
              </w:rPr>
            </w:pPr>
            <w:r w:rsidRPr="00061AF2">
              <w:rPr>
                <w:color w:val="000000"/>
              </w:rPr>
              <w:t>9.74</w:t>
            </w:r>
          </w:p>
        </w:tc>
        <w:tc>
          <w:tcPr>
            <w:tcW w:w="1574" w:type="dxa"/>
          </w:tcPr>
          <w:p w:rsidR="000E3CCB" w:rsidRPr="00061AF2" w:rsidRDefault="000E3CCB" w:rsidP="004B7A54">
            <w:pPr>
              <w:pStyle w:val="NoSpacing"/>
              <w:rPr>
                <w:color w:val="000000"/>
              </w:rPr>
            </w:pPr>
            <w:r w:rsidRPr="00061AF2">
              <w:rPr>
                <w:color w:val="000000"/>
              </w:rPr>
              <w:t>B1-3 III-I</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4</w:t>
            </w:r>
          </w:p>
        </w:tc>
        <w:tc>
          <w:tcPr>
            <w:tcW w:w="1262" w:type="dxa"/>
          </w:tcPr>
          <w:p w:rsidR="000E3CCB" w:rsidRPr="00061AF2" w:rsidRDefault="000E3CCB" w:rsidP="004B7A54">
            <w:pPr>
              <w:pStyle w:val="NoSpacing"/>
              <w:rPr>
                <w:color w:val="000000"/>
              </w:rPr>
            </w:pPr>
            <w:r w:rsidRPr="00061AF2">
              <w:rPr>
                <w:color w:val="000000"/>
              </w:rPr>
              <w:t>Not in fov</w:t>
            </w:r>
          </w:p>
        </w:tc>
        <w:tc>
          <w:tcPr>
            <w:tcW w:w="1371" w:type="dxa"/>
          </w:tcPr>
          <w:p w:rsidR="000E3CCB" w:rsidRPr="00061AF2" w:rsidRDefault="000E3CCB" w:rsidP="004B7A54">
            <w:pPr>
              <w:pStyle w:val="NoSpacing"/>
              <w:rPr>
                <w:color w:val="000000"/>
              </w:rPr>
            </w:pPr>
          </w:p>
        </w:tc>
        <w:tc>
          <w:tcPr>
            <w:tcW w:w="904" w:type="dxa"/>
          </w:tcPr>
          <w:p w:rsidR="000E3CCB" w:rsidRPr="00061AF2" w:rsidRDefault="000E3CCB" w:rsidP="004B7A54">
            <w:pPr>
              <w:pStyle w:val="NoSpacing"/>
              <w:rPr>
                <w:color w:val="000000"/>
              </w:rPr>
            </w:pPr>
          </w:p>
        </w:tc>
        <w:tc>
          <w:tcPr>
            <w:tcW w:w="899" w:type="dxa"/>
          </w:tcPr>
          <w:p w:rsidR="000E3CCB" w:rsidRPr="00061AF2" w:rsidRDefault="000E3CCB" w:rsidP="004B7A54">
            <w:pPr>
              <w:pStyle w:val="NoSpacing"/>
              <w:rPr>
                <w:color w:val="000000"/>
              </w:rPr>
            </w:pPr>
          </w:p>
        </w:tc>
        <w:tc>
          <w:tcPr>
            <w:tcW w:w="1574" w:type="dxa"/>
          </w:tcPr>
          <w:p w:rsidR="000E3CCB" w:rsidRPr="00061AF2" w:rsidRDefault="000E3CCB" w:rsidP="004B7A54">
            <w:pPr>
              <w:pStyle w:val="NoSpacing"/>
              <w:rPr>
                <w:color w:val="000000"/>
              </w:rPr>
            </w:pPr>
            <w:r w:rsidRPr="00061AF2">
              <w:rPr>
                <w:color w:val="000000"/>
              </w:rPr>
              <w:t>O7-O9</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5</w:t>
            </w:r>
          </w:p>
        </w:tc>
        <w:tc>
          <w:tcPr>
            <w:tcW w:w="1262" w:type="dxa"/>
          </w:tcPr>
          <w:p w:rsidR="000E3CCB" w:rsidRPr="00061AF2" w:rsidRDefault="000E3CCB" w:rsidP="004B7A54">
            <w:pPr>
              <w:pStyle w:val="NoSpacing"/>
              <w:rPr>
                <w:color w:val="000000"/>
              </w:rPr>
            </w:pPr>
            <w:r w:rsidRPr="00061AF2">
              <w:rPr>
                <w:color w:val="000000"/>
              </w:rPr>
              <w:t>19 12 24.2</w:t>
            </w:r>
          </w:p>
        </w:tc>
        <w:tc>
          <w:tcPr>
            <w:tcW w:w="1371" w:type="dxa"/>
          </w:tcPr>
          <w:p w:rsidR="000E3CCB" w:rsidRPr="00061AF2" w:rsidRDefault="000E3CCB" w:rsidP="004B7A54">
            <w:pPr>
              <w:pStyle w:val="NoSpacing"/>
              <w:rPr>
                <w:color w:val="000000"/>
              </w:rPr>
            </w:pPr>
            <w:r w:rsidRPr="00061AF2">
              <w:rPr>
                <w:color w:val="000000"/>
              </w:rPr>
              <w:t>+09 57 22.6</w:t>
            </w:r>
          </w:p>
        </w:tc>
        <w:tc>
          <w:tcPr>
            <w:tcW w:w="904" w:type="dxa"/>
          </w:tcPr>
          <w:p w:rsidR="000E3CCB" w:rsidRPr="00061AF2" w:rsidRDefault="000E3CCB" w:rsidP="004B7A54">
            <w:pPr>
              <w:pStyle w:val="NoSpacing"/>
              <w:rPr>
                <w:color w:val="000000"/>
              </w:rPr>
            </w:pPr>
            <w:r w:rsidRPr="00061AF2">
              <w:rPr>
                <w:color w:val="000000"/>
              </w:rPr>
              <w:t>13.23</w:t>
            </w:r>
          </w:p>
        </w:tc>
        <w:tc>
          <w:tcPr>
            <w:tcW w:w="899" w:type="dxa"/>
          </w:tcPr>
          <w:p w:rsidR="000E3CCB" w:rsidRPr="00061AF2" w:rsidRDefault="000E3CCB" w:rsidP="004B7A54">
            <w:pPr>
              <w:pStyle w:val="NoSpacing"/>
              <w:rPr>
                <w:color w:val="000000"/>
              </w:rPr>
            </w:pPr>
            <w:r w:rsidRPr="00061AF2">
              <w:rPr>
                <w:color w:val="000000"/>
              </w:rPr>
              <w:t>12.26</w:t>
            </w:r>
          </w:p>
        </w:tc>
        <w:tc>
          <w:tcPr>
            <w:tcW w:w="1574" w:type="dxa"/>
          </w:tcPr>
          <w:p w:rsidR="000E3CCB" w:rsidRPr="00061AF2" w:rsidRDefault="000E3CCB" w:rsidP="004B7A54">
            <w:pPr>
              <w:pStyle w:val="NoSpacing"/>
              <w:rPr>
                <w:color w:val="000000"/>
              </w:rPr>
            </w:pPr>
            <w:r w:rsidRPr="00061AF2">
              <w:rPr>
                <w:color w:val="000000"/>
              </w:rPr>
              <w:t>Be</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6</w:t>
            </w:r>
          </w:p>
        </w:tc>
        <w:tc>
          <w:tcPr>
            <w:tcW w:w="1262" w:type="dxa"/>
          </w:tcPr>
          <w:p w:rsidR="000E3CCB" w:rsidRPr="00061AF2" w:rsidRDefault="000E3CCB" w:rsidP="004B7A54">
            <w:pPr>
              <w:pStyle w:val="NoSpacing"/>
              <w:rPr>
                <w:color w:val="000000"/>
              </w:rPr>
            </w:pPr>
            <w:r w:rsidRPr="00061AF2">
              <w:rPr>
                <w:color w:val="000000"/>
              </w:rPr>
              <w:t>19 12 12.7</w:t>
            </w:r>
          </w:p>
        </w:tc>
        <w:tc>
          <w:tcPr>
            <w:tcW w:w="1371" w:type="dxa"/>
          </w:tcPr>
          <w:p w:rsidR="000E3CCB" w:rsidRPr="00061AF2" w:rsidRDefault="000E3CCB" w:rsidP="004B7A54">
            <w:pPr>
              <w:pStyle w:val="NoSpacing"/>
              <w:rPr>
                <w:color w:val="000000"/>
              </w:rPr>
            </w:pPr>
            <w:r w:rsidRPr="00061AF2">
              <w:rPr>
                <w:color w:val="000000"/>
              </w:rPr>
              <w:t>+09 57 18.9</w:t>
            </w:r>
          </w:p>
        </w:tc>
        <w:tc>
          <w:tcPr>
            <w:tcW w:w="904" w:type="dxa"/>
          </w:tcPr>
          <w:p w:rsidR="000E3CCB" w:rsidRPr="00061AF2" w:rsidRDefault="000E3CCB" w:rsidP="004B7A54">
            <w:pPr>
              <w:pStyle w:val="NoSpacing"/>
              <w:rPr>
                <w:color w:val="000000"/>
              </w:rPr>
            </w:pPr>
            <w:r w:rsidRPr="00061AF2">
              <w:rPr>
                <w:color w:val="000000"/>
              </w:rPr>
              <w:t>10.32</w:t>
            </w:r>
          </w:p>
        </w:tc>
        <w:tc>
          <w:tcPr>
            <w:tcW w:w="899" w:type="dxa"/>
          </w:tcPr>
          <w:p w:rsidR="000E3CCB" w:rsidRPr="00061AF2" w:rsidRDefault="000E3CCB" w:rsidP="004B7A54">
            <w:pPr>
              <w:pStyle w:val="NoSpacing"/>
              <w:rPr>
                <w:color w:val="000000"/>
              </w:rPr>
            </w:pPr>
            <w:r w:rsidRPr="00061AF2">
              <w:rPr>
                <w:color w:val="000000"/>
              </w:rPr>
              <w:t>9.1</w:t>
            </w:r>
          </w:p>
        </w:tc>
        <w:tc>
          <w:tcPr>
            <w:tcW w:w="1574" w:type="dxa"/>
          </w:tcPr>
          <w:p w:rsidR="000E3CCB" w:rsidRPr="00061AF2" w:rsidRDefault="000E3CCB" w:rsidP="004B7A54">
            <w:pPr>
              <w:pStyle w:val="NoSpacing"/>
              <w:rPr>
                <w:color w:val="000000"/>
              </w:rPr>
            </w:pPr>
            <w:r w:rsidRPr="00061AF2">
              <w:rPr>
                <w:color w:val="000000"/>
              </w:rPr>
              <w:t>O9-B3 Ve-IIIe</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7</w:t>
            </w:r>
          </w:p>
        </w:tc>
        <w:tc>
          <w:tcPr>
            <w:tcW w:w="1262" w:type="dxa"/>
          </w:tcPr>
          <w:p w:rsidR="000E3CCB" w:rsidRPr="00061AF2" w:rsidRDefault="000E3CCB" w:rsidP="004B7A54">
            <w:pPr>
              <w:pStyle w:val="NoSpacing"/>
              <w:rPr>
                <w:color w:val="000000"/>
              </w:rPr>
            </w:pPr>
            <w:r w:rsidRPr="00061AF2">
              <w:rPr>
                <w:color w:val="000000"/>
              </w:rPr>
              <w:t>19 12 22.7</w:t>
            </w:r>
          </w:p>
        </w:tc>
        <w:tc>
          <w:tcPr>
            <w:tcW w:w="1371" w:type="dxa"/>
          </w:tcPr>
          <w:p w:rsidR="000E3CCB" w:rsidRPr="00061AF2" w:rsidRDefault="000E3CCB" w:rsidP="004B7A54">
            <w:pPr>
              <w:pStyle w:val="NoSpacing"/>
              <w:rPr>
                <w:color w:val="000000"/>
              </w:rPr>
            </w:pPr>
            <w:r w:rsidRPr="00061AF2">
              <w:rPr>
                <w:color w:val="000000"/>
              </w:rPr>
              <w:t>+09 57 9.82</w:t>
            </w:r>
          </w:p>
        </w:tc>
        <w:tc>
          <w:tcPr>
            <w:tcW w:w="904" w:type="dxa"/>
          </w:tcPr>
          <w:p w:rsidR="000E3CCB" w:rsidRPr="00061AF2" w:rsidRDefault="000E3CCB" w:rsidP="004B7A54">
            <w:pPr>
              <w:pStyle w:val="NoSpacing"/>
              <w:rPr>
                <w:color w:val="000000"/>
              </w:rPr>
            </w:pPr>
            <w:r w:rsidRPr="00061AF2">
              <w:rPr>
                <w:color w:val="000000"/>
              </w:rPr>
              <w:t>11.79</w:t>
            </w:r>
          </w:p>
        </w:tc>
        <w:tc>
          <w:tcPr>
            <w:tcW w:w="899" w:type="dxa"/>
          </w:tcPr>
          <w:p w:rsidR="000E3CCB" w:rsidRPr="00061AF2" w:rsidRDefault="000E3CCB" w:rsidP="004B7A54">
            <w:pPr>
              <w:pStyle w:val="NoSpacing"/>
              <w:rPr>
                <w:color w:val="000000"/>
              </w:rPr>
            </w:pPr>
            <w:r w:rsidRPr="00061AF2">
              <w:rPr>
                <w:color w:val="000000"/>
              </w:rPr>
              <w:t>10.86</w:t>
            </w:r>
          </w:p>
        </w:tc>
        <w:tc>
          <w:tcPr>
            <w:tcW w:w="1574" w:type="dxa"/>
          </w:tcPr>
          <w:p w:rsidR="000E3CCB" w:rsidRPr="00061AF2" w:rsidRDefault="000E3CCB" w:rsidP="004B7A54">
            <w:pPr>
              <w:pStyle w:val="NoSpacing"/>
              <w:rPr>
                <w:color w:val="000000"/>
              </w:rPr>
            </w:pPr>
            <w:r w:rsidRPr="00061AF2">
              <w:rPr>
                <w:color w:val="000000"/>
              </w:rPr>
              <w:t>O9-B0 III-I</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8</w:t>
            </w:r>
          </w:p>
        </w:tc>
        <w:tc>
          <w:tcPr>
            <w:tcW w:w="1262" w:type="dxa"/>
          </w:tcPr>
          <w:p w:rsidR="000E3CCB" w:rsidRPr="00061AF2" w:rsidRDefault="000E3CCB" w:rsidP="004B7A54">
            <w:pPr>
              <w:pStyle w:val="NoSpacing"/>
              <w:rPr>
                <w:color w:val="000000"/>
              </w:rPr>
            </w:pPr>
            <w:r w:rsidRPr="00061AF2">
              <w:rPr>
                <w:color w:val="000000"/>
              </w:rPr>
              <w:t>19 12 24.1</w:t>
            </w:r>
          </w:p>
        </w:tc>
        <w:tc>
          <w:tcPr>
            <w:tcW w:w="1371" w:type="dxa"/>
          </w:tcPr>
          <w:p w:rsidR="000E3CCB" w:rsidRPr="00061AF2" w:rsidRDefault="000E3CCB" w:rsidP="004B7A54">
            <w:pPr>
              <w:pStyle w:val="NoSpacing"/>
              <w:rPr>
                <w:color w:val="000000"/>
              </w:rPr>
            </w:pPr>
            <w:r w:rsidRPr="00061AF2">
              <w:rPr>
                <w:color w:val="000000"/>
              </w:rPr>
              <w:t>+09 57 29.1</w:t>
            </w:r>
          </w:p>
        </w:tc>
        <w:tc>
          <w:tcPr>
            <w:tcW w:w="904" w:type="dxa"/>
          </w:tcPr>
          <w:p w:rsidR="000E3CCB" w:rsidRPr="00061AF2" w:rsidRDefault="000E3CCB" w:rsidP="004B7A54">
            <w:pPr>
              <w:pStyle w:val="NoSpacing"/>
              <w:rPr>
                <w:color w:val="000000"/>
              </w:rPr>
            </w:pPr>
            <w:r w:rsidRPr="00061AF2">
              <w:rPr>
                <w:color w:val="000000"/>
              </w:rPr>
              <w:t>11.84</w:t>
            </w:r>
          </w:p>
        </w:tc>
        <w:tc>
          <w:tcPr>
            <w:tcW w:w="899" w:type="dxa"/>
          </w:tcPr>
          <w:p w:rsidR="000E3CCB" w:rsidRPr="00061AF2" w:rsidRDefault="000E3CCB" w:rsidP="004B7A54">
            <w:pPr>
              <w:pStyle w:val="NoSpacing"/>
              <w:rPr>
                <w:color w:val="000000"/>
              </w:rPr>
            </w:pPr>
            <w:r w:rsidRPr="00061AF2">
              <w:rPr>
                <w:color w:val="000000"/>
              </w:rPr>
              <w:t>10.66</w:t>
            </w:r>
          </w:p>
        </w:tc>
        <w:tc>
          <w:tcPr>
            <w:tcW w:w="1574" w:type="dxa"/>
          </w:tcPr>
          <w:p w:rsidR="000E3CCB" w:rsidRPr="00061AF2" w:rsidRDefault="000E3CCB" w:rsidP="004B7A54">
            <w:pPr>
              <w:pStyle w:val="NoSpacing"/>
              <w:rPr>
                <w:color w:val="000000"/>
              </w:rPr>
            </w:pPr>
            <w:r w:rsidRPr="00061AF2">
              <w:rPr>
                <w:color w:val="000000"/>
              </w:rPr>
              <w:t>WC5-7</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9</w:t>
            </w:r>
          </w:p>
        </w:tc>
        <w:tc>
          <w:tcPr>
            <w:tcW w:w="1262" w:type="dxa"/>
          </w:tcPr>
          <w:p w:rsidR="000E3CCB" w:rsidRPr="00061AF2" w:rsidRDefault="000E3CCB" w:rsidP="004B7A54">
            <w:pPr>
              <w:pStyle w:val="NoSpacing"/>
              <w:rPr>
                <w:color w:val="000000"/>
              </w:rPr>
            </w:pPr>
            <w:r w:rsidRPr="00061AF2">
              <w:rPr>
                <w:color w:val="000000"/>
              </w:rPr>
              <w:t>19 12 24.1</w:t>
            </w:r>
          </w:p>
        </w:tc>
        <w:tc>
          <w:tcPr>
            <w:tcW w:w="1371" w:type="dxa"/>
          </w:tcPr>
          <w:p w:rsidR="000E3CCB" w:rsidRPr="00061AF2" w:rsidRDefault="000E3CCB" w:rsidP="004B7A54">
            <w:pPr>
              <w:pStyle w:val="NoSpacing"/>
              <w:rPr>
                <w:color w:val="000000"/>
              </w:rPr>
            </w:pPr>
            <w:r w:rsidRPr="00061AF2">
              <w:rPr>
                <w:color w:val="000000"/>
              </w:rPr>
              <w:t>+09 57 28.2</w:t>
            </w:r>
          </w:p>
        </w:tc>
        <w:tc>
          <w:tcPr>
            <w:tcW w:w="904" w:type="dxa"/>
          </w:tcPr>
          <w:p w:rsidR="000E3CCB" w:rsidRPr="00061AF2" w:rsidRDefault="000E3CCB" w:rsidP="004B7A54">
            <w:pPr>
              <w:pStyle w:val="NoSpacing"/>
              <w:rPr>
                <w:color w:val="000000"/>
              </w:rPr>
            </w:pPr>
            <w:r w:rsidRPr="00061AF2">
              <w:rPr>
                <w:color w:val="000000"/>
              </w:rPr>
              <w:t>12.52</w:t>
            </w:r>
          </w:p>
        </w:tc>
        <w:tc>
          <w:tcPr>
            <w:tcW w:w="899" w:type="dxa"/>
          </w:tcPr>
          <w:p w:rsidR="000E3CCB" w:rsidRPr="00061AF2" w:rsidRDefault="000E3CCB" w:rsidP="004B7A54">
            <w:pPr>
              <w:pStyle w:val="NoSpacing"/>
              <w:rPr>
                <w:color w:val="000000"/>
              </w:rPr>
            </w:pPr>
            <w:r w:rsidRPr="00061AF2">
              <w:rPr>
                <w:color w:val="000000"/>
              </w:rPr>
              <w:t>11.45</w:t>
            </w:r>
          </w:p>
        </w:tc>
        <w:tc>
          <w:tcPr>
            <w:tcW w:w="1574" w:type="dxa"/>
          </w:tcPr>
          <w:p w:rsidR="000E3CCB" w:rsidRPr="00061AF2" w:rsidRDefault="000E3CCB" w:rsidP="004B7A54">
            <w:pPr>
              <w:pStyle w:val="NoSpacing"/>
              <w:rPr>
                <w:color w:val="000000"/>
              </w:rPr>
            </w:pPr>
            <w:r w:rsidRPr="00061AF2">
              <w:rPr>
                <w:color w:val="000000"/>
              </w:rPr>
              <w:t>O5.5-6.5 If+</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10</w:t>
            </w:r>
          </w:p>
        </w:tc>
        <w:tc>
          <w:tcPr>
            <w:tcW w:w="1262" w:type="dxa"/>
          </w:tcPr>
          <w:p w:rsidR="000E3CCB" w:rsidRPr="00061AF2" w:rsidRDefault="000E3CCB" w:rsidP="004B7A54">
            <w:pPr>
              <w:pStyle w:val="NoSpacing"/>
              <w:rPr>
                <w:color w:val="000000"/>
              </w:rPr>
            </w:pPr>
            <w:r w:rsidRPr="00061AF2">
              <w:rPr>
                <w:color w:val="000000"/>
              </w:rPr>
              <w:t>19 12 14.4</w:t>
            </w:r>
          </w:p>
        </w:tc>
        <w:tc>
          <w:tcPr>
            <w:tcW w:w="1371" w:type="dxa"/>
          </w:tcPr>
          <w:p w:rsidR="000E3CCB" w:rsidRPr="00061AF2" w:rsidRDefault="000E3CCB" w:rsidP="004B7A54">
            <w:pPr>
              <w:pStyle w:val="NoSpacing"/>
              <w:rPr>
                <w:color w:val="000000"/>
              </w:rPr>
            </w:pPr>
            <w:r w:rsidRPr="00061AF2">
              <w:rPr>
                <w:color w:val="000000"/>
              </w:rPr>
              <w:t>+09 57 28.6</w:t>
            </w:r>
          </w:p>
        </w:tc>
        <w:tc>
          <w:tcPr>
            <w:tcW w:w="904" w:type="dxa"/>
          </w:tcPr>
          <w:p w:rsidR="000E3CCB" w:rsidRPr="00061AF2" w:rsidRDefault="000E3CCB" w:rsidP="004B7A54">
            <w:pPr>
              <w:pStyle w:val="NoSpacing"/>
              <w:rPr>
                <w:color w:val="000000"/>
              </w:rPr>
            </w:pPr>
            <w:r w:rsidRPr="00061AF2">
              <w:rPr>
                <w:color w:val="000000"/>
              </w:rPr>
              <w:t>11.22</w:t>
            </w:r>
          </w:p>
        </w:tc>
        <w:tc>
          <w:tcPr>
            <w:tcW w:w="899" w:type="dxa"/>
          </w:tcPr>
          <w:p w:rsidR="000E3CCB" w:rsidRPr="00061AF2" w:rsidRDefault="000E3CCB" w:rsidP="004B7A54">
            <w:pPr>
              <w:pStyle w:val="NoSpacing"/>
              <w:rPr>
                <w:color w:val="000000"/>
              </w:rPr>
            </w:pPr>
            <w:r w:rsidRPr="00061AF2">
              <w:rPr>
                <w:color w:val="000000"/>
              </w:rPr>
              <w:t>9.96</w:t>
            </w:r>
          </w:p>
        </w:tc>
        <w:tc>
          <w:tcPr>
            <w:tcW w:w="1574" w:type="dxa"/>
          </w:tcPr>
          <w:p w:rsidR="000E3CCB" w:rsidRPr="00061AF2" w:rsidRDefault="000E3CCB" w:rsidP="004B7A54">
            <w:pPr>
              <w:pStyle w:val="NoSpacing"/>
              <w:rPr>
                <w:color w:val="000000"/>
              </w:rPr>
            </w:pPr>
            <w:r w:rsidRPr="00061AF2">
              <w:rPr>
                <w:color w:val="000000"/>
              </w:rPr>
              <w:t>WC5-7</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11</w:t>
            </w:r>
          </w:p>
        </w:tc>
        <w:tc>
          <w:tcPr>
            <w:tcW w:w="1262" w:type="dxa"/>
          </w:tcPr>
          <w:p w:rsidR="000E3CCB" w:rsidRPr="00061AF2" w:rsidRDefault="000E3CCB" w:rsidP="004B7A54">
            <w:pPr>
              <w:pStyle w:val="NoSpacing"/>
              <w:rPr>
                <w:color w:val="000000"/>
              </w:rPr>
            </w:pPr>
            <w:r w:rsidRPr="00061AF2">
              <w:rPr>
                <w:color w:val="000000"/>
              </w:rPr>
              <w:t>19 12 22.7</w:t>
            </w:r>
          </w:p>
        </w:tc>
        <w:tc>
          <w:tcPr>
            <w:tcW w:w="1371" w:type="dxa"/>
          </w:tcPr>
          <w:p w:rsidR="000E3CCB" w:rsidRPr="00061AF2" w:rsidRDefault="000E3CCB" w:rsidP="004B7A54">
            <w:pPr>
              <w:pStyle w:val="NoSpacing"/>
              <w:rPr>
                <w:color w:val="000000"/>
              </w:rPr>
            </w:pPr>
            <w:r w:rsidRPr="00061AF2">
              <w:rPr>
                <w:color w:val="000000"/>
              </w:rPr>
              <w:t>+09 57 15.5</w:t>
            </w:r>
          </w:p>
        </w:tc>
        <w:tc>
          <w:tcPr>
            <w:tcW w:w="904" w:type="dxa"/>
          </w:tcPr>
          <w:p w:rsidR="000E3CCB" w:rsidRPr="00061AF2" w:rsidRDefault="000E3CCB" w:rsidP="004B7A54">
            <w:pPr>
              <w:pStyle w:val="NoSpacing"/>
              <w:rPr>
                <w:color w:val="000000"/>
              </w:rPr>
            </w:pPr>
            <w:r w:rsidRPr="00061AF2">
              <w:rPr>
                <w:color w:val="000000"/>
              </w:rPr>
              <w:t>12.45</w:t>
            </w:r>
          </w:p>
        </w:tc>
        <w:tc>
          <w:tcPr>
            <w:tcW w:w="899" w:type="dxa"/>
          </w:tcPr>
          <w:p w:rsidR="000E3CCB" w:rsidRPr="00061AF2" w:rsidRDefault="000E3CCB" w:rsidP="004B7A54">
            <w:pPr>
              <w:pStyle w:val="NoSpacing"/>
              <w:rPr>
                <w:color w:val="000000"/>
              </w:rPr>
            </w:pPr>
            <w:r w:rsidRPr="00061AF2">
              <w:rPr>
                <w:color w:val="000000"/>
              </w:rPr>
              <w:t>11.55</w:t>
            </w:r>
          </w:p>
        </w:tc>
        <w:tc>
          <w:tcPr>
            <w:tcW w:w="1574" w:type="dxa"/>
          </w:tcPr>
          <w:p w:rsidR="000E3CCB" w:rsidRPr="00061AF2" w:rsidRDefault="000E3CCB" w:rsidP="004B7A54">
            <w:pPr>
              <w:pStyle w:val="NoSpacing"/>
              <w:rPr>
                <w:color w:val="000000"/>
              </w:rPr>
            </w:pPr>
            <w:r w:rsidRPr="00061AF2">
              <w:rPr>
                <w:color w:val="000000"/>
              </w:rPr>
              <w:t>O9-B0 III-I</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12</w:t>
            </w:r>
          </w:p>
        </w:tc>
        <w:tc>
          <w:tcPr>
            <w:tcW w:w="1262" w:type="dxa"/>
          </w:tcPr>
          <w:p w:rsidR="000E3CCB" w:rsidRPr="00061AF2" w:rsidRDefault="000E3CCB" w:rsidP="004B7A54">
            <w:pPr>
              <w:pStyle w:val="NoSpacing"/>
              <w:rPr>
                <w:color w:val="000000"/>
              </w:rPr>
            </w:pPr>
            <w:r w:rsidRPr="00061AF2">
              <w:rPr>
                <w:color w:val="000000"/>
              </w:rPr>
              <w:t>19 12 22.7</w:t>
            </w:r>
          </w:p>
        </w:tc>
        <w:tc>
          <w:tcPr>
            <w:tcW w:w="1371" w:type="dxa"/>
          </w:tcPr>
          <w:p w:rsidR="000E3CCB" w:rsidRPr="00061AF2" w:rsidRDefault="000E3CCB" w:rsidP="004B7A54">
            <w:pPr>
              <w:pStyle w:val="NoSpacing"/>
              <w:rPr>
                <w:color w:val="000000"/>
              </w:rPr>
            </w:pPr>
            <w:r w:rsidRPr="00061AF2">
              <w:rPr>
                <w:color w:val="000000"/>
              </w:rPr>
              <w:t>+09 57 5.34</w:t>
            </w:r>
          </w:p>
        </w:tc>
        <w:tc>
          <w:tcPr>
            <w:tcW w:w="904" w:type="dxa"/>
          </w:tcPr>
          <w:p w:rsidR="000E3CCB" w:rsidRPr="00061AF2" w:rsidRDefault="000E3CCB" w:rsidP="004B7A54">
            <w:pPr>
              <w:pStyle w:val="NoSpacing"/>
              <w:rPr>
                <w:color w:val="000000"/>
              </w:rPr>
            </w:pPr>
            <w:r w:rsidRPr="00061AF2">
              <w:rPr>
                <w:color w:val="000000"/>
              </w:rPr>
              <w:t>12.25</w:t>
            </w:r>
          </w:p>
        </w:tc>
        <w:tc>
          <w:tcPr>
            <w:tcW w:w="899" w:type="dxa"/>
          </w:tcPr>
          <w:p w:rsidR="000E3CCB" w:rsidRPr="00061AF2" w:rsidRDefault="000E3CCB" w:rsidP="004B7A54">
            <w:pPr>
              <w:pStyle w:val="NoSpacing"/>
              <w:rPr>
                <w:color w:val="000000"/>
              </w:rPr>
            </w:pPr>
            <w:r w:rsidRPr="00061AF2">
              <w:rPr>
                <w:color w:val="000000"/>
              </w:rPr>
              <w:t>11.44</w:t>
            </w:r>
          </w:p>
        </w:tc>
        <w:tc>
          <w:tcPr>
            <w:tcW w:w="1574" w:type="dxa"/>
          </w:tcPr>
          <w:p w:rsidR="000E3CCB" w:rsidRPr="00061AF2" w:rsidRDefault="000E3CCB" w:rsidP="004B7A54">
            <w:pPr>
              <w:pStyle w:val="NoSpacing"/>
              <w:rPr>
                <w:color w:val="000000"/>
              </w:rPr>
            </w:pPr>
            <w:r w:rsidRPr="00061AF2">
              <w:rPr>
                <w:color w:val="000000"/>
              </w:rPr>
              <w:t>O9-B0 III-I</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13</w:t>
            </w:r>
          </w:p>
        </w:tc>
        <w:tc>
          <w:tcPr>
            <w:tcW w:w="1262" w:type="dxa"/>
          </w:tcPr>
          <w:p w:rsidR="000E3CCB" w:rsidRPr="00061AF2" w:rsidRDefault="000E3CCB" w:rsidP="004B7A54">
            <w:pPr>
              <w:pStyle w:val="NoSpacing"/>
              <w:rPr>
                <w:color w:val="000000"/>
              </w:rPr>
            </w:pPr>
            <w:r w:rsidRPr="00061AF2">
              <w:rPr>
                <w:color w:val="000000"/>
              </w:rPr>
              <w:t>19 12 23.5</w:t>
            </w:r>
          </w:p>
        </w:tc>
        <w:tc>
          <w:tcPr>
            <w:tcW w:w="1371" w:type="dxa"/>
          </w:tcPr>
          <w:p w:rsidR="000E3CCB" w:rsidRPr="00061AF2" w:rsidRDefault="000E3CCB" w:rsidP="004B7A54">
            <w:pPr>
              <w:pStyle w:val="NoSpacing"/>
              <w:rPr>
                <w:color w:val="000000"/>
              </w:rPr>
            </w:pPr>
            <w:r w:rsidRPr="00061AF2">
              <w:rPr>
                <w:color w:val="000000"/>
              </w:rPr>
              <w:t>+09 57 29.7</w:t>
            </w:r>
          </w:p>
        </w:tc>
        <w:tc>
          <w:tcPr>
            <w:tcW w:w="904" w:type="dxa"/>
          </w:tcPr>
          <w:p w:rsidR="000E3CCB" w:rsidRPr="00061AF2" w:rsidRDefault="000E3CCB" w:rsidP="004B7A54">
            <w:pPr>
              <w:pStyle w:val="NoSpacing"/>
              <w:rPr>
                <w:color w:val="000000"/>
              </w:rPr>
            </w:pPr>
            <w:r w:rsidRPr="00061AF2">
              <w:rPr>
                <w:color w:val="000000"/>
              </w:rPr>
              <w:t>12.93</w:t>
            </w:r>
          </w:p>
        </w:tc>
        <w:tc>
          <w:tcPr>
            <w:tcW w:w="899" w:type="dxa"/>
          </w:tcPr>
          <w:p w:rsidR="000E3CCB" w:rsidRPr="00061AF2" w:rsidRDefault="000E3CCB" w:rsidP="004B7A54">
            <w:pPr>
              <w:pStyle w:val="NoSpacing"/>
              <w:rPr>
                <w:color w:val="000000"/>
              </w:rPr>
            </w:pPr>
            <w:r w:rsidRPr="00061AF2">
              <w:rPr>
                <w:color w:val="000000"/>
              </w:rPr>
              <w:t>11.14</w:t>
            </w:r>
          </w:p>
        </w:tc>
        <w:tc>
          <w:tcPr>
            <w:tcW w:w="1574" w:type="dxa"/>
          </w:tcPr>
          <w:p w:rsidR="000E3CCB" w:rsidRPr="00061AF2" w:rsidRDefault="000E3CCB" w:rsidP="004B7A54">
            <w:pPr>
              <w:pStyle w:val="NoSpacing"/>
              <w:rPr>
                <w:color w:val="000000"/>
              </w:rPr>
            </w:pPr>
            <w:r w:rsidRPr="00061AF2">
              <w:rPr>
                <w:color w:val="000000"/>
              </w:rPr>
              <w:t>late type/cool</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14</w:t>
            </w:r>
          </w:p>
        </w:tc>
        <w:tc>
          <w:tcPr>
            <w:tcW w:w="1262" w:type="dxa"/>
          </w:tcPr>
          <w:p w:rsidR="000E3CCB" w:rsidRPr="00061AF2" w:rsidRDefault="000E3CCB" w:rsidP="004B7A54">
            <w:pPr>
              <w:pStyle w:val="NoSpacing"/>
              <w:rPr>
                <w:color w:val="000000"/>
              </w:rPr>
            </w:pPr>
            <w:r w:rsidRPr="00061AF2">
              <w:rPr>
                <w:color w:val="000000"/>
              </w:rPr>
              <w:t>19 12 24.9</w:t>
            </w:r>
          </w:p>
        </w:tc>
        <w:tc>
          <w:tcPr>
            <w:tcW w:w="1371" w:type="dxa"/>
          </w:tcPr>
          <w:p w:rsidR="000E3CCB" w:rsidRPr="00061AF2" w:rsidRDefault="000E3CCB" w:rsidP="004B7A54">
            <w:pPr>
              <w:pStyle w:val="NoSpacing"/>
              <w:rPr>
                <w:color w:val="000000"/>
              </w:rPr>
            </w:pPr>
            <w:r w:rsidRPr="00061AF2">
              <w:rPr>
                <w:color w:val="000000"/>
              </w:rPr>
              <w:t>+09 56 52.7</w:t>
            </w:r>
          </w:p>
        </w:tc>
        <w:tc>
          <w:tcPr>
            <w:tcW w:w="904" w:type="dxa"/>
          </w:tcPr>
          <w:p w:rsidR="000E3CCB" w:rsidRPr="00061AF2" w:rsidRDefault="000E3CCB" w:rsidP="004B7A54">
            <w:pPr>
              <w:pStyle w:val="NoSpacing"/>
              <w:rPr>
                <w:color w:val="000000"/>
              </w:rPr>
            </w:pPr>
            <w:r w:rsidRPr="00061AF2">
              <w:rPr>
                <w:color w:val="000000"/>
              </w:rPr>
              <w:t>13.71</w:t>
            </w:r>
          </w:p>
        </w:tc>
        <w:tc>
          <w:tcPr>
            <w:tcW w:w="899" w:type="dxa"/>
          </w:tcPr>
          <w:p w:rsidR="000E3CCB" w:rsidRPr="00061AF2" w:rsidRDefault="000E3CCB" w:rsidP="004B7A54">
            <w:pPr>
              <w:pStyle w:val="NoSpacing"/>
              <w:rPr>
                <w:color w:val="000000"/>
              </w:rPr>
            </w:pPr>
            <w:r w:rsidRPr="00061AF2">
              <w:rPr>
                <w:color w:val="000000"/>
              </w:rPr>
              <w:t>12.19</w:t>
            </w:r>
          </w:p>
        </w:tc>
        <w:tc>
          <w:tcPr>
            <w:tcW w:w="1574" w:type="dxa"/>
          </w:tcPr>
          <w:p w:rsidR="000E3CCB" w:rsidRPr="00061AF2" w:rsidRDefault="000E3CCB" w:rsidP="004B7A54">
            <w:pPr>
              <w:pStyle w:val="NoSpacing"/>
              <w:rPr>
                <w:color w:val="000000"/>
              </w:rPr>
            </w:pPr>
            <w:r w:rsidRPr="00061AF2">
              <w:rPr>
                <w:color w:val="000000"/>
              </w:rPr>
              <w:t>late type/cool</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15</w:t>
            </w:r>
          </w:p>
        </w:tc>
        <w:tc>
          <w:tcPr>
            <w:tcW w:w="1262" w:type="dxa"/>
          </w:tcPr>
          <w:p w:rsidR="000E3CCB" w:rsidRPr="00061AF2" w:rsidRDefault="000E3CCB" w:rsidP="004B7A54">
            <w:pPr>
              <w:pStyle w:val="NoSpacing"/>
              <w:rPr>
                <w:color w:val="000000"/>
              </w:rPr>
            </w:pPr>
            <w:r w:rsidRPr="00061AF2">
              <w:rPr>
                <w:color w:val="000000"/>
              </w:rPr>
              <w:t>19 12 24.5</w:t>
            </w:r>
          </w:p>
        </w:tc>
        <w:tc>
          <w:tcPr>
            <w:tcW w:w="1371" w:type="dxa"/>
          </w:tcPr>
          <w:p w:rsidR="000E3CCB" w:rsidRPr="00061AF2" w:rsidRDefault="000E3CCB" w:rsidP="004B7A54">
            <w:pPr>
              <w:pStyle w:val="NoSpacing"/>
              <w:rPr>
                <w:color w:val="000000"/>
              </w:rPr>
            </w:pPr>
            <w:r w:rsidRPr="00061AF2">
              <w:rPr>
                <w:color w:val="000000"/>
              </w:rPr>
              <w:t>+09 57 18.4</w:t>
            </w:r>
          </w:p>
        </w:tc>
        <w:tc>
          <w:tcPr>
            <w:tcW w:w="904" w:type="dxa"/>
          </w:tcPr>
          <w:p w:rsidR="000E3CCB" w:rsidRPr="00061AF2" w:rsidRDefault="000E3CCB" w:rsidP="004B7A54">
            <w:pPr>
              <w:pStyle w:val="NoSpacing"/>
              <w:rPr>
                <w:color w:val="000000"/>
              </w:rPr>
            </w:pPr>
            <w:r w:rsidRPr="00061AF2">
              <w:rPr>
                <w:color w:val="000000"/>
              </w:rPr>
              <w:t>11.98</w:t>
            </w:r>
          </w:p>
        </w:tc>
        <w:tc>
          <w:tcPr>
            <w:tcW w:w="899" w:type="dxa"/>
          </w:tcPr>
          <w:p w:rsidR="000E3CCB" w:rsidRPr="00061AF2" w:rsidRDefault="000E3CCB" w:rsidP="004B7A54">
            <w:pPr>
              <w:pStyle w:val="NoSpacing"/>
              <w:rPr>
                <w:color w:val="000000"/>
              </w:rPr>
            </w:pPr>
            <w:r w:rsidRPr="00061AF2">
              <w:rPr>
                <w:color w:val="000000"/>
              </w:rPr>
              <w:t>11.09</w:t>
            </w:r>
          </w:p>
        </w:tc>
        <w:tc>
          <w:tcPr>
            <w:tcW w:w="1574" w:type="dxa"/>
          </w:tcPr>
          <w:p w:rsidR="000E3CCB" w:rsidRPr="00061AF2" w:rsidRDefault="000E3CCB" w:rsidP="004B7A54">
            <w:pPr>
              <w:pStyle w:val="NoSpacing"/>
              <w:rPr>
                <w:color w:val="000000"/>
              </w:rPr>
            </w:pPr>
            <w:r w:rsidRPr="00061AF2">
              <w:rPr>
                <w:color w:val="000000"/>
              </w:rPr>
              <w:t>O4-5 If</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16</w:t>
            </w:r>
          </w:p>
        </w:tc>
        <w:tc>
          <w:tcPr>
            <w:tcW w:w="1262" w:type="dxa"/>
          </w:tcPr>
          <w:p w:rsidR="000E3CCB" w:rsidRPr="00061AF2" w:rsidRDefault="000E3CCB" w:rsidP="004B7A54">
            <w:pPr>
              <w:pStyle w:val="NoSpacing"/>
              <w:rPr>
                <w:color w:val="000000"/>
              </w:rPr>
            </w:pPr>
            <w:r w:rsidRPr="00061AF2">
              <w:rPr>
                <w:color w:val="000000"/>
              </w:rPr>
              <w:t>19 12 24.4</w:t>
            </w:r>
          </w:p>
        </w:tc>
        <w:tc>
          <w:tcPr>
            <w:tcW w:w="1371" w:type="dxa"/>
          </w:tcPr>
          <w:p w:rsidR="000E3CCB" w:rsidRPr="00061AF2" w:rsidRDefault="000E3CCB" w:rsidP="004B7A54">
            <w:pPr>
              <w:pStyle w:val="NoSpacing"/>
              <w:rPr>
                <w:color w:val="000000"/>
              </w:rPr>
            </w:pPr>
            <w:r w:rsidRPr="00061AF2">
              <w:rPr>
                <w:color w:val="000000"/>
              </w:rPr>
              <w:t>+09 57 30.5</w:t>
            </w:r>
          </w:p>
        </w:tc>
        <w:tc>
          <w:tcPr>
            <w:tcW w:w="904" w:type="dxa"/>
          </w:tcPr>
          <w:p w:rsidR="000E3CCB" w:rsidRPr="00061AF2" w:rsidRDefault="000E3CCB" w:rsidP="004B7A54">
            <w:pPr>
              <w:pStyle w:val="NoSpacing"/>
              <w:rPr>
                <w:color w:val="000000"/>
              </w:rPr>
            </w:pPr>
            <w:r w:rsidRPr="00061AF2">
              <w:rPr>
                <w:color w:val="000000"/>
              </w:rPr>
              <w:t>13.55</w:t>
            </w:r>
          </w:p>
        </w:tc>
        <w:tc>
          <w:tcPr>
            <w:tcW w:w="899" w:type="dxa"/>
          </w:tcPr>
          <w:p w:rsidR="000E3CCB" w:rsidRPr="00061AF2" w:rsidRDefault="000E3CCB" w:rsidP="004B7A54">
            <w:pPr>
              <w:pStyle w:val="NoSpacing"/>
              <w:rPr>
                <w:color w:val="000000"/>
              </w:rPr>
            </w:pPr>
            <w:r w:rsidRPr="00061AF2">
              <w:rPr>
                <w:color w:val="000000"/>
              </w:rPr>
              <w:t>12.21</w:t>
            </w:r>
          </w:p>
        </w:tc>
        <w:tc>
          <w:tcPr>
            <w:tcW w:w="1574" w:type="dxa"/>
          </w:tcPr>
          <w:p w:rsidR="000E3CCB" w:rsidRPr="00061AF2" w:rsidRDefault="000E3CCB" w:rsidP="004B7A54">
            <w:pPr>
              <w:pStyle w:val="NoSpacing"/>
              <w:rPr>
                <w:color w:val="000000"/>
              </w:rPr>
            </w:pPr>
            <w:r w:rsidRPr="00061AF2">
              <w:rPr>
                <w:color w:val="000000"/>
              </w:rPr>
              <w:t>FS CMa</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17</w:t>
            </w:r>
          </w:p>
        </w:tc>
        <w:tc>
          <w:tcPr>
            <w:tcW w:w="1262" w:type="dxa"/>
          </w:tcPr>
          <w:p w:rsidR="000E3CCB" w:rsidRPr="00061AF2" w:rsidRDefault="000E3CCB" w:rsidP="004B7A54">
            <w:pPr>
              <w:pStyle w:val="NoSpacing"/>
              <w:rPr>
                <w:color w:val="000000"/>
              </w:rPr>
            </w:pPr>
            <w:r w:rsidRPr="00061AF2">
              <w:rPr>
                <w:color w:val="000000"/>
              </w:rPr>
              <w:t>Not in fov</w:t>
            </w:r>
          </w:p>
        </w:tc>
        <w:tc>
          <w:tcPr>
            <w:tcW w:w="1371" w:type="dxa"/>
          </w:tcPr>
          <w:p w:rsidR="000E3CCB" w:rsidRPr="00061AF2" w:rsidRDefault="000E3CCB" w:rsidP="004B7A54">
            <w:pPr>
              <w:pStyle w:val="NoSpacing"/>
              <w:rPr>
                <w:color w:val="000000"/>
              </w:rPr>
            </w:pPr>
            <w:r w:rsidRPr="00061AF2">
              <w:rPr>
                <w:color w:val="000000"/>
              </w:rPr>
              <w:t> </w:t>
            </w:r>
          </w:p>
        </w:tc>
        <w:tc>
          <w:tcPr>
            <w:tcW w:w="904" w:type="dxa"/>
          </w:tcPr>
          <w:p w:rsidR="000E3CCB" w:rsidRPr="00061AF2" w:rsidRDefault="000E3CCB" w:rsidP="004B7A54">
            <w:pPr>
              <w:pStyle w:val="NoSpacing"/>
              <w:rPr>
                <w:color w:val="000000"/>
              </w:rPr>
            </w:pPr>
            <w:r w:rsidRPr="00061AF2">
              <w:rPr>
                <w:color w:val="000000"/>
              </w:rPr>
              <w:t> </w:t>
            </w:r>
          </w:p>
        </w:tc>
        <w:tc>
          <w:tcPr>
            <w:tcW w:w="899" w:type="dxa"/>
          </w:tcPr>
          <w:p w:rsidR="000E3CCB" w:rsidRPr="00061AF2" w:rsidRDefault="000E3CCB" w:rsidP="004B7A54">
            <w:pPr>
              <w:pStyle w:val="NoSpacing"/>
              <w:rPr>
                <w:color w:val="000000"/>
              </w:rPr>
            </w:pPr>
            <w:r w:rsidRPr="00061AF2">
              <w:rPr>
                <w:color w:val="000000"/>
              </w:rPr>
              <w:t> </w:t>
            </w:r>
          </w:p>
        </w:tc>
        <w:tc>
          <w:tcPr>
            <w:tcW w:w="1574" w:type="dxa"/>
          </w:tcPr>
          <w:p w:rsidR="000E3CCB" w:rsidRPr="00061AF2" w:rsidRDefault="000E3CCB" w:rsidP="004B7A54">
            <w:pPr>
              <w:pStyle w:val="NoSpacing"/>
              <w:rPr>
                <w:color w:val="000000"/>
              </w:rPr>
            </w:pPr>
            <w:r w:rsidRPr="00061AF2">
              <w:rPr>
                <w:color w:val="000000"/>
              </w:rPr>
              <w:t>O9-B3 I-III</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2MASS J19122577+0957381</w:t>
            </w:r>
          </w:p>
        </w:tc>
        <w:tc>
          <w:tcPr>
            <w:tcW w:w="1262" w:type="dxa"/>
          </w:tcPr>
          <w:p w:rsidR="000E3CCB" w:rsidRPr="00061AF2" w:rsidRDefault="000E3CCB" w:rsidP="004B7A54">
            <w:pPr>
              <w:pStyle w:val="NoSpacing"/>
              <w:rPr>
                <w:color w:val="000000"/>
              </w:rPr>
            </w:pPr>
            <w:r w:rsidRPr="00061AF2">
              <w:rPr>
                <w:color w:val="000000"/>
              </w:rPr>
              <w:t>19 12 24.1</w:t>
            </w:r>
          </w:p>
        </w:tc>
        <w:tc>
          <w:tcPr>
            <w:tcW w:w="1371" w:type="dxa"/>
          </w:tcPr>
          <w:p w:rsidR="000E3CCB" w:rsidRPr="00061AF2" w:rsidRDefault="000E3CCB" w:rsidP="004B7A54">
            <w:pPr>
              <w:pStyle w:val="NoSpacing"/>
              <w:rPr>
                <w:color w:val="000000"/>
              </w:rPr>
            </w:pPr>
            <w:r w:rsidRPr="00061AF2">
              <w:rPr>
                <w:color w:val="000000"/>
              </w:rPr>
              <w:t>+09 57 22.7</w:t>
            </w:r>
          </w:p>
        </w:tc>
        <w:tc>
          <w:tcPr>
            <w:tcW w:w="904" w:type="dxa"/>
          </w:tcPr>
          <w:p w:rsidR="000E3CCB" w:rsidRPr="00061AF2" w:rsidRDefault="000E3CCB" w:rsidP="004B7A54">
            <w:pPr>
              <w:pStyle w:val="NoSpacing"/>
              <w:rPr>
                <w:color w:val="000000"/>
              </w:rPr>
            </w:pPr>
            <w:r w:rsidRPr="00061AF2">
              <w:rPr>
                <w:color w:val="000000"/>
              </w:rPr>
              <w:t>12.81</w:t>
            </w:r>
          </w:p>
        </w:tc>
        <w:tc>
          <w:tcPr>
            <w:tcW w:w="899" w:type="dxa"/>
          </w:tcPr>
          <w:p w:rsidR="000E3CCB" w:rsidRPr="00061AF2" w:rsidRDefault="000E3CCB" w:rsidP="004B7A54">
            <w:pPr>
              <w:pStyle w:val="NoSpacing"/>
              <w:rPr>
                <w:color w:val="000000"/>
              </w:rPr>
            </w:pPr>
            <w:r w:rsidRPr="00061AF2">
              <w:rPr>
                <w:color w:val="000000"/>
              </w:rPr>
              <w:t>11.9</w:t>
            </w:r>
          </w:p>
        </w:tc>
        <w:tc>
          <w:tcPr>
            <w:tcW w:w="1574" w:type="dxa"/>
          </w:tcPr>
          <w:p w:rsidR="000E3CCB" w:rsidRPr="00061AF2" w:rsidRDefault="000E3CCB" w:rsidP="004B7A54">
            <w:pPr>
              <w:pStyle w:val="NoSpacing"/>
              <w:rPr>
                <w:color w:val="000000"/>
              </w:rPr>
            </w:pPr>
            <w:r w:rsidRPr="00061AF2">
              <w:rPr>
                <w:color w:val="000000"/>
              </w:rPr>
              <w:t>B0 Ia</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G20-1</w:t>
            </w:r>
          </w:p>
        </w:tc>
        <w:tc>
          <w:tcPr>
            <w:tcW w:w="1262" w:type="dxa"/>
          </w:tcPr>
          <w:p w:rsidR="000E3CCB" w:rsidRPr="00061AF2" w:rsidRDefault="000E3CCB" w:rsidP="004B7A54">
            <w:pPr>
              <w:pStyle w:val="NoSpacing"/>
              <w:rPr>
                <w:color w:val="000000"/>
              </w:rPr>
            </w:pPr>
            <w:r w:rsidRPr="00061AF2">
              <w:rPr>
                <w:color w:val="000000"/>
              </w:rPr>
              <w:t>19 12 23.7</w:t>
            </w:r>
          </w:p>
        </w:tc>
        <w:tc>
          <w:tcPr>
            <w:tcW w:w="1371" w:type="dxa"/>
          </w:tcPr>
          <w:p w:rsidR="000E3CCB" w:rsidRPr="00061AF2" w:rsidRDefault="000E3CCB" w:rsidP="004B7A54">
            <w:pPr>
              <w:pStyle w:val="NoSpacing"/>
              <w:rPr>
                <w:color w:val="000000"/>
              </w:rPr>
            </w:pPr>
            <w:r w:rsidRPr="00061AF2">
              <w:rPr>
                <w:color w:val="000000"/>
              </w:rPr>
              <w:t>+09 57 08.1</w:t>
            </w:r>
          </w:p>
        </w:tc>
        <w:tc>
          <w:tcPr>
            <w:tcW w:w="904" w:type="dxa"/>
          </w:tcPr>
          <w:p w:rsidR="000E3CCB" w:rsidRPr="00061AF2" w:rsidRDefault="000E3CCB" w:rsidP="004B7A54">
            <w:pPr>
              <w:pStyle w:val="NoSpacing"/>
              <w:rPr>
                <w:color w:val="000000"/>
              </w:rPr>
            </w:pPr>
            <w:r w:rsidRPr="00061AF2">
              <w:rPr>
                <w:color w:val="000000"/>
              </w:rPr>
              <w:t>5.81</w:t>
            </w:r>
          </w:p>
        </w:tc>
        <w:tc>
          <w:tcPr>
            <w:tcW w:w="899" w:type="dxa"/>
          </w:tcPr>
          <w:p w:rsidR="000E3CCB" w:rsidRPr="00061AF2" w:rsidRDefault="000E3CCB" w:rsidP="004B7A54">
            <w:pPr>
              <w:pStyle w:val="NoSpacing"/>
              <w:rPr>
                <w:color w:val="000000"/>
              </w:rPr>
            </w:pPr>
            <w:r w:rsidRPr="00061AF2">
              <w:rPr>
                <w:color w:val="000000"/>
              </w:rPr>
              <w:t>4.89</w:t>
            </w:r>
          </w:p>
        </w:tc>
        <w:tc>
          <w:tcPr>
            <w:tcW w:w="1574" w:type="dxa"/>
          </w:tcPr>
          <w:p w:rsidR="000E3CCB" w:rsidRPr="00061AF2" w:rsidRDefault="000E3CCB" w:rsidP="004B7A54">
            <w:pPr>
              <w:pStyle w:val="NoSpacing"/>
              <w:rPr>
                <w:color w:val="000000"/>
              </w:rPr>
            </w:pPr>
            <w:r w:rsidRPr="00061AF2">
              <w:rPr>
                <w:color w:val="000000"/>
              </w:rPr>
              <w:t>GI</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G20-3</w:t>
            </w:r>
          </w:p>
        </w:tc>
        <w:tc>
          <w:tcPr>
            <w:tcW w:w="1262" w:type="dxa"/>
          </w:tcPr>
          <w:p w:rsidR="000E3CCB" w:rsidRPr="00061AF2" w:rsidRDefault="000E3CCB" w:rsidP="004B7A54">
            <w:pPr>
              <w:pStyle w:val="NoSpacing"/>
              <w:rPr>
                <w:color w:val="000000"/>
              </w:rPr>
            </w:pPr>
            <w:r w:rsidRPr="00061AF2">
              <w:rPr>
                <w:color w:val="000000"/>
              </w:rPr>
              <w:t>19 12 23.6</w:t>
            </w:r>
          </w:p>
        </w:tc>
        <w:tc>
          <w:tcPr>
            <w:tcW w:w="1371" w:type="dxa"/>
          </w:tcPr>
          <w:p w:rsidR="000E3CCB" w:rsidRPr="00061AF2" w:rsidRDefault="000E3CCB" w:rsidP="004B7A54">
            <w:pPr>
              <w:pStyle w:val="NoSpacing"/>
              <w:rPr>
                <w:color w:val="000000"/>
              </w:rPr>
            </w:pPr>
            <w:r w:rsidRPr="00061AF2">
              <w:rPr>
                <w:color w:val="000000"/>
              </w:rPr>
              <w:t>+09 57 38.0</w:t>
            </w:r>
          </w:p>
        </w:tc>
        <w:tc>
          <w:tcPr>
            <w:tcW w:w="904" w:type="dxa"/>
          </w:tcPr>
          <w:p w:rsidR="000E3CCB" w:rsidRPr="00061AF2" w:rsidRDefault="000E3CCB" w:rsidP="004B7A54">
            <w:pPr>
              <w:pStyle w:val="NoSpacing"/>
              <w:rPr>
                <w:color w:val="000000"/>
              </w:rPr>
            </w:pPr>
            <w:r w:rsidRPr="00061AF2">
              <w:rPr>
                <w:color w:val="000000"/>
              </w:rPr>
              <w:t>9.89</w:t>
            </w:r>
          </w:p>
        </w:tc>
        <w:tc>
          <w:tcPr>
            <w:tcW w:w="899" w:type="dxa"/>
          </w:tcPr>
          <w:p w:rsidR="000E3CCB" w:rsidRPr="00061AF2" w:rsidRDefault="000E3CCB" w:rsidP="004B7A54">
            <w:pPr>
              <w:pStyle w:val="NoSpacing"/>
              <w:rPr>
                <w:color w:val="000000"/>
              </w:rPr>
            </w:pPr>
            <w:r w:rsidRPr="00061AF2">
              <w:rPr>
                <w:color w:val="000000"/>
              </w:rPr>
              <w:t>8.97</w:t>
            </w:r>
          </w:p>
        </w:tc>
        <w:tc>
          <w:tcPr>
            <w:tcW w:w="1574" w:type="dxa"/>
          </w:tcPr>
          <w:p w:rsidR="000E3CCB" w:rsidRPr="00061AF2" w:rsidRDefault="000E3CCB" w:rsidP="004B7A54">
            <w:pPr>
              <w:pStyle w:val="NoSpacing"/>
              <w:rPr>
                <w:color w:val="000000"/>
              </w:rPr>
            </w:pPr>
            <w:r w:rsidRPr="00061AF2">
              <w:rPr>
                <w:color w:val="000000"/>
              </w:rPr>
              <w:t>B1-B2 I</w:t>
            </w:r>
          </w:p>
        </w:tc>
      </w:tr>
      <w:tr w:rsidR="000E3CCB" w:rsidRPr="00F55AB4" w:rsidTr="004B7A54">
        <w:trPr>
          <w:jc w:val="center"/>
        </w:trPr>
        <w:tc>
          <w:tcPr>
            <w:tcW w:w="2088" w:type="dxa"/>
          </w:tcPr>
          <w:p w:rsidR="000E3CCB" w:rsidRPr="00061AF2" w:rsidRDefault="000E3CCB" w:rsidP="004B7A54">
            <w:pPr>
              <w:pStyle w:val="NoSpacing"/>
              <w:rPr>
                <w:color w:val="000000"/>
              </w:rPr>
            </w:pPr>
            <w:r w:rsidRPr="00061AF2">
              <w:rPr>
                <w:color w:val="000000"/>
              </w:rPr>
              <w:t>G20-4</w:t>
            </w:r>
          </w:p>
        </w:tc>
        <w:tc>
          <w:tcPr>
            <w:tcW w:w="1262" w:type="dxa"/>
          </w:tcPr>
          <w:p w:rsidR="000E3CCB" w:rsidRPr="00061AF2" w:rsidRDefault="000E3CCB" w:rsidP="004B7A54">
            <w:pPr>
              <w:pStyle w:val="NoSpacing"/>
              <w:rPr>
                <w:color w:val="000000"/>
              </w:rPr>
            </w:pPr>
            <w:r w:rsidRPr="00061AF2">
              <w:rPr>
                <w:color w:val="000000"/>
              </w:rPr>
              <w:t>19 12 23.7</w:t>
            </w:r>
          </w:p>
        </w:tc>
        <w:tc>
          <w:tcPr>
            <w:tcW w:w="1371" w:type="dxa"/>
          </w:tcPr>
          <w:p w:rsidR="000E3CCB" w:rsidRPr="00061AF2" w:rsidRDefault="000E3CCB" w:rsidP="004B7A54">
            <w:pPr>
              <w:pStyle w:val="NoSpacing"/>
              <w:rPr>
                <w:color w:val="000000"/>
              </w:rPr>
            </w:pPr>
            <w:r w:rsidRPr="00061AF2">
              <w:rPr>
                <w:color w:val="000000"/>
              </w:rPr>
              <w:t>+09 57 18.9</w:t>
            </w:r>
          </w:p>
        </w:tc>
        <w:tc>
          <w:tcPr>
            <w:tcW w:w="904" w:type="dxa"/>
          </w:tcPr>
          <w:p w:rsidR="000E3CCB" w:rsidRPr="00061AF2" w:rsidRDefault="000E3CCB" w:rsidP="004B7A54">
            <w:pPr>
              <w:pStyle w:val="NoSpacing"/>
              <w:rPr>
                <w:color w:val="000000"/>
              </w:rPr>
            </w:pPr>
            <w:r w:rsidRPr="00061AF2">
              <w:rPr>
                <w:color w:val="000000"/>
              </w:rPr>
              <w:t>10.9</w:t>
            </w:r>
          </w:p>
        </w:tc>
        <w:tc>
          <w:tcPr>
            <w:tcW w:w="899" w:type="dxa"/>
          </w:tcPr>
          <w:p w:rsidR="000E3CCB" w:rsidRPr="00061AF2" w:rsidRDefault="000E3CCB" w:rsidP="004B7A54">
            <w:pPr>
              <w:pStyle w:val="NoSpacing"/>
              <w:rPr>
                <w:color w:val="000000"/>
              </w:rPr>
            </w:pPr>
            <w:r w:rsidRPr="00061AF2">
              <w:rPr>
                <w:color w:val="000000"/>
              </w:rPr>
              <w:t>10.05</w:t>
            </w:r>
          </w:p>
        </w:tc>
        <w:tc>
          <w:tcPr>
            <w:tcW w:w="1574" w:type="dxa"/>
          </w:tcPr>
          <w:p w:rsidR="000E3CCB" w:rsidRPr="00061AF2" w:rsidRDefault="000E3CCB" w:rsidP="004B7A54">
            <w:pPr>
              <w:pStyle w:val="NoSpacing"/>
              <w:rPr>
                <w:color w:val="000000"/>
              </w:rPr>
            </w:pPr>
            <w:r w:rsidRPr="00061AF2">
              <w:rPr>
                <w:color w:val="000000"/>
              </w:rPr>
              <w:t>B0-B1 I</w:t>
            </w:r>
          </w:p>
        </w:tc>
      </w:tr>
    </w:tbl>
    <w:p w:rsidR="000E3CCB" w:rsidRDefault="000E3CCB" w:rsidP="000E3CCB"/>
    <w:p w:rsidR="000E3CCB" w:rsidRDefault="000E3CCB" w:rsidP="001B7C8E">
      <w:pPr>
        <w:pStyle w:val="Heading3"/>
      </w:pPr>
      <w:bookmarkStart w:id="91" w:name="_Toc347911482"/>
      <w:r>
        <w:t>Age, Reddening, Distance, Mass</w:t>
      </w:r>
      <w:bookmarkEnd w:id="91"/>
    </w:p>
    <w:p w:rsidR="00731C7E" w:rsidRDefault="000E3CCB" w:rsidP="000E3CCB">
      <w:r>
        <w:t>The presence of the yellow hypergiant is the strongest constraint on the age of Mercer 20. Stellar evolutionary models predict a yellow supergiant phase for stars with ini</w:t>
      </w:r>
      <w:r w:rsidR="00992557">
        <w:t>tial masses from 12 to 60 M</w:t>
      </w:r>
      <w:r w:rsidR="00992557" w:rsidRPr="00992557">
        <w:rPr>
          <w:rFonts w:ascii="Wingdings 2" w:hAnsi="Wingdings 2" w:cs="Wingdings 2"/>
          <w:vertAlign w:val="subscript"/>
        </w:rPr>
        <w:t></w:t>
      </w:r>
      <w:r>
        <w:t xml:space="preserve">. </w:t>
      </w:r>
      <w:r w:rsidR="00537FD2">
        <w:t xml:space="preserve">For </w:t>
      </w:r>
      <w:r>
        <w:t>a 60 M</w:t>
      </w:r>
      <w:r w:rsidR="00992557" w:rsidRPr="00992557">
        <w:rPr>
          <w:rFonts w:ascii="Wingdings 2" w:hAnsi="Wingdings 2" w:cs="Wingdings 2"/>
          <w:vertAlign w:val="subscript"/>
        </w:rPr>
        <w:t></w:t>
      </w:r>
      <w:r>
        <w:t xml:space="preserve"> initial mass star, LogTeff = 3.87 is reached after 4.5 Myr. However, this object is predicted to be significantly brighter than that observed in Mercer 20, L/Lsol ~ 6</w:t>
      </w:r>
      <w:r w:rsidR="00992557">
        <w:t>.12. For  a 40 M</w:t>
      </w:r>
      <w:r w:rsidR="00992557" w:rsidRPr="00992557">
        <w:rPr>
          <w:rFonts w:ascii="Wingdings 2" w:hAnsi="Wingdings 2" w:cs="Wingdings 2"/>
          <w:vertAlign w:val="subscript"/>
        </w:rPr>
        <w:t></w:t>
      </w:r>
      <w:r>
        <w:t xml:space="preserve"> initial mass star, the same temperature is reached after 5.7 Myr, with a luminosity consistent with that of the yellow supergiant G20-1 in Mercer 20. This can be taken as the lower limit on the age of the cluster, assuming coeval evolution. The presence of WR stars set the upper age limit to ~8 Myr, again according to stellar evolutionary models. </w:t>
      </w:r>
      <w:r w:rsidR="00731C7E">
        <w:t xml:space="preserve">However, the presence of mid-O supergiants in Mercer 30 contradicts the lower limit on the age set by G30-1. </w:t>
      </w:r>
      <w:r w:rsidR="00980C57">
        <w:t xml:space="preserve">Combined with the </w:t>
      </w:r>
      <w:r w:rsidR="007F511A">
        <w:t>presence</w:t>
      </w:r>
      <w:r w:rsidR="00980C57">
        <w:t xml:space="preserve"> of WR stars, an age of 3-4 Myr is preferred. </w:t>
      </w:r>
      <w:r w:rsidR="002E0470">
        <w:t>For the purposes of this work, the age of Mercer 20 is taken to be 6-8 Myr. As demonstrated below, the age of the cluster does not have a large impact on the measured slope of the IMF.</w:t>
      </w:r>
    </w:p>
    <w:p w:rsidR="000E3CCB" w:rsidRDefault="000E3CCB" w:rsidP="000E3CCB">
      <w:r>
        <w:t>Extinction towards the cluster is computed by examining the NIR colors of “normal” O and B type stars, i.e. emission line stars or clearly heavily reddened stars are excluded. For Mercer 20, an average value of A</w:t>
      </w:r>
      <w:r w:rsidRPr="00D30F4D">
        <w:rPr>
          <w:vertAlign w:val="subscript"/>
        </w:rPr>
        <w:t>K</w:t>
      </w:r>
      <w:r>
        <w:t>=1.37 is found (using 7 stars).</w:t>
      </w:r>
    </w:p>
    <w:p w:rsidR="000E3CCB" w:rsidRDefault="000E3CCB" w:rsidP="000A1F00">
      <w:r>
        <w:lastRenderedPageBreak/>
        <w:t xml:space="preserve">Spectrophotometric distance estimates based on VLT/ISAAC observations indicate a distance of 4.40+/-0.33 kpc, somewhat larger than the distance found by Messineo et al. (2009) but within the error estimates (these authors find a distance of 3.8+/-1.3 kpc to the cluster). The table of spectrophotometric measurements, </w:t>
      </w:r>
      <w:r>
        <w:fldChar w:fldCharType="begin"/>
      </w:r>
      <w:r>
        <w:instrText xml:space="preserve"> REF _Ref342496506 \h  \* MERGEFORMAT </w:instrText>
      </w:r>
      <w:r>
        <w:fldChar w:fldCharType="separate"/>
      </w:r>
      <w:r w:rsidR="00FF6F4D" w:rsidRPr="00F55AB4">
        <w:t xml:space="preserve">Table </w:t>
      </w:r>
      <w:r w:rsidR="00FF6F4D">
        <w:rPr>
          <w:noProof/>
        </w:rPr>
        <w:t>10</w:t>
      </w:r>
      <w:r>
        <w:fldChar w:fldCharType="end"/>
      </w:r>
      <w:r>
        <w:t>, highlights the most likely distance/luminosity class combination in bold. The MS is the best calibrated in terms of luminosity (e.g. supergiants can span two or three orders of magnitude in luminosity), only objects consistent with belonging on the MS are used to calcu</w:t>
      </w:r>
      <w:r w:rsidR="000A1F00">
        <w:t>late the distance to Mercer 20.</w:t>
      </w:r>
    </w:p>
    <w:tbl>
      <w:tblPr>
        <w:tblStyle w:val="TableGrid"/>
        <w:tblW w:w="0" w:type="auto"/>
        <w:jc w:val="center"/>
        <w:tblLook w:val="04A0" w:firstRow="1" w:lastRow="0" w:firstColumn="1" w:lastColumn="0" w:noHBand="0" w:noVBand="1"/>
      </w:tblPr>
      <w:tblGrid>
        <w:gridCol w:w="1019"/>
        <w:gridCol w:w="1101"/>
        <w:gridCol w:w="1509"/>
        <w:gridCol w:w="1421"/>
        <w:gridCol w:w="1427"/>
        <w:gridCol w:w="1412"/>
        <w:gridCol w:w="1284"/>
      </w:tblGrid>
      <w:tr w:rsidR="000E3CCB" w:rsidRPr="00F55AB4" w:rsidTr="004B7A54">
        <w:trPr>
          <w:jc w:val="center"/>
        </w:trPr>
        <w:tc>
          <w:tcPr>
            <w:tcW w:w="9173" w:type="dxa"/>
            <w:gridSpan w:val="7"/>
          </w:tcPr>
          <w:p w:rsidR="000E3CCB" w:rsidRPr="00762770" w:rsidRDefault="000E3CCB" w:rsidP="004B7A54">
            <w:pPr>
              <w:pStyle w:val="NoSpacing"/>
            </w:pPr>
            <w:bookmarkStart w:id="92" w:name="_Ref342496506"/>
            <w:r w:rsidRPr="00F55AB4">
              <w:t xml:space="preserve">Table </w:t>
            </w:r>
            <w:r w:rsidR="0032583A" w:rsidRPr="00F55AB4">
              <w:fldChar w:fldCharType="begin"/>
            </w:r>
            <w:r w:rsidR="0032583A" w:rsidRPr="00061AF2">
              <w:instrText xml:space="preserve"> SEQ Table \* ARABIC </w:instrText>
            </w:r>
            <w:r w:rsidR="0032583A" w:rsidRPr="00F55AB4">
              <w:fldChar w:fldCharType="separate"/>
            </w:r>
            <w:r w:rsidR="00FF6F4D">
              <w:rPr>
                <w:noProof/>
              </w:rPr>
              <w:t>10</w:t>
            </w:r>
            <w:r w:rsidR="0032583A" w:rsidRPr="00F55AB4">
              <w:rPr>
                <w:noProof/>
              </w:rPr>
              <w:fldChar w:fldCharType="end"/>
            </w:r>
            <w:bookmarkEnd w:id="92"/>
            <w:r w:rsidRPr="00F55AB4">
              <w:t xml:space="preserve"> Derived spectrophotometric distances of stars in Mercer 20, using the absolute K-band magnitudes of Martins &amp; Plez (2006) and Crowther et al. (2006)</w:t>
            </w:r>
          </w:p>
        </w:tc>
      </w:tr>
      <w:tr w:rsidR="000E3CCB" w:rsidRPr="00F55AB4" w:rsidTr="004B7A54">
        <w:trPr>
          <w:jc w:val="center"/>
        </w:trPr>
        <w:tc>
          <w:tcPr>
            <w:tcW w:w="1019" w:type="dxa"/>
          </w:tcPr>
          <w:p w:rsidR="000E3CCB" w:rsidRPr="00061AF2" w:rsidRDefault="000E3CCB" w:rsidP="004B7A54">
            <w:pPr>
              <w:pStyle w:val="NoSpacing"/>
              <w:rPr>
                <w:color w:val="000000"/>
              </w:rPr>
            </w:pPr>
            <w:r w:rsidRPr="00061AF2">
              <w:rPr>
                <w:color w:val="000000"/>
              </w:rPr>
              <w:t>ID</w:t>
            </w:r>
          </w:p>
        </w:tc>
        <w:tc>
          <w:tcPr>
            <w:tcW w:w="1101" w:type="dxa"/>
          </w:tcPr>
          <w:p w:rsidR="000E3CCB" w:rsidRPr="00061AF2" w:rsidRDefault="000E3CCB" w:rsidP="004B7A54">
            <w:pPr>
              <w:pStyle w:val="NoSpacing"/>
              <w:rPr>
                <w:color w:val="000000"/>
              </w:rPr>
            </w:pPr>
            <w:r w:rsidRPr="00061AF2">
              <w:rPr>
                <w:color w:val="000000"/>
              </w:rPr>
              <w:t>m</w:t>
            </w:r>
            <w:r w:rsidRPr="00061AF2">
              <w:rPr>
                <w:color w:val="000000"/>
                <w:vertAlign w:val="subscript"/>
              </w:rPr>
              <w:t>F222M</w:t>
            </w:r>
          </w:p>
        </w:tc>
        <w:tc>
          <w:tcPr>
            <w:tcW w:w="1509" w:type="dxa"/>
          </w:tcPr>
          <w:p w:rsidR="000E3CCB" w:rsidRPr="00061AF2" w:rsidRDefault="000E3CCB" w:rsidP="004B7A54">
            <w:pPr>
              <w:pStyle w:val="NoSpacing"/>
              <w:rPr>
                <w:color w:val="000000"/>
              </w:rPr>
            </w:pPr>
            <w:r w:rsidRPr="00061AF2">
              <w:rPr>
                <w:color w:val="000000"/>
              </w:rPr>
              <w:t>SpType</w:t>
            </w:r>
          </w:p>
        </w:tc>
        <w:tc>
          <w:tcPr>
            <w:tcW w:w="1421" w:type="dxa"/>
          </w:tcPr>
          <w:p w:rsidR="000E3CCB" w:rsidRPr="00061AF2" w:rsidRDefault="000E3CCB" w:rsidP="004B7A54">
            <w:pPr>
              <w:pStyle w:val="NoSpacing"/>
              <w:rPr>
                <w:color w:val="000000"/>
              </w:rPr>
            </w:pPr>
            <w:r w:rsidRPr="00061AF2">
              <w:rPr>
                <w:color w:val="000000"/>
              </w:rPr>
              <w:t>D</w:t>
            </w:r>
            <w:r w:rsidRPr="00061AF2">
              <w:rPr>
                <w:color w:val="000000"/>
                <w:vertAlign w:val="subscript"/>
              </w:rPr>
              <w:t>V</w:t>
            </w:r>
            <w:r w:rsidRPr="00061AF2">
              <w:rPr>
                <w:color w:val="000000"/>
              </w:rPr>
              <w:t>/kpc</w:t>
            </w:r>
          </w:p>
        </w:tc>
        <w:tc>
          <w:tcPr>
            <w:tcW w:w="1427" w:type="dxa"/>
          </w:tcPr>
          <w:p w:rsidR="000E3CCB" w:rsidRPr="00061AF2" w:rsidRDefault="000E3CCB" w:rsidP="004B7A54">
            <w:pPr>
              <w:pStyle w:val="NoSpacing"/>
              <w:rPr>
                <w:color w:val="000000"/>
              </w:rPr>
            </w:pPr>
            <w:r w:rsidRPr="00061AF2">
              <w:rPr>
                <w:color w:val="000000"/>
              </w:rPr>
              <w:t>D</w:t>
            </w:r>
            <w:r w:rsidRPr="00061AF2">
              <w:rPr>
                <w:color w:val="000000"/>
                <w:vertAlign w:val="subscript"/>
              </w:rPr>
              <w:t>III</w:t>
            </w:r>
            <w:r w:rsidRPr="00061AF2">
              <w:rPr>
                <w:color w:val="000000"/>
              </w:rPr>
              <w:t>/kpc</w:t>
            </w:r>
          </w:p>
        </w:tc>
        <w:tc>
          <w:tcPr>
            <w:tcW w:w="1412" w:type="dxa"/>
          </w:tcPr>
          <w:p w:rsidR="000E3CCB" w:rsidRPr="00061AF2" w:rsidRDefault="000E3CCB" w:rsidP="004B7A54">
            <w:pPr>
              <w:pStyle w:val="NoSpacing"/>
              <w:rPr>
                <w:color w:val="000000"/>
              </w:rPr>
            </w:pPr>
            <w:r w:rsidRPr="00061AF2">
              <w:rPr>
                <w:color w:val="000000"/>
              </w:rPr>
              <w:t>D</w:t>
            </w:r>
            <w:r w:rsidRPr="00061AF2">
              <w:rPr>
                <w:color w:val="000000"/>
                <w:vertAlign w:val="subscript"/>
              </w:rPr>
              <w:t>I</w:t>
            </w:r>
            <w:r w:rsidRPr="00061AF2">
              <w:rPr>
                <w:color w:val="000000"/>
              </w:rPr>
              <w:t>/kpc</w:t>
            </w:r>
          </w:p>
        </w:tc>
        <w:tc>
          <w:tcPr>
            <w:tcW w:w="1284" w:type="dxa"/>
          </w:tcPr>
          <w:p w:rsidR="000E3CCB" w:rsidRPr="00061AF2" w:rsidRDefault="000E3CCB" w:rsidP="004B7A54">
            <w:pPr>
              <w:pStyle w:val="NoSpacing"/>
              <w:rPr>
                <w:color w:val="000000"/>
              </w:rPr>
            </w:pPr>
            <w:r w:rsidRPr="00061AF2">
              <w:rPr>
                <w:color w:val="000000"/>
              </w:rPr>
              <w:t>D</w:t>
            </w:r>
            <w:r w:rsidRPr="00061AF2">
              <w:rPr>
                <w:color w:val="000000"/>
                <w:vertAlign w:val="subscript"/>
              </w:rPr>
              <w:t>WR</w:t>
            </w:r>
            <w:r w:rsidRPr="00061AF2">
              <w:rPr>
                <w:color w:val="000000"/>
              </w:rPr>
              <w:t>/kpc</w:t>
            </w:r>
          </w:p>
        </w:tc>
      </w:tr>
      <w:tr w:rsidR="000E3CCB" w:rsidRPr="00F55AB4" w:rsidTr="004B7A54">
        <w:trPr>
          <w:jc w:val="center"/>
        </w:trPr>
        <w:tc>
          <w:tcPr>
            <w:tcW w:w="1019" w:type="dxa"/>
          </w:tcPr>
          <w:p w:rsidR="000E3CCB" w:rsidRPr="00061AF2" w:rsidRDefault="000E3CCB" w:rsidP="004B7A54">
            <w:pPr>
              <w:pStyle w:val="NoSpacing"/>
              <w:rPr>
                <w:color w:val="000000"/>
              </w:rPr>
            </w:pPr>
            <w:r w:rsidRPr="00061AF2">
              <w:rPr>
                <w:color w:val="000000"/>
              </w:rPr>
              <w:t>2</w:t>
            </w:r>
          </w:p>
        </w:tc>
        <w:tc>
          <w:tcPr>
            <w:tcW w:w="1101" w:type="dxa"/>
          </w:tcPr>
          <w:p w:rsidR="000E3CCB" w:rsidRPr="00061AF2" w:rsidRDefault="000E3CCB" w:rsidP="004B7A54">
            <w:pPr>
              <w:pStyle w:val="NoSpacing"/>
              <w:rPr>
                <w:color w:val="000000"/>
              </w:rPr>
            </w:pPr>
            <w:r w:rsidRPr="00061AF2">
              <w:rPr>
                <w:color w:val="000000"/>
              </w:rPr>
              <w:t>10.55</w:t>
            </w:r>
          </w:p>
        </w:tc>
        <w:tc>
          <w:tcPr>
            <w:tcW w:w="1509" w:type="dxa"/>
          </w:tcPr>
          <w:p w:rsidR="000E3CCB" w:rsidRPr="00061AF2" w:rsidRDefault="000E3CCB" w:rsidP="004B7A54">
            <w:pPr>
              <w:pStyle w:val="NoSpacing"/>
              <w:rPr>
                <w:color w:val="000000"/>
              </w:rPr>
            </w:pPr>
            <w:r w:rsidRPr="00061AF2">
              <w:rPr>
                <w:color w:val="000000"/>
              </w:rPr>
              <w:t>O9.5-B0.5</w:t>
            </w:r>
          </w:p>
        </w:tc>
        <w:tc>
          <w:tcPr>
            <w:tcW w:w="1421" w:type="dxa"/>
          </w:tcPr>
          <w:p w:rsidR="000E3CCB" w:rsidRPr="00061AF2" w:rsidRDefault="000E3CCB" w:rsidP="004B7A54">
            <w:pPr>
              <w:pStyle w:val="NoSpacing"/>
              <w:rPr>
                <w:color w:val="000000"/>
              </w:rPr>
            </w:pPr>
            <w:r w:rsidRPr="00061AF2">
              <w:rPr>
                <w:color w:val="000000"/>
              </w:rPr>
              <w:t>2.49-2.84</w:t>
            </w:r>
          </w:p>
        </w:tc>
        <w:tc>
          <w:tcPr>
            <w:tcW w:w="1427" w:type="dxa"/>
          </w:tcPr>
          <w:p w:rsidR="000E3CCB" w:rsidRPr="00061AF2" w:rsidRDefault="000E3CCB" w:rsidP="004B7A54">
            <w:pPr>
              <w:pStyle w:val="NoSpacing"/>
              <w:rPr>
                <w:color w:val="000000"/>
              </w:rPr>
            </w:pPr>
            <w:r w:rsidRPr="00061AF2">
              <w:rPr>
                <w:color w:val="000000"/>
              </w:rPr>
              <w:t>4.78-5.13</w:t>
            </w:r>
          </w:p>
        </w:tc>
        <w:tc>
          <w:tcPr>
            <w:tcW w:w="1412" w:type="dxa"/>
          </w:tcPr>
          <w:p w:rsidR="000E3CCB" w:rsidRPr="00061AF2" w:rsidRDefault="000E3CCB" w:rsidP="004B7A54">
            <w:pPr>
              <w:pStyle w:val="NoSpacing"/>
              <w:rPr>
                <w:color w:val="000000"/>
              </w:rPr>
            </w:pPr>
            <w:r w:rsidRPr="00061AF2">
              <w:rPr>
                <w:color w:val="000000"/>
              </w:rPr>
              <w:t>14.58-9.20</w:t>
            </w:r>
          </w:p>
        </w:tc>
        <w:tc>
          <w:tcPr>
            <w:tcW w:w="1284" w:type="dxa"/>
          </w:tcPr>
          <w:p w:rsidR="000E3CCB" w:rsidRPr="00061AF2" w:rsidRDefault="000E3CCB" w:rsidP="004B7A54">
            <w:pPr>
              <w:pStyle w:val="NoSpacing"/>
              <w:rPr>
                <w:color w:val="000000"/>
              </w:rPr>
            </w:pPr>
            <w:r w:rsidRPr="00061AF2">
              <w:rPr>
                <w:color w:val="000000"/>
              </w:rPr>
              <w:t> </w:t>
            </w:r>
          </w:p>
        </w:tc>
      </w:tr>
      <w:tr w:rsidR="000E3CCB" w:rsidRPr="00F55AB4" w:rsidTr="004B7A54">
        <w:trPr>
          <w:jc w:val="center"/>
        </w:trPr>
        <w:tc>
          <w:tcPr>
            <w:tcW w:w="1019" w:type="dxa"/>
          </w:tcPr>
          <w:p w:rsidR="000E3CCB" w:rsidRPr="00061AF2" w:rsidRDefault="000E3CCB" w:rsidP="004B7A54">
            <w:pPr>
              <w:pStyle w:val="NoSpacing"/>
              <w:rPr>
                <w:color w:val="000000"/>
              </w:rPr>
            </w:pPr>
            <w:r w:rsidRPr="00061AF2">
              <w:rPr>
                <w:color w:val="000000"/>
              </w:rPr>
              <w:t>3</w:t>
            </w:r>
          </w:p>
        </w:tc>
        <w:tc>
          <w:tcPr>
            <w:tcW w:w="1101" w:type="dxa"/>
          </w:tcPr>
          <w:p w:rsidR="000E3CCB" w:rsidRPr="00061AF2" w:rsidRDefault="000E3CCB" w:rsidP="004B7A54">
            <w:pPr>
              <w:pStyle w:val="NoSpacing"/>
              <w:rPr>
                <w:color w:val="000000"/>
              </w:rPr>
            </w:pPr>
            <w:r w:rsidRPr="00061AF2">
              <w:rPr>
                <w:color w:val="000000"/>
              </w:rPr>
              <w:t>9.74</w:t>
            </w:r>
          </w:p>
        </w:tc>
        <w:tc>
          <w:tcPr>
            <w:tcW w:w="1509" w:type="dxa"/>
          </w:tcPr>
          <w:p w:rsidR="000E3CCB" w:rsidRPr="00061AF2" w:rsidRDefault="000E3CCB" w:rsidP="004B7A54">
            <w:pPr>
              <w:pStyle w:val="NoSpacing"/>
              <w:rPr>
                <w:color w:val="000000"/>
              </w:rPr>
            </w:pPr>
            <w:r w:rsidRPr="00061AF2">
              <w:rPr>
                <w:color w:val="000000"/>
              </w:rPr>
              <w:t>B0-1</w:t>
            </w:r>
          </w:p>
        </w:tc>
        <w:tc>
          <w:tcPr>
            <w:tcW w:w="1421" w:type="dxa"/>
          </w:tcPr>
          <w:p w:rsidR="000E3CCB" w:rsidRPr="00061AF2" w:rsidRDefault="000E3CCB" w:rsidP="004B7A54">
            <w:pPr>
              <w:pStyle w:val="NoSpacing"/>
              <w:rPr>
                <w:color w:val="000000"/>
              </w:rPr>
            </w:pPr>
            <w:r w:rsidRPr="00061AF2">
              <w:rPr>
                <w:color w:val="000000"/>
              </w:rPr>
              <w:t>1.85</w:t>
            </w:r>
          </w:p>
        </w:tc>
        <w:tc>
          <w:tcPr>
            <w:tcW w:w="1427" w:type="dxa"/>
          </w:tcPr>
          <w:p w:rsidR="000E3CCB" w:rsidRPr="00061AF2" w:rsidRDefault="000E3CCB" w:rsidP="004B7A54">
            <w:pPr>
              <w:pStyle w:val="NoSpacing"/>
              <w:rPr>
                <w:color w:val="000000"/>
              </w:rPr>
            </w:pPr>
            <w:r w:rsidRPr="00061AF2">
              <w:rPr>
                <w:color w:val="000000"/>
              </w:rPr>
              <w:t>4.06</w:t>
            </w:r>
          </w:p>
        </w:tc>
        <w:tc>
          <w:tcPr>
            <w:tcW w:w="1412" w:type="dxa"/>
          </w:tcPr>
          <w:p w:rsidR="000E3CCB" w:rsidRPr="00061AF2" w:rsidRDefault="000E3CCB" w:rsidP="004B7A54">
            <w:pPr>
              <w:pStyle w:val="NoSpacing"/>
              <w:rPr>
                <w:color w:val="000000"/>
              </w:rPr>
            </w:pPr>
            <w:r w:rsidRPr="00061AF2">
              <w:rPr>
                <w:color w:val="000000"/>
              </w:rPr>
              <w:t>5.32</w:t>
            </w:r>
          </w:p>
        </w:tc>
        <w:tc>
          <w:tcPr>
            <w:tcW w:w="1284" w:type="dxa"/>
          </w:tcPr>
          <w:p w:rsidR="000E3CCB" w:rsidRPr="00061AF2" w:rsidRDefault="000E3CCB" w:rsidP="004B7A54">
            <w:pPr>
              <w:pStyle w:val="NoSpacing"/>
              <w:rPr>
                <w:color w:val="000000"/>
              </w:rPr>
            </w:pPr>
            <w:r w:rsidRPr="00061AF2">
              <w:rPr>
                <w:color w:val="000000"/>
              </w:rPr>
              <w:t> </w:t>
            </w:r>
          </w:p>
        </w:tc>
      </w:tr>
      <w:tr w:rsidR="000E3CCB" w:rsidRPr="00F55AB4" w:rsidTr="004B7A54">
        <w:trPr>
          <w:jc w:val="center"/>
        </w:trPr>
        <w:tc>
          <w:tcPr>
            <w:tcW w:w="1019" w:type="dxa"/>
          </w:tcPr>
          <w:p w:rsidR="000E3CCB" w:rsidRPr="00061AF2" w:rsidRDefault="000E3CCB" w:rsidP="004B7A54">
            <w:pPr>
              <w:pStyle w:val="NoSpacing"/>
              <w:rPr>
                <w:color w:val="000000"/>
              </w:rPr>
            </w:pPr>
            <w:r w:rsidRPr="00061AF2">
              <w:rPr>
                <w:color w:val="000000"/>
              </w:rPr>
              <w:t>7</w:t>
            </w:r>
          </w:p>
        </w:tc>
        <w:tc>
          <w:tcPr>
            <w:tcW w:w="1101" w:type="dxa"/>
          </w:tcPr>
          <w:p w:rsidR="000E3CCB" w:rsidRPr="00061AF2" w:rsidRDefault="000E3CCB" w:rsidP="004B7A54">
            <w:pPr>
              <w:pStyle w:val="NoSpacing"/>
              <w:rPr>
                <w:color w:val="000000"/>
              </w:rPr>
            </w:pPr>
            <w:r w:rsidRPr="00061AF2">
              <w:rPr>
                <w:color w:val="000000"/>
              </w:rPr>
              <w:t>10.86</w:t>
            </w:r>
          </w:p>
        </w:tc>
        <w:tc>
          <w:tcPr>
            <w:tcW w:w="1509" w:type="dxa"/>
          </w:tcPr>
          <w:p w:rsidR="000E3CCB" w:rsidRPr="00061AF2" w:rsidRDefault="000E3CCB" w:rsidP="004B7A54">
            <w:pPr>
              <w:pStyle w:val="NoSpacing"/>
              <w:rPr>
                <w:color w:val="000000"/>
              </w:rPr>
            </w:pPr>
            <w:r w:rsidRPr="00061AF2">
              <w:rPr>
                <w:color w:val="000000"/>
              </w:rPr>
              <w:t>O9-B0</w:t>
            </w:r>
          </w:p>
        </w:tc>
        <w:tc>
          <w:tcPr>
            <w:tcW w:w="1421" w:type="dxa"/>
          </w:tcPr>
          <w:p w:rsidR="000E3CCB" w:rsidRPr="00061AF2" w:rsidRDefault="000E3CCB" w:rsidP="004B7A54">
            <w:pPr>
              <w:pStyle w:val="NoSpacing"/>
              <w:rPr>
                <w:color w:val="000000"/>
              </w:rPr>
            </w:pPr>
            <w:r w:rsidRPr="00061AF2">
              <w:rPr>
                <w:color w:val="000000"/>
              </w:rPr>
              <w:t>3.00-3.21</w:t>
            </w:r>
          </w:p>
        </w:tc>
        <w:tc>
          <w:tcPr>
            <w:tcW w:w="1427" w:type="dxa"/>
          </w:tcPr>
          <w:p w:rsidR="000E3CCB" w:rsidRPr="00061AF2" w:rsidRDefault="000E3CCB" w:rsidP="004B7A54">
            <w:pPr>
              <w:pStyle w:val="NoSpacing"/>
              <w:rPr>
                <w:color w:val="000000"/>
              </w:rPr>
            </w:pPr>
            <w:r w:rsidRPr="00061AF2">
              <w:rPr>
                <w:color w:val="000000"/>
              </w:rPr>
              <w:t>5.58-5.79</w:t>
            </w:r>
          </w:p>
        </w:tc>
        <w:tc>
          <w:tcPr>
            <w:tcW w:w="1412" w:type="dxa"/>
          </w:tcPr>
          <w:p w:rsidR="000E3CCB" w:rsidRPr="00061AF2" w:rsidRDefault="000E3CCB" w:rsidP="004B7A54">
            <w:pPr>
              <w:pStyle w:val="NoSpacing"/>
              <w:rPr>
                <w:color w:val="000000"/>
              </w:rPr>
            </w:pPr>
            <w:r w:rsidRPr="00061AF2">
              <w:rPr>
                <w:color w:val="000000"/>
              </w:rPr>
              <w:t>16.46-10.39</w:t>
            </w:r>
          </w:p>
        </w:tc>
        <w:tc>
          <w:tcPr>
            <w:tcW w:w="1284" w:type="dxa"/>
          </w:tcPr>
          <w:p w:rsidR="000E3CCB" w:rsidRPr="00061AF2" w:rsidRDefault="000E3CCB" w:rsidP="004B7A54">
            <w:pPr>
              <w:pStyle w:val="NoSpacing"/>
              <w:rPr>
                <w:color w:val="000000"/>
              </w:rPr>
            </w:pPr>
            <w:r w:rsidRPr="00061AF2">
              <w:rPr>
                <w:color w:val="000000"/>
              </w:rPr>
              <w:t> </w:t>
            </w:r>
          </w:p>
        </w:tc>
      </w:tr>
      <w:tr w:rsidR="000E3CCB" w:rsidRPr="00F55AB4" w:rsidTr="004B7A54">
        <w:trPr>
          <w:jc w:val="center"/>
        </w:trPr>
        <w:tc>
          <w:tcPr>
            <w:tcW w:w="1019" w:type="dxa"/>
          </w:tcPr>
          <w:p w:rsidR="000E3CCB" w:rsidRPr="00061AF2" w:rsidRDefault="000E3CCB" w:rsidP="004B7A54">
            <w:pPr>
              <w:pStyle w:val="NoSpacing"/>
              <w:rPr>
                <w:color w:val="000000"/>
              </w:rPr>
            </w:pPr>
            <w:r w:rsidRPr="00061AF2">
              <w:rPr>
                <w:color w:val="000000"/>
              </w:rPr>
              <w:t>10</w:t>
            </w:r>
          </w:p>
        </w:tc>
        <w:tc>
          <w:tcPr>
            <w:tcW w:w="1101" w:type="dxa"/>
          </w:tcPr>
          <w:p w:rsidR="000E3CCB" w:rsidRPr="00061AF2" w:rsidRDefault="000E3CCB" w:rsidP="004B7A54">
            <w:pPr>
              <w:pStyle w:val="NoSpacing"/>
              <w:rPr>
                <w:color w:val="000000"/>
              </w:rPr>
            </w:pPr>
            <w:r w:rsidRPr="00061AF2">
              <w:rPr>
                <w:color w:val="000000"/>
              </w:rPr>
              <w:t>9.96</w:t>
            </w:r>
          </w:p>
        </w:tc>
        <w:tc>
          <w:tcPr>
            <w:tcW w:w="1509" w:type="dxa"/>
          </w:tcPr>
          <w:p w:rsidR="000E3CCB" w:rsidRPr="00061AF2" w:rsidRDefault="000E3CCB" w:rsidP="004B7A54">
            <w:pPr>
              <w:pStyle w:val="NoSpacing"/>
              <w:rPr>
                <w:color w:val="000000"/>
              </w:rPr>
            </w:pPr>
            <w:r w:rsidRPr="00061AF2">
              <w:rPr>
                <w:color w:val="000000"/>
              </w:rPr>
              <w:t>WC5-7</w:t>
            </w:r>
          </w:p>
        </w:tc>
        <w:tc>
          <w:tcPr>
            <w:tcW w:w="1421" w:type="dxa"/>
          </w:tcPr>
          <w:p w:rsidR="000E3CCB" w:rsidRPr="00061AF2" w:rsidRDefault="000E3CCB" w:rsidP="004B7A54">
            <w:pPr>
              <w:pStyle w:val="NoSpacing"/>
              <w:rPr>
                <w:color w:val="000000"/>
              </w:rPr>
            </w:pPr>
            <w:r w:rsidRPr="00061AF2">
              <w:rPr>
                <w:color w:val="000000"/>
              </w:rPr>
              <w:t> </w:t>
            </w:r>
          </w:p>
        </w:tc>
        <w:tc>
          <w:tcPr>
            <w:tcW w:w="1427" w:type="dxa"/>
          </w:tcPr>
          <w:p w:rsidR="000E3CCB" w:rsidRPr="00061AF2" w:rsidRDefault="000E3CCB" w:rsidP="004B7A54">
            <w:pPr>
              <w:pStyle w:val="NoSpacing"/>
              <w:rPr>
                <w:color w:val="000000"/>
              </w:rPr>
            </w:pPr>
            <w:r w:rsidRPr="00061AF2">
              <w:rPr>
                <w:color w:val="000000"/>
              </w:rPr>
              <w:t> </w:t>
            </w:r>
          </w:p>
        </w:tc>
        <w:tc>
          <w:tcPr>
            <w:tcW w:w="1412" w:type="dxa"/>
          </w:tcPr>
          <w:p w:rsidR="000E3CCB" w:rsidRPr="00061AF2" w:rsidRDefault="000E3CCB" w:rsidP="004B7A54">
            <w:pPr>
              <w:pStyle w:val="NoSpacing"/>
              <w:rPr>
                <w:color w:val="000000"/>
              </w:rPr>
            </w:pPr>
            <w:r w:rsidRPr="00061AF2">
              <w:rPr>
                <w:color w:val="000000"/>
              </w:rPr>
              <w:t> </w:t>
            </w:r>
          </w:p>
        </w:tc>
        <w:tc>
          <w:tcPr>
            <w:tcW w:w="1284" w:type="dxa"/>
          </w:tcPr>
          <w:p w:rsidR="000E3CCB" w:rsidRPr="00061AF2" w:rsidRDefault="000E3CCB" w:rsidP="004B7A54">
            <w:pPr>
              <w:pStyle w:val="NoSpacing"/>
              <w:rPr>
                <w:color w:val="000000"/>
              </w:rPr>
            </w:pPr>
            <w:r w:rsidRPr="00061AF2">
              <w:rPr>
                <w:color w:val="000000"/>
              </w:rPr>
              <w:t>4.93</w:t>
            </w:r>
          </w:p>
        </w:tc>
      </w:tr>
      <w:tr w:rsidR="000E3CCB" w:rsidRPr="00F55AB4" w:rsidTr="004B7A54">
        <w:trPr>
          <w:jc w:val="center"/>
        </w:trPr>
        <w:tc>
          <w:tcPr>
            <w:tcW w:w="1019" w:type="dxa"/>
          </w:tcPr>
          <w:p w:rsidR="000E3CCB" w:rsidRPr="00061AF2" w:rsidRDefault="000E3CCB" w:rsidP="004B7A54">
            <w:pPr>
              <w:pStyle w:val="NoSpacing"/>
              <w:rPr>
                <w:color w:val="000000"/>
              </w:rPr>
            </w:pPr>
            <w:r w:rsidRPr="00061AF2">
              <w:rPr>
                <w:color w:val="000000"/>
              </w:rPr>
              <w:t>11</w:t>
            </w:r>
          </w:p>
        </w:tc>
        <w:tc>
          <w:tcPr>
            <w:tcW w:w="1101" w:type="dxa"/>
          </w:tcPr>
          <w:p w:rsidR="000E3CCB" w:rsidRPr="00061AF2" w:rsidRDefault="000E3CCB" w:rsidP="004B7A54">
            <w:pPr>
              <w:pStyle w:val="NoSpacing"/>
              <w:rPr>
                <w:color w:val="000000"/>
              </w:rPr>
            </w:pPr>
            <w:r w:rsidRPr="00061AF2">
              <w:rPr>
                <w:color w:val="000000"/>
              </w:rPr>
              <w:t>11.55</w:t>
            </w:r>
          </w:p>
        </w:tc>
        <w:tc>
          <w:tcPr>
            <w:tcW w:w="1509" w:type="dxa"/>
          </w:tcPr>
          <w:p w:rsidR="000E3CCB" w:rsidRPr="00061AF2" w:rsidRDefault="000E3CCB" w:rsidP="004B7A54">
            <w:pPr>
              <w:pStyle w:val="NoSpacing"/>
              <w:rPr>
                <w:color w:val="000000"/>
              </w:rPr>
            </w:pPr>
            <w:r w:rsidRPr="00061AF2">
              <w:rPr>
                <w:color w:val="000000"/>
              </w:rPr>
              <w:t>O9-B0</w:t>
            </w:r>
          </w:p>
        </w:tc>
        <w:tc>
          <w:tcPr>
            <w:tcW w:w="1421" w:type="dxa"/>
          </w:tcPr>
          <w:p w:rsidR="000E3CCB" w:rsidRPr="00361CCF" w:rsidRDefault="000E3CCB" w:rsidP="004B7A54">
            <w:pPr>
              <w:pStyle w:val="NoSpacing"/>
              <w:rPr>
                <w:b/>
                <w:color w:val="000000"/>
              </w:rPr>
            </w:pPr>
            <w:r w:rsidRPr="00361CCF">
              <w:rPr>
                <w:b/>
                <w:color w:val="000000"/>
              </w:rPr>
              <w:t>4.19-4.49</w:t>
            </w:r>
          </w:p>
        </w:tc>
        <w:tc>
          <w:tcPr>
            <w:tcW w:w="1427" w:type="dxa"/>
          </w:tcPr>
          <w:p w:rsidR="000E3CCB" w:rsidRPr="00061AF2" w:rsidRDefault="000E3CCB" w:rsidP="004B7A54">
            <w:pPr>
              <w:pStyle w:val="NoSpacing"/>
              <w:rPr>
                <w:color w:val="000000"/>
              </w:rPr>
            </w:pPr>
            <w:r w:rsidRPr="00061AF2">
              <w:rPr>
                <w:color w:val="000000"/>
              </w:rPr>
              <w:t>7.81-8.10</w:t>
            </w:r>
          </w:p>
        </w:tc>
        <w:tc>
          <w:tcPr>
            <w:tcW w:w="1412" w:type="dxa"/>
          </w:tcPr>
          <w:p w:rsidR="000E3CCB" w:rsidRPr="00061AF2" w:rsidRDefault="000E3CCB" w:rsidP="004B7A54">
            <w:pPr>
              <w:pStyle w:val="NoSpacing"/>
              <w:rPr>
                <w:color w:val="000000"/>
              </w:rPr>
            </w:pPr>
            <w:r w:rsidRPr="00061AF2">
              <w:rPr>
                <w:color w:val="000000"/>
              </w:rPr>
              <w:t>23.04-14.54</w:t>
            </w:r>
          </w:p>
        </w:tc>
        <w:tc>
          <w:tcPr>
            <w:tcW w:w="1284" w:type="dxa"/>
          </w:tcPr>
          <w:p w:rsidR="000E3CCB" w:rsidRPr="00061AF2" w:rsidRDefault="000E3CCB" w:rsidP="004B7A54">
            <w:pPr>
              <w:pStyle w:val="NoSpacing"/>
              <w:rPr>
                <w:color w:val="000000"/>
              </w:rPr>
            </w:pPr>
            <w:r w:rsidRPr="00061AF2">
              <w:rPr>
                <w:color w:val="000000"/>
              </w:rPr>
              <w:t> </w:t>
            </w:r>
          </w:p>
        </w:tc>
      </w:tr>
      <w:tr w:rsidR="000E3CCB" w:rsidRPr="00F55AB4" w:rsidTr="004B7A54">
        <w:trPr>
          <w:jc w:val="center"/>
        </w:trPr>
        <w:tc>
          <w:tcPr>
            <w:tcW w:w="1019" w:type="dxa"/>
          </w:tcPr>
          <w:p w:rsidR="000E3CCB" w:rsidRPr="00061AF2" w:rsidRDefault="000E3CCB" w:rsidP="004B7A54">
            <w:pPr>
              <w:pStyle w:val="NoSpacing"/>
              <w:rPr>
                <w:color w:val="000000"/>
              </w:rPr>
            </w:pPr>
            <w:r w:rsidRPr="00061AF2">
              <w:rPr>
                <w:color w:val="000000"/>
              </w:rPr>
              <w:t>12</w:t>
            </w:r>
          </w:p>
        </w:tc>
        <w:tc>
          <w:tcPr>
            <w:tcW w:w="1101" w:type="dxa"/>
          </w:tcPr>
          <w:p w:rsidR="000E3CCB" w:rsidRPr="00061AF2" w:rsidRDefault="000E3CCB" w:rsidP="004B7A54">
            <w:pPr>
              <w:pStyle w:val="NoSpacing"/>
              <w:rPr>
                <w:color w:val="000000"/>
              </w:rPr>
            </w:pPr>
            <w:r w:rsidRPr="00061AF2">
              <w:rPr>
                <w:color w:val="000000"/>
              </w:rPr>
              <w:t>11.44</w:t>
            </w:r>
          </w:p>
        </w:tc>
        <w:tc>
          <w:tcPr>
            <w:tcW w:w="1509" w:type="dxa"/>
          </w:tcPr>
          <w:p w:rsidR="000E3CCB" w:rsidRPr="00061AF2" w:rsidRDefault="000E3CCB" w:rsidP="004B7A54">
            <w:pPr>
              <w:pStyle w:val="NoSpacing"/>
              <w:rPr>
                <w:color w:val="000000"/>
              </w:rPr>
            </w:pPr>
            <w:r w:rsidRPr="00061AF2">
              <w:rPr>
                <w:color w:val="000000"/>
              </w:rPr>
              <w:t>O9-B0</w:t>
            </w:r>
          </w:p>
        </w:tc>
        <w:tc>
          <w:tcPr>
            <w:tcW w:w="1421" w:type="dxa"/>
          </w:tcPr>
          <w:p w:rsidR="000E3CCB" w:rsidRPr="00361CCF" w:rsidRDefault="000E3CCB" w:rsidP="004B7A54">
            <w:pPr>
              <w:pStyle w:val="NoSpacing"/>
              <w:rPr>
                <w:b/>
                <w:color w:val="000000"/>
              </w:rPr>
            </w:pPr>
            <w:r w:rsidRPr="00361CCF">
              <w:rPr>
                <w:b/>
                <w:color w:val="000000"/>
              </w:rPr>
              <w:t>4.25-4.55</w:t>
            </w:r>
          </w:p>
        </w:tc>
        <w:tc>
          <w:tcPr>
            <w:tcW w:w="1427" w:type="dxa"/>
          </w:tcPr>
          <w:p w:rsidR="000E3CCB" w:rsidRPr="00061AF2" w:rsidRDefault="000E3CCB" w:rsidP="004B7A54">
            <w:pPr>
              <w:pStyle w:val="NoSpacing"/>
              <w:rPr>
                <w:color w:val="000000"/>
              </w:rPr>
            </w:pPr>
            <w:r w:rsidRPr="00061AF2">
              <w:rPr>
                <w:color w:val="000000"/>
              </w:rPr>
              <w:t>7.91-8.21</w:t>
            </w:r>
          </w:p>
        </w:tc>
        <w:tc>
          <w:tcPr>
            <w:tcW w:w="1412" w:type="dxa"/>
          </w:tcPr>
          <w:p w:rsidR="000E3CCB" w:rsidRPr="00061AF2" w:rsidRDefault="000E3CCB" w:rsidP="004B7A54">
            <w:pPr>
              <w:pStyle w:val="NoSpacing"/>
              <w:rPr>
                <w:color w:val="000000"/>
              </w:rPr>
            </w:pPr>
            <w:r w:rsidRPr="00061AF2">
              <w:rPr>
                <w:color w:val="000000"/>
              </w:rPr>
              <w:t>23.35-14.73</w:t>
            </w:r>
          </w:p>
        </w:tc>
        <w:tc>
          <w:tcPr>
            <w:tcW w:w="1284" w:type="dxa"/>
          </w:tcPr>
          <w:p w:rsidR="000E3CCB" w:rsidRPr="00061AF2" w:rsidRDefault="000E3CCB" w:rsidP="004B7A54">
            <w:pPr>
              <w:pStyle w:val="NoSpacing"/>
              <w:rPr>
                <w:color w:val="000000"/>
              </w:rPr>
            </w:pPr>
            <w:r w:rsidRPr="00061AF2">
              <w:rPr>
                <w:color w:val="000000"/>
              </w:rPr>
              <w:t> </w:t>
            </w:r>
          </w:p>
        </w:tc>
      </w:tr>
      <w:tr w:rsidR="000E3CCB" w:rsidRPr="00F55AB4" w:rsidTr="004B7A54">
        <w:trPr>
          <w:jc w:val="center"/>
        </w:trPr>
        <w:tc>
          <w:tcPr>
            <w:tcW w:w="1019" w:type="dxa"/>
          </w:tcPr>
          <w:p w:rsidR="000E3CCB" w:rsidRPr="00061AF2" w:rsidRDefault="000E3CCB" w:rsidP="004B7A54">
            <w:pPr>
              <w:pStyle w:val="NoSpacing"/>
              <w:rPr>
                <w:color w:val="000000"/>
              </w:rPr>
            </w:pPr>
            <w:r w:rsidRPr="00061AF2">
              <w:rPr>
                <w:color w:val="000000"/>
              </w:rPr>
              <w:t>2mass-2</w:t>
            </w:r>
          </w:p>
        </w:tc>
        <w:tc>
          <w:tcPr>
            <w:tcW w:w="1101" w:type="dxa"/>
          </w:tcPr>
          <w:p w:rsidR="000E3CCB" w:rsidRPr="00061AF2" w:rsidRDefault="000E3CCB" w:rsidP="004B7A54">
            <w:pPr>
              <w:pStyle w:val="NoSpacing"/>
              <w:rPr>
                <w:color w:val="000000"/>
              </w:rPr>
            </w:pPr>
            <w:r w:rsidRPr="00061AF2">
              <w:rPr>
                <w:color w:val="000000"/>
              </w:rPr>
              <w:t>11.9</w:t>
            </w:r>
          </w:p>
        </w:tc>
        <w:tc>
          <w:tcPr>
            <w:tcW w:w="1509" w:type="dxa"/>
          </w:tcPr>
          <w:p w:rsidR="000E3CCB" w:rsidRPr="00061AF2" w:rsidRDefault="000E3CCB" w:rsidP="004B7A54">
            <w:pPr>
              <w:pStyle w:val="NoSpacing"/>
              <w:rPr>
                <w:color w:val="000000"/>
              </w:rPr>
            </w:pPr>
            <w:r w:rsidRPr="00061AF2">
              <w:rPr>
                <w:color w:val="000000"/>
              </w:rPr>
              <w:t>B0</w:t>
            </w:r>
          </w:p>
        </w:tc>
        <w:tc>
          <w:tcPr>
            <w:tcW w:w="1421" w:type="dxa"/>
          </w:tcPr>
          <w:p w:rsidR="000E3CCB" w:rsidRPr="00361CCF" w:rsidRDefault="000E3CCB" w:rsidP="004B7A54">
            <w:pPr>
              <w:pStyle w:val="NoSpacing"/>
              <w:rPr>
                <w:b/>
                <w:color w:val="000000"/>
              </w:rPr>
            </w:pPr>
            <w:r w:rsidRPr="00361CCF">
              <w:rPr>
                <w:b/>
                <w:color w:val="000000"/>
              </w:rPr>
              <w:t>4.90-5.25</w:t>
            </w:r>
          </w:p>
        </w:tc>
        <w:tc>
          <w:tcPr>
            <w:tcW w:w="1427" w:type="dxa"/>
          </w:tcPr>
          <w:p w:rsidR="000E3CCB" w:rsidRPr="00061AF2" w:rsidRDefault="000E3CCB" w:rsidP="004B7A54">
            <w:pPr>
              <w:pStyle w:val="NoSpacing"/>
              <w:rPr>
                <w:color w:val="000000"/>
              </w:rPr>
            </w:pPr>
            <w:r w:rsidRPr="00061AF2">
              <w:rPr>
                <w:color w:val="000000"/>
              </w:rPr>
              <w:t>9.13-9.47</w:t>
            </w:r>
          </w:p>
        </w:tc>
        <w:tc>
          <w:tcPr>
            <w:tcW w:w="1412" w:type="dxa"/>
          </w:tcPr>
          <w:p w:rsidR="000E3CCB" w:rsidRPr="00061AF2" w:rsidRDefault="000E3CCB" w:rsidP="004B7A54">
            <w:pPr>
              <w:pStyle w:val="NoSpacing"/>
              <w:rPr>
                <w:color w:val="000000"/>
              </w:rPr>
            </w:pPr>
            <w:r w:rsidRPr="00061AF2">
              <w:rPr>
                <w:color w:val="000000"/>
              </w:rPr>
              <w:t>26.94-17.00</w:t>
            </w:r>
          </w:p>
        </w:tc>
        <w:tc>
          <w:tcPr>
            <w:tcW w:w="1284" w:type="dxa"/>
          </w:tcPr>
          <w:p w:rsidR="000E3CCB" w:rsidRPr="00061AF2" w:rsidRDefault="000E3CCB" w:rsidP="004B7A54">
            <w:pPr>
              <w:pStyle w:val="NoSpacing"/>
              <w:rPr>
                <w:color w:val="000000"/>
              </w:rPr>
            </w:pPr>
            <w:r w:rsidRPr="00061AF2">
              <w:rPr>
                <w:color w:val="000000"/>
              </w:rPr>
              <w:t> </w:t>
            </w:r>
          </w:p>
        </w:tc>
      </w:tr>
      <w:tr w:rsidR="000E3CCB" w:rsidRPr="00F55AB4" w:rsidTr="004B7A54">
        <w:trPr>
          <w:jc w:val="center"/>
        </w:trPr>
        <w:tc>
          <w:tcPr>
            <w:tcW w:w="1019" w:type="dxa"/>
          </w:tcPr>
          <w:p w:rsidR="000E3CCB" w:rsidRPr="00061AF2" w:rsidRDefault="000E3CCB" w:rsidP="004B7A54">
            <w:pPr>
              <w:pStyle w:val="NoSpacing"/>
              <w:rPr>
                <w:color w:val="000000"/>
              </w:rPr>
            </w:pPr>
            <w:r w:rsidRPr="00061AF2">
              <w:rPr>
                <w:color w:val="000000"/>
              </w:rPr>
              <w:t>G20-3</w:t>
            </w:r>
          </w:p>
        </w:tc>
        <w:tc>
          <w:tcPr>
            <w:tcW w:w="1101" w:type="dxa"/>
          </w:tcPr>
          <w:p w:rsidR="000E3CCB" w:rsidRPr="00061AF2" w:rsidRDefault="000E3CCB" w:rsidP="004B7A54">
            <w:pPr>
              <w:pStyle w:val="NoSpacing"/>
              <w:rPr>
                <w:color w:val="000000"/>
              </w:rPr>
            </w:pPr>
            <w:r w:rsidRPr="00061AF2">
              <w:rPr>
                <w:color w:val="000000"/>
              </w:rPr>
              <w:t>8.97</w:t>
            </w:r>
          </w:p>
        </w:tc>
        <w:tc>
          <w:tcPr>
            <w:tcW w:w="1509" w:type="dxa"/>
          </w:tcPr>
          <w:p w:rsidR="000E3CCB" w:rsidRPr="00061AF2" w:rsidRDefault="000E3CCB" w:rsidP="004B7A54">
            <w:pPr>
              <w:pStyle w:val="NoSpacing"/>
              <w:rPr>
                <w:color w:val="000000"/>
              </w:rPr>
            </w:pPr>
            <w:r w:rsidRPr="00061AF2">
              <w:rPr>
                <w:color w:val="000000"/>
              </w:rPr>
              <w:t>B1-B2 I</w:t>
            </w:r>
          </w:p>
        </w:tc>
        <w:tc>
          <w:tcPr>
            <w:tcW w:w="1421" w:type="dxa"/>
          </w:tcPr>
          <w:p w:rsidR="000E3CCB" w:rsidRPr="00061AF2" w:rsidRDefault="000E3CCB" w:rsidP="004B7A54">
            <w:pPr>
              <w:pStyle w:val="NoSpacing"/>
              <w:rPr>
                <w:color w:val="000000"/>
              </w:rPr>
            </w:pPr>
            <w:r w:rsidRPr="00061AF2">
              <w:rPr>
                <w:color w:val="000000"/>
              </w:rPr>
              <w:t>0.97-1.35</w:t>
            </w:r>
          </w:p>
        </w:tc>
        <w:tc>
          <w:tcPr>
            <w:tcW w:w="1427" w:type="dxa"/>
          </w:tcPr>
          <w:p w:rsidR="000E3CCB" w:rsidRPr="00061AF2" w:rsidRDefault="000E3CCB" w:rsidP="004B7A54">
            <w:pPr>
              <w:pStyle w:val="NoSpacing"/>
              <w:rPr>
                <w:color w:val="000000"/>
              </w:rPr>
            </w:pPr>
            <w:r w:rsidRPr="00061AF2">
              <w:rPr>
                <w:color w:val="000000"/>
              </w:rPr>
              <w:t>2.06-2.44</w:t>
            </w:r>
          </w:p>
        </w:tc>
        <w:tc>
          <w:tcPr>
            <w:tcW w:w="1412" w:type="dxa"/>
          </w:tcPr>
          <w:p w:rsidR="000E3CCB" w:rsidRPr="00061AF2" w:rsidRDefault="000E3CCB" w:rsidP="004B7A54">
            <w:pPr>
              <w:pStyle w:val="NoSpacing"/>
              <w:rPr>
                <w:color w:val="000000"/>
              </w:rPr>
            </w:pPr>
            <w:r w:rsidRPr="00061AF2">
              <w:rPr>
                <w:color w:val="000000"/>
              </w:rPr>
              <w:t>5.06-4.02</w:t>
            </w:r>
          </w:p>
        </w:tc>
        <w:tc>
          <w:tcPr>
            <w:tcW w:w="1284" w:type="dxa"/>
          </w:tcPr>
          <w:p w:rsidR="000E3CCB" w:rsidRPr="00061AF2" w:rsidRDefault="000E3CCB" w:rsidP="004B7A54">
            <w:pPr>
              <w:pStyle w:val="NoSpacing"/>
              <w:rPr>
                <w:color w:val="000000"/>
              </w:rPr>
            </w:pPr>
            <w:r w:rsidRPr="00061AF2">
              <w:rPr>
                <w:color w:val="000000"/>
              </w:rPr>
              <w:t> </w:t>
            </w:r>
          </w:p>
        </w:tc>
      </w:tr>
      <w:tr w:rsidR="000E3CCB" w:rsidRPr="00F55AB4" w:rsidTr="004B7A54">
        <w:trPr>
          <w:jc w:val="center"/>
        </w:trPr>
        <w:tc>
          <w:tcPr>
            <w:tcW w:w="1019" w:type="dxa"/>
          </w:tcPr>
          <w:p w:rsidR="000E3CCB" w:rsidRPr="00061AF2" w:rsidRDefault="000E3CCB" w:rsidP="004B7A54">
            <w:pPr>
              <w:pStyle w:val="NoSpacing"/>
              <w:rPr>
                <w:color w:val="000000"/>
              </w:rPr>
            </w:pPr>
            <w:r w:rsidRPr="00061AF2">
              <w:rPr>
                <w:color w:val="000000"/>
              </w:rPr>
              <w:t>G20-4</w:t>
            </w:r>
          </w:p>
        </w:tc>
        <w:tc>
          <w:tcPr>
            <w:tcW w:w="1101" w:type="dxa"/>
          </w:tcPr>
          <w:p w:rsidR="000E3CCB" w:rsidRPr="00061AF2" w:rsidRDefault="000E3CCB" w:rsidP="004B7A54">
            <w:pPr>
              <w:pStyle w:val="NoSpacing"/>
              <w:rPr>
                <w:color w:val="000000"/>
              </w:rPr>
            </w:pPr>
            <w:r w:rsidRPr="00061AF2">
              <w:rPr>
                <w:color w:val="000000"/>
              </w:rPr>
              <w:t>10.05</w:t>
            </w:r>
          </w:p>
        </w:tc>
        <w:tc>
          <w:tcPr>
            <w:tcW w:w="1509" w:type="dxa"/>
          </w:tcPr>
          <w:p w:rsidR="000E3CCB" w:rsidRPr="00061AF2" w:rsidRDefault="000E3CCB" w:rsidP="004B7A54">
            <w:pPr>
              <w:pStyle w:val="NoSpacing"/>
              <w:rPr>
                <w:color w:val="000000"/>
              </w:rPr>
            </w:pPr>
            <w:r w:rsidRPr="00061AF2">
              <w:rPr>
                <w:color w:val="000000"/>
              </w:rPr>
              <w:t>B0-B1</w:t>
            </w:r>
          </w:p>
        </w:tc>
        <w:tc>
          <w:tcPr>
            <w:tcW w:w="1421" w:type="dxa"/>
          </w:tcPr>
          <w:p w:rsidR="000E3CCB" w:rsidRPr="00061AF2" w:rsidRDefault="000E3CCB" w:rsidP="004B7A54">
            <w:pPr>
              <w:pStyle w:val="NoSpacing"/>
              <w:rPr>
                <w:color w:val="000000"/>
              </w:rPr>
            </w:pPr>
            <w:r w:rsidRPr="00061AF2">
              <w:rPr>
                <w:color w:val="000000"/>
              </w:rPr>
              <w:t>1.92-2.19</w:t>
            </w:r>
          </w:p>
        </w:tc>
        <w:tc>
          <w:tcPr>
            <w:tcW w:w="1427" w:type="dxa"/>
          </w:tcPr>
          <w:p w:rsidR="000E3CCB" w:rsidRPr="00061AF2" w:rsidRDefault="000E3CCB" w:rsidP="004B7A54">
            <w:pPr>
              <w:pStyle w:val="NoSpacing"/>
              <w:rPr>
                <w:color w:val="000000"/>
              </w:rPr>
            </w:pPr>
            <w:r w:rsidRPr="00061AF2">
              <w:rPr>
                <w:color w:val="000000"/>
              </w:rPr>
              <w:t>3.82-4.23</w:t>
            </w:r>
          </w:p>
        </w:tc>
        <w:tc>
          <w:tcPr>
            <w:tcW w:w="1412" w:type="dxa"/>
          </w:tcPr>
          <w:p w:rsidR="000E3CCB" w:rsidRPr="00061AF2" w:rsidRDefault="000E3CCB" w:rsidP="004B7A54">
            <w:pPr>
              <w:pStyle w:val="NoSpacing"/>
              <w:rPr>
                <w:color w:val="000000"/>
              </w:rPr>
            </w:pPr>
            <w:r w:rsidRPr="00061AF2">
              <w:rPr>
                <w:color w:val="000000"/>
              </w:rPr>
              <w:t>12.02-7.58</w:t>
            </w:r>
          </w:p>
        </w:tc>
        <w:tc>
          <w:tcPr>
            <w:tcW w:w="1284" w:type="dxa"/>
          </w:tcPr>
          <w:p w:rsidR="000E3CCB" w:rsidRPr="00061AF2" w:rsidRDefault="000E3CCB" w:rsidP="004B7A54">
            <w:pPr>
              <w:pStyle w:val="NoSpacing"/>
              <w:rPr>
                <w:color w:val="000000"/>
              </w:rPr>
            </w:pPr>
            <w:r w:rsidRPr="00061AF2">
              <w:rPr>
                <w:color w:val="000000"/>
              </w:rPr>
              <w:t> </w:t>
            </w:r>
          </w:p>
        </w:tc>
      </w:tr>
    </w:tbl>
    <w:p w:rsidR="000E3CCB" w:rsidRDefault="000E3CCB" w:rsidP="000E3CCB"/>
    <w:p w:rsidR="000E3CCB" w:rsidRDefault="000E3CCB" w:rsidP="000E3CCB">
      <w:r>
        <w:t xml:space="preserve">Messineo et al. (2009)find a mass </w:t>
      </w:r>
      <w:r w:rsidR="00992557">
        <w:t>of ~3400 M</w:t>
      </w:r>
      <w:r w:rsidR="00992557" w:rsidRPr="00992557">
        <w:rPr>
          <w:rFonts w:ascii="Wingdings 2" w:hAnsi="Wingdings 2" w:cs="Wingdings 2"/>
          <w:vertAlign w:val="subscript"/>
        </w:rPr>
        <w:t></w:t>
      </w:r>
      <w:r w:rsidR="00992557">
        <w:t xml:space="preserve"> </w:t>
      </w:r>
      <w:r>
        <w:t>for M</w:t>
      </w:r>
      <w:r w:rsidR="00992557">
        <w:t>ercer 20. A mass of ~2300 M</w:t>
      </w:r>
      <w:r w:rsidR="00992557" w:rsidRPr="00992557">
        <w:rPr>
          <w:rFonts w:ascii="Wingdings 2" w:hAnsi="Wingdings 2" w:cs="Wingdings 2"/>
          <w:vertAlign w:val="subscript"/>
        </w:rPr>
        <w:t></w:t>
      </w:r>
      <w:r>
        <w:t xml:space="preserve"> is found by measuring the slope of the initial mass function and integrati</w:t>
      </w:r>
      <w:r w:rsidR="00992557">
        <w:t>ng from 0.5 to 150 M</w:t>
      </w:r>
      <w:r w:rsidR="00992557" w:rsidRPr="00992557">
        <w:rPr>
          <w:rFonts w:ascii="Wingdings 2" w:hAnsi="Wingdings 2" w:cs="Wingdings 2"/>
          <w:vertAlign w:val="subscript"/>
        </w:rPr>
        <w:t></w:t>
      </w:r>
      <w:r>
        <w:t>. The slope is shallower than Salpeter; the cluster age is set to 6 Myr and the distance set to 4 kpc in this calculation. For more detail on this mass measurement method and the associated</w:t>
      </w:r>
      <w:r w:rsidR="001F5F15">
        <w:t xml:space="preserve"> errors, see </w:t>
      </w:r>
      <w:r w:rsidR="001F5F15">
        <w:fldChar w:fldCharType="begin"/>
      </w:r>
      <w:r w:rsidR="001F5F15">
        <w:instrText xml:space="preserve"> REF _Ref347759179 \h </w:instrText>
      </w:r>
      <w:r w:rsidR="001F5F15">
        <w:fldChar w:fldCharType="separate"/>
      </w:r>
      <w:r w:rsidR="00FF6F4D">
        <w:t xml:space="preserve">Equation </w:t>
      </w:r>
      <w:r w:rsidR="00FF6F4D">
        <w:rPr>
          <w:noProof/>
        </w:rPr>
        <w:t>5</w:t>
      </w:r>
      <w:r w:rsidR="001F5F15">
        <w:fldChar w:fldCharType="end"/>
      </w:r>
      <w:r w:rsidR="001F5F15">
        <w:t>.</w:t>
      </w:r>
    </w:p>
    <w:p w:rsidR="000E3CCB" w:rsidRDefault="000E3CCB" w:rsidP="001B7C8E">
      <w:pPr>
        <w:pStyle w:val="Heading3"/>
      </w:pPr>
      <w:bookmarkStart w:id="93" w:name="_Toc347911483"/>
      <w:r>
        <w:t>Summary</w:t>
      </w:r>
      <w:bookmarkEnd w:id="93"/>
    </w:p>
    <w:p w:rsidR="000E3CCB" w:rsidRPr="0076136D" w:rsidRDefault="000E3CCB" w:rsidP="000E3CCB">
      <w:r>
        <w:t xml:space="preserve">Though Mercer 20 has a </w:t>
      </w:r>
      <w:r w:rsidR="00537FD2">
        <w:t xml:space="preserve">slightly </w:t>
      </w:r>
      <w:r>
        <w:t>higher age than the rest of the clusters in the IMF sample, it contains a clear MS and MS turn-off that make an IMF slope measurement robust. The mass interval pr</w:t>
      </w:r>
      <w:r w:rsidR="00992557">
        <w:t>obed in Mercer 20 is 2-16 M</w:t>
      </w:r>
      <w:r w:rsidR="00992557" w:rsidRPr="00992557">
        <w:rPr>
          <w:rFonts w:ascii="Wingdings 2" w:hAnsi="Wingdings 2" w:cs="Wingdings 2"/>
          <w:vertAlign w:val="subscript"/>
        </w:rPr>
        <w:t></w:t>
      </w:r>
      <w:r>
        <w:t>, which is closer to an intermediate mass slope measurement than</w:t>
      </w:r>
      <w:r w:rsidR="000A1F00">
        <w:t xml:space="preserve"> a high mass slope measurement.</w:t>
      </w:r>
    </w:p>
    <w:p w:rsidR="000E3CCB" w:rsidRDefault="000E3CCB" w:rsidP="00AF1D6E">
      <w:pPr>
        <w:pStyle w:val="Heading2"/>
      </w:pPr>
      <w:bookmarkStart w:id="94" w:name="_Toc347911484"/>
      <w:r>
        <w:t>Mercer 23</w:t>
      </w:r>
      <w:bookmarkEnd w:id="94"/>
    </w:p>
    <w:p w:rsidR="000E3CCB" w:rsidRDefault="000E3CCB" w:rsidP="000E3CCB">
      <w:r>
        <w:t>The candidate cluster Mercer 23 has been</w:t>
      </w:r>
      <w:r w:rsidR="00CF0481">
        <w:t xml:space="preserve"> previously studied</w:t>
      </w:r>
      <w:r>
        <w:t xml:space="preserve"> by Hanson et al. (2010). </w:t>
      </w:r>
      <w:r w:rsidR="00CF0481">
        <w:t>Mercer 23</w:t>
      </w:r>
      <w:r>
        <w:t xml:space="preserve"> contains evolved massive stars, some noted in Hanson et al. (2010) and some newly discovered in the VLT/ISAAC spectroscopic follow-up study. The color-magnitude diagram of this cluster, </w:t>
      </w:r>
      <w:r>
        <w:fldChar w:fldCharType="begin"/>
      </w:r>
      <w:r>
        <w:instrText xml:space="preserve"> REF _Ref343269418 \h  \* MERGEFORMAT </w:instrText>
      </w:r>
      <w:r>
        <w:fldChar w:fldCharType="separate"/>
      </w:r>
      <w:r w:rsidR="00FF6F4D">
        <w:t xml:space="preserve">Figure </w:t>
      </w:r>
      <w:r w:rsidR="00FF6F4D">
        <w:rPr>
          <w:noProof/>
        </w:rPr>
        <w:t>31</w:t>
      </w:r>
      <w:r>
        <w:fldChar w:fldCharType="end"/>
      </w:r>
      <w:r>
        <w:t xml:space="preserve">, clearly shows a MS well separated from field stars (as interpreted from the control field photometry, plotted with red asterisks in </w:t>
      </w:r>
      <w:r>
        <w:fldChar w:fldCharType="begin"/>
      </w:r>
      <w:r>
        <w:instrText xml:space="preserve"> REF _Ref343269418 \h  \* MERGEFORMAT </w:instrText>
      </w:r>
      <w:r>
        <w:fldChar w:fldCharType="separate"/>
      </w:r>
      <w:r w:rsidR="00FF6F4D">
        <w:t xml:space="preserve">Figure </w:t>
      </w:r>
      <w:r w:rsidR="00FF6F4D">
        <w:rPr>
          <w:noProof/>
        </w:rPr>
        <w:t>31</w:t>
      </w:r>
      <w:r>
        <w:fldChar w:fldCharType="end"/>
      </w:r>
      <w:r w:rsidR="000A1F00">
        <w:t>).</w:t>
      </w:r>
    </w:p>
    <w:p w:rsidR="000E3CCB" w:rsidRDefault="000E3CCB" w:rsidP="001B7C8E">
      <w:pPr>
        <w:pStyle w:val="Heading3"/>
      </w:pPr>
      <w:bookmarkStart w:id="95" w:name="_Toc347911485"/>
      <w:r>
        <w:lastRenderedPageBreak/>
        <w:t>Stellar Content</w:t>
      </w:r>
      <w:bookmarkEnd w:id="95"/>
    </w:p>
    <w:p w:rsidR="000E3CCB" w:rsidRDefault="000E3CCB" w:rsidP="000E3CCB">
      <w:r>
        <w:t xml:space="preserve">The stellar content of Mercer 23 is derived from previous work (Hanson et al. 2010) and more recently obtained VLT/ISAAC spectra. The newly obtained spectra (see finding chart, </w:t>
      </w:r>
      <w:r>
        <w:fldChar w:fldCharType="begin"/>
      </w:r>
      <w:r>
        <w:instrText xml:space="preserve"> REF _Ref343269445 \h  \* MERGEFORMAT </w:instrText>
      </w:r>
      <w:r>
        <w:fldChar w:fldCharType="separate"/>
      </w:r>
      <w:r w:rsidR="00FF6F4D">
        <w:t xml:space="preserve">Figure </w:t>
      </w:r>
      <w:r w:rsidR="00FF6F4D">
        <w:rPr>
          <w:noProof/>
        </w:rPr>
        <w:t>32</w:t>
      </w:r>
      <w:r>
        <w:fldChar w:fldCharType="end"/>
      </w:r>
      <w:r>
        <w:t xml:space="preserve">) are </w:t>
      </w:r>
      <w:r w:rsidR="00CF0481">
        <w:t>displayed</w:t>
      </w:r>
      <w:r>
        <w:t xml:space="preserve"> in </w:t>
      </w:r>
      <w:r>
        <w:fldChar w:fldCharType="begin"/>
      </w:r>
      <w:r>
        <w:instrText xml:space="preserve"> REF _Ref342654186 \h  \* MERGEFORMAT </w:instrText>
      </w:r>
      <w:r>
        <w:fldChar w:fldCharType="separate"/>
      </w:r>
      <w:r w:rsidR="00FF6F4D">
        <w:t xml:space="preserve">Figure </w:t>
      </w:r>
      <w:r w:rsidR="00FF6F4D">
        <w:rPr>
          <w:noProof/>
        </w:rPr>
        <w:t>33</w:t>
      </w:r>
      <w:r>
        <w:fldChar w:fldCharType="end"/>
      </w:r>
      <w:r>
        <w:t xml:space="preserve">. As </w:t>
      </w:r>
      <w:r w:rsidR="00CF0481">
        <w:t>evidenced</w:t>
      </w:r>
      <w:r>
        <w:t xml:space="preserve"> in </w:t>
      </w:r>
      <w:r>
        <w:fldChar w:fldCharType="begin"/>
      </w:r>
      <w:r>
        <w:instrText xml:space="preserve"> REF _Ref343269404 \h  \* MERGEFORMAT </w:instrText>
      </w:r>
      <w:r>
        <w:fldChar w:fldCharType="separate"/>
      </w:r>
      <w:r w:rsidR="00FF6F4D">
        <w:t xml:space="preserve">Figure </w:t>
      </w:r>
      <w:r w:rsidR="00FF6F4D">
        <w:rPr>
          <w:noProof/>
        </w:rPr>
        <w:t>34</w:t>
      </w:r>
      <w:r>
        <w:fldChar w:fldCharType="end"/>
      </w:r>
      <w:r>
        <w:t>, cool fore- and background stars contaminate the cluster sequence in several places. These objects are not cluster members, and so are removed from the diagram before the application of stellar evolutionary models to avoid artificial inflation of bin</w:t>
      </w:r>
      <w:r w:rsidR="000A1F00">
        <w:t>s in the initial mass function.</w:t>
      </w:r>
    </w:p>
    <w:p w:rsidR="000E3CCB" w:rsidRDefault="000E3CCB" w:rsidP="000E3CCB"/>
    <w:tbl>
      <w:tblPr>
        <w:tblStyle w:val="FigureTable"/>
        <w:tblW w:w="0" w:type="auto"/>
        <w:jc w:val="center"/>
        <w:tblLook w:val="04A0" w:firstRow="1" w:lastRow="0" w:firstColumn="1" w:lastColumn="0" w:noHBand="0" w:noVBand="1"/>
      </w:tblPr>
      <w:tblGrid>
        <w:gridCol w:w="7526"/>
      </w:tblGrid>
      <w:tr w:rsidR="000E3CCB" w:rsidTr="004B7A54">
        <w:trPr>
          <w:jc w:val="center"/>
        </w:trPr>
        <w:tc>
          <w:tcPr>
            <w:tcW w:w="7526" w:type="dxa"/>
          </w:tcPr>
          <w:p w:rsidR="000E3CCB" w:rsidRDefault="000E3CCB" w:rsidP="000A1F00">
            <w:pPr>
              <w:keepNext/>
            </w:pPr>
            <w:r>
              <w:rPr>
                <w:noProof/>
              </w:rPr>
              <w:lastRenderedPageBreak/>
              <w:drawing>
                <wp:inline distT="0" distB="0" distL="0" distR="0" wp14:anchorId="39A1B502" wp14:editId="0BA9E625">
                  <wp:extent cx="4572000" cy="6761982"/>
                  <wp:effectExtent l="0" t="0" r="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23cmd.jpg"/>
                          <pic:cNvPicPr/>
                        </pic:nvPicPr>
                        <pic:blipFill rotWithShape="1">
                          <a:blip r:embed="rId56" cstate="print">
                            <a:extLst>
                              <a:ext uri="{28A0092B-C50C-407E-A947-70E740481C1C}">
                                <a14:useLocalDpi xmlns:a14="http://schemas.microsoft.com/office/drawing/2010/main" val="0"/>
                              </a:ext>
                            </a:extLst>
                          </a:blip>
                          <a:srcRect r="12500"/>
                          <a:stretch/>
                        </pic:blipFill>
                        <pic:spPr bwMode="auto">
                          <a:xfrm>
                            <a:off x="0" y="0"/>
                            <a:ext cx="4572000" cy="6761982"/>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4B7A54">
        <w:trPr>
          <w:jc w:val="center"/>
        </w:trPr>
        <w:tc>
          <w:tcPr>
            <w:tcW w:w="7526" w:type="dxa"/>
          </w:tcPr>
          <w:p w:rsidR="000E3CCB" w:rsidRDefault="000E3CCB" w:rsidP="004B7A54">
            <w:pPr>
              <w:pStyle w:val="NoSpacing"/>
              <w:jc w:val="center"/>
            </w:pPr>
            <w:bookmarkStart w:id="96" w:name="_Ref343269418"/>
            <w:r>
              <w:t xml:space="preserve">Figure </w:t>
            </w:r>
            <w:r w:rsidR="00EF127F">
              <w:fldChar w:fldCharType="begin"/>
            </w:r>
            <w:r w:rsidR="00EF127F">
              <w:instrText xml:space="preserve"> SEQ Figure \* ARABIC </w:instrText>
            </w:r>
            <w:r w:rsidR="00EF127F">
              <w:fldChar w:fldCharType="separate"/>
            </w:r>
            <w:r w:rsidR="00FF6F4D">
              <w:rPr>
                <w:noProof/>
              </w:rPr>
              <w:t>31</w:t>
            </w:r>
            <w:r w:rsidR="00EF127F">
              <w:rPr>
                <w:noProof/>
              </w:rPr>
              <w:fldChar w:fldCharType="end"/>
            </w:r>
            <w:bookmarkEnd w:id="96"/>
            <w:r>
              <w:t xml:space="preserve"> </w:t>
            </w:r>
            <w:r w:rsidRPr="00190F44">
              <w:t>HST CMD of Mercer 23</w:t>
            </w:r>
          </w:p>
        </w:tc>
      </w:tr>
    </w:tbl>
    <w:p w:rsidR="000E3CCB" w:rsidRDefault="000E3CCB" w:rsidP="000E3CCB">
      <w:r>
        <w:t xml:space="preserve"> </w:t>
      </w:r>
    </w:p>
    <w:tbl>
      <w:tblPr>
        <w:tblStyle w:val="FigureTable"/>
        <w:tblW w:w="0" w:type="auto"/>
        <w:jc w:val="center"/>
        <w:tblLook w:val="04A0" w:firstRow="1" w:lastRow="0" w:firstColumn="1" w:lastColumn="0" w:noHBand="0" w:noVBand="1"/>
      </w:tblPr>
      <w:tblGrid>
        <w:gridCol w:w="9576"/>
      </w:tblGrid>
      <w:tr w:rsidR="000E3CCB" w:rsidTr="004B7A54">
        <w:trPr>
          <w:jc w:val="center"/>
        </w:trPr>
        <w:tc>
          <w:tcPr>
            <w:tcW w:w="9576" w:type="dxa"/>
          </w:tcPr>
          <w:p w:rsidR="000E3CCB" w:rsidRDefault="000E3CCB" w:rsidP="000A1F00">
            <w:pPr>
              <w:keepNext/>
            </w:pPr>
            <w:r>
              <w:rPr>
                <w:noProof/>
              </w:rPr>
              <w:lastRenderedPageBreak/>
              <w:drawing>
                <wp:inline distT="0" distB="0" distL="0" distR="0" wp14:anchorId="0FEED9CF" wp14:editId="59268ECC">
                  <wp:extent cx="5943600" cy="59264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23-isaac.png"/>
                          <pic:cNvPicPr/>
                        </pic:nvPicPr>
                        <pic:blipFill>
                          <a:blip r:embed="rId57">
                            <a:extLst>
                              <a:ext uri="{28A0092B-C50C-407E-A947-70E740481C1C}">
                                <a14:useLocalDpi xmlns:a14="http://schemas.microsoft.com/office/drawing/2010/main" val="0"/>
                              </a:ext>
                            </a:extLst>
                          </a:blip>
                          <a:stretch>
                            <a:fillRect/>
                          </a:stretch>
                        </pic:blipFill>
                        <pic:spPr>
                          <a:xfrm>
                            <a:off x="0" y="0"/>
                            <a:ext cx="5943600" cy="5926455"/>
                          </a:xfrm>
                          <a:prstGeom prst="rect">
                            <a:avLst/>
                          </a:prstGeom>
                        </pic:spPr>
                      </pic:pic>
                    </a:graphicData>
                  </a:graphic>
                </wp:inline>
              </w:drawing>
            </w:r>
          </w:p>
        </w:tc>
      </w:tr>
      <w:tr w:rsidR="000E3CCB" w:rsidTr="004B7A54">
        <w:trPr>
          <w:jc w:val="center"/>
        </w:trPr>
        <w:tc>
          <w:tcPr>
            <w:tcW w:w="9576" w:type="dxa"/>
          </w:tcPr>
          <w:p w:rsidR="000E3CCB" w:rsidRDefault="000E3CCB" w:rsidP="004B7A54">
            <w:pPr>
              <w:pStyle w:val="NoSpacing"/>
              <w:jc w:val="center"/>
            </w:pPr>
            <w:bookmarkStart w:id="97" w:name="_Ref343269445"/>
            <w:r>
              <w:t xml:space="preserve">Figure </w:t>
            </w:r>
            <w:r w:rsidR="00EF127F">
              <w:fldChar w:fldCharType="begin"/>
            </w:r>
            <w:r w:rsidR="00EF127F">
              <w:instrText xml:space="preserve"> SEQ Figure \* ARABIC </w:instrText>
            </w:r>
            <w:r w:rsidR="00EF127F">
              <w:fldChar w:fldCharType="separate"/>
            </w:r>
            <w:r w:rsidR="00FF6F4D">
              <w:rPr>
                <w:noProof/>
              </w:rPr>
              <w:t>32</w:t>
            </w:r>
            <w:r w:rsidR="00EF127F">
              <w:rPr>
                <w:noProof/>
              </w:rPr>
              <w:fldChar w:fldCharType="end"/>
            </w:r>
            <w:bookmarkEnd w:id="97"/>
            <w:r>
              <w:rPr>
                <w:noProof/>
              </w:rPr>
              <w:t xml:space="preserve"> </w:t>
            </w:r>
            <w:r w:rsidRPr="007F1A88">
              <w:rPr>
                <w:noProof/>
              </w:rPr>
              <w:t>ISAAC finding chart for Mercer 23, showing the position of target stars in the cluster.</w:t>
            </w:r>
          </w:p>
        </w:tc>
      </w:tr>
    </w:tbl>
    <w:p w:rsidR="000E3CCB" w:rsidRDefault="000E3CCB" w:rsidP="000E3CCB"/>
    <w:tbl>
      <w:tblPr>
        <w:tblStyle w:val="FigureTable"/>
        <w:tblW w:w="0" w:type="auto"/>
        <w:jc w:val="center"/>
        <w:tblLook w:val="04A0" w:firstRow="1" w:lastRow="0" w:firstColumn="1" w:lastColumn="0" w:noHBand="0" w:noVBand="1"/>
      </w:tblPr>
      <w:tblGrid>
        <w:gridCol w:w="4817"/>
        <w:gridCol w:w="4759"/>
      </w:tblGrid>
      <w:tr w:rsidR="000E3CCB" w:rsidTr="004B7A54">
        <w:trPr>
          <w:jc w:val="center"/>
        </w:trPr>
        <w:tc>
          <w:tcPr>
            <w:tcW w:w="4788" w:type="dxa"/>
          </w:tcPr>
          <w:p w:rsidR="000E3CCB" w:rsidRDefault="000E3CCB" w:rsidP="000A1F00">
            <w:pPr>
              <w:keepNext/>
            </w:pPr>
            <w:r>
              <w:rPr>
                <w:noProof/>
              </w:rPr>
              <w:lastRenderedPageBreak/>
              <w:drawing>
                <wp:inline distT="0" distB="0" distL="0" distR="0" wp14:anchorId="37411595" wp14:editId="56E5B711">
                  <wp:extent cx="3008423" cy="4705350"/>
                  <wp:effectExtent l="0" t="0" r="190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23H.jpeg"/>
                          <pic:cNvPicPr/>
                        </pic:nvPicPr>
                        <pic:blipFill rotWithShape="1">
                          <a:blip r:embed="rId58" cstate="print">
                            <a:extLst>
                              <a:ext uri="{28A0092B-C50C-407E-A947-70E740481C1C}">
                                <a14:useLocalDpi xmlns:a14="http://schemas.microsoft.com/office/drawing/2010/main" val="0"/>
                              </a:ext>
                            </a:extLst>
                          </a:blip>
                          <a:srcRect l="5240" r="12019"/>
                          <a:stretch/>
                        </pic:blipFill>
                        <pic:spPr bwMode="auto">
                          <a:xfrm>
                            <a:off x="0" y="0"/>
                            <a:ext cx="3009812" cy="4707522"/>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rsidR="000E3CCB" w:rsidRDefault="000E3CCB" w:rsidP="00661632">
            <w:r>
              <w:rPr>
                <w:noProof/>
              </w:rPr>
              <w:drawing>
                <wp:inline distT="0" distB="0" distL="0" distR="0" wp14:anchorId="45ACDB05" wp14:editId="135B3279">
                  <wp:extent cx="2971800" cy="479041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23K.jpeg"/>
                          <pic:cNvPicPr/>
                        </pic:nvPicPr>
                        <pic:blipFill rotWithShape="1">
                          <a:blip r:embed="rId59" cstate="print">
                            <a:extLst>
                              <a:ext uri="{28A0092B-C50C-407E-A947-70E740481C1C}">
                                <a14:useLocalDpi xmlns:a14="http://schemas.microsoft.com/office/drawing/2010/main" val="0"/>
                              </a:ext>
                            </a:extLst>
                          </a:blip>
                          <a:srcRect l="6175" r="13542"/>
                          <a:stretch/>
                        </pic:blipFill>
                        <pic:spPr bwMode="auto">
                          <a:xfrm>
                            <a:off x="0" y="0"/>
                            <a:ext cx="2971800" cy="4790417"/>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4B7A54">
        <w:trPr>
          <w:jc w:val="center"/>
        </w:trPr>
        <w:tc>
          <w:tcPr>
            <w:tcW w:w="9576" w:type="dxa"/>
            <w:gridSpan w:val="2"/>
          </w:tcPr>
          <w:p w:rsidR="000E3CCB" w:rsidRDefault="000E3CCB" w:rsidP="004B7A54">
            <w:pPr>
              <w:pStyle w:val="NoSpacing"/>
              <w:jc w:val="center"/>
            </w:pPr>
            <w:bookmarkStart w:id="98" w:name="_Ref342654186"/>
            <w:r>
              <w:t xml:space="preserve">Figure </w:t>
            </w:r>
            <w:r w:rsidR="00EF127F">
              <w:fldChar w:fldCharType="begin"/>
            </w:r>
            <w:r w:rsidR="00EF127F">
              <w:instrText xml:space="preserve"> SEQ Figure \* ARABIC </w:instrText>
            </w:r>
            <w:r w:rsidR="00EF127F">
              <w:fldChar w:fldCharType="separate"/>
            </w:r>
            <w:r w:rsidR="00FF6F4D">
              <w:rPr>
                <w:noProof/>
              </w:rPr>
              <w:t>33</w:t>
            </w:r>
            <w:r w:rsidR="00EF127F">
              <w:rPr>
                <w:noProof/>
              </w:rPr>
              <w:fldChar w:fldCharType="end"/>
            </w:r>
            <w:bookmarkEnd w:id="98"/>
            <w:r>
              <w:t xml:space="preserve"> ISAAC spectral of</w:t>
            </w:r>
            <w:r w:rsidRPr="00F475D1">
              <w:t xml:space="preserve"> stars in Mercer 23; H-band is on the left and K-band is shown on the right.</w:t>
            </w:r>
          </w:p>
        </w:tc>
      </w:tr>
    </w:tbl>
    <w:p w:rsidR="000E3CCB" w:rsidRDefault="000E3CCB" w:rsidP="000E3CCB"/>
    <w:p w:rsidR="000E3CCB" w:rsidRDefault="000E3CCB" w:rsidP="00AF1D6E">
      <w:pPr>
        <w:pStyle w:val="Heading4"/>
      </w:pPr>
      <w:r>
        <w:t>Spectral Typing</w:t>
      </w:r>
    </w:p>
    <w:p w:rsidR="000E3CCB" w:rsidRDefault="000E3CCB" w:rsidP="000E3CCB">
      <w:r>
        <w:t xml:space="preserve">Mercer 23 spectra are shown in </w:t>
      </w:r>
      <w:r>
        <w:fldChar w:fldCharType="begin"/>
      </w:r>
      <w:r>
        <w:instrText xml:space="preserve"> REF _Ref342654186 \h  \* MERGEFORMAT </w:instrText>
      </w:r>
      <w:r>
        <w:fldChar w:fldCharType="separate"/>
      </w:r>
      <w:r w:rsidR="00FF6F4D">
        <w:t xml:space="preserve">Figure </w:t>
      </w:r>
      <w:r w:rsidR="00FF6F4D">
        <w:rPr>
          <w:noProof/>
        </w:rPr>
        <w:t>33</w:t>
      </w:r>
      <w:r>
        <w:fldChar w:fldCharType="end"/>
      </w:r>
      <w:r>
        <w:t xml:space="preserve">. Five objects, Mc23-3, -6, -7, -8, and -10 </w:t>
      </w:r>
      <w:r w:rsidR="00F55AB4">
        <w:t xml:space="preserve">contain </w:t>
      </w:r>
      <w:r>
        <w:t xml:space="preserve">metal </w:t>
      </w:r>
      <w:r w:rsidR="00F55AB4">
        <w:t xml:space="preserve">absorption </w:t>
      </w:r>
      <w:r>
        <w:t>lines</w:t>
      </w:r>
      <w:r w:rsidR="00F55AB4">
        <w:t xml:space="preserve"> of FeI, MgI, and NaI,</w:t>
      </w:r>
      <w:r>
        <w:t xml:space="preserve"> characteristic of cool, late type stars and are likely foreground giants. Mc23-3 and Mc23-10 are not in the field of view of the HST/NIC3 observations.</w:t>
      </w:r>
    </w:p>
    <w:p w:rsidR="000E3CCB" w:rsidRDefault="000E3CCB" w:rsidP="000E3CCB">
      <w:r>
        <w:t>The spectra of Mc23-2 show broad emission lines characteristic of nitrogen subtype WR stars. Comparison with the atlas of Figer et al. (1997) suggests a spec</w:t>
      </w:r>
      <w:r w:rsidR="000A1F00">
        <w:t>tral type of WN7 for this star.</w:t>
      </w:r>
    </w:p>
    <w:p w:rsidR="000E3CCB" w:rsidRDefault="000E3CCB" w:rsidP="000E3CCB">
      <w:r>
        <w:t xml:space="preserve">Two stars, Mc23-4 and Mc23-5, show HeI and HeII absorption in the H band at 1.68, 1.70, 1.737, </w:t>
      </w:r>
      <w:r w:rsidR="00C21CB3">
        <w:t>Br</w:t>
      </w:r>
      <w:r w:rsidR="00C21CB3" w:rsidRPr="00C85AD9">
        <w:t>γ</w:t>
      </w:r>
      <w:r>
        <w:t xml:space="preserve"> absorption in the K band as well as HeI(2.112/3) absorption + NII emission, and weak HeII (2.188) absorption. After comparisons with the spectral atlas of Hanson et al. (2005), these stars are classified as O6-7 and O7-8 respectively, based on the slight</w:t>
      </w:r>
      <w:r w:rsidR="000A1F00">
        <w:t>ly different line strengths.</w:t>
      </w:r>
    </w:p>
    <w:p w:rsidR="000E3CCB" w:rsidRDefault="000E3CCB" w:rsidP="000E3CCB">
      <w:r>
        <w:lastRenderedPageBreak/>
        <w:t xml:space="preserve">Mc23-1 has a similar H band spectrum to Mc23-4 and Mc23-5, but shows a different </w:t>
      </w:r>
      <w:r w:rsidR="00C21CB3">
        <w:t>Br</w:t>
      </w:r>
      <w:r w:rsidR="00C21CB3" w:rsidRPr="00C85AD9">
        <w:t>γ</w:t>
      </w:r>
      <w:r>
        <w:t xml:space="preserve"> line profile. In addition, CIV emission at 2.078 micron is present, indi</w:t>
      </w:r>
      <w:r w:rsidR="000A1F00">
        <w:t>cating a spectral type of O5-O6.</w:t>
      </w:r>
    </w:p>
    <w:p w:rsidR="000E3CCB" w:rsidRDefault="000E3CCB" w:rsidP="000E3CCB">
      <w:r>
        <w:t xml:space="preserve">The last object, Mc23-9, shows </w:t>
      </w:r>
      <w:r w:rsidR="00005128">
        <w:t>Br</w:t>
      </w:r>
      <w:r w:rsidR="00005128" w:rsidRPr="00C85AD9">
        <w:t>γ</w:t>
      </w:r>
      <w:r>
        <w:t xml:space="preserve"> absorption, narrow HeI (2.112/3 micron) absorption, and weak HeII absorption (2.188 micron), consistent </w:t>
      </w:r>
      <w:r w:rsidR="000A1F00">
        <w:t>with an O9-B2.5 classification.</w:t>
      </w:r>
    </w:p>
    <w:p w:rsidR="003201E7" w:rsidRDefault="003201E7" w:rsidP="000E3CCB">
      <w:r>
        <w:t xml:space="preserve">The results of spectral typing are listed in </w:t>
      </w:r>
      <w:r>
        <w:fldChar w:fldCharType="begin"/>
      </w:r>
      <w:r>
        <w:instrText xml:space="preserve"> REF _Ref352710112 \h </w:instrText>
      </w:r>
      <w:r>
        <w:fldChar w:fldCharType="separate"/>
      </w:r>
      <w:r w:rsidR="00FF6F4D" w:rsidRPr="00F55AB4">
        <w:t xml:space="preserve">Table </w:t>
      </w:r>
      <w:r w:rsidR="00FF6F4D">
        <w:rPr>
          <w:noProof/>
        </w:rPr>
        <w:t>11</w:t>
      </w:r>
      <w:r>
        <w:fldChar w:fldCharType="end"/>
      </w:r>
      <w:r>
        <w:t xml:space="preserve"> and displayed graphically in </w:t>
      </w:r>
      <w:r>
        <w:fldChar w:fldCharType="begin"/>
      </w:r>
      <w:r>
        <w:instrText xml:space="preserve"> REF _Ref343269404 \h </w:instrText>
      </w:r>
      <w:r>
        <w:fldChar w:fldCharType="separate"/>
      </w:r>
      <w:r w:rsidR="00FF6F4D">
        <w:t xml:space="preserve">Figure </w:t>
      </w:r>
      <w:r w:rsidR="00FF6F4D">
        <w:rPr>
          <w:noProof/>
        </w:rPr>
        <w:t>34</w:t>
      </w:r>
      <w:r>
        <w:fldChar w:fldCharType="end"/>
      </w:r>
      <w:r>
        <w:t>. The red dashed line in this figure indicates a 4 Myr MS isochrone, while the dashed blue line indicates a 2 Myr pre-MS isochrone. Objects redward of the pre-MS isochrone are interpretted as pre-MS stars younger than 2 Myr still evol</w:t>
      </w:r>
      <w:r w:rsidR="0031719B">
        <w:t>ving along Ha</w:t>
      </w:r>
      <w:r>
        <w:t>yashi tracks.</w:t>
      </w:r>
    </w:p>
    <w:p w:rsidR="000E3CCB" w:rsidRDefault="000E3CCB" w:rsidP="000E3CCB">
      <w:pPr>
        <w:pStyle w:val="Caption"/>
        <w:keepNext/>
      </w:pPr>
    </w:p>
    <w:tbl>
      <w:tblPr>
        <w:tblStyle w:val="TableGrid"/>
        <w:tblW w:w="0" w:type="auto"/>
        <w:jc w:val="center"/>
        <w:tblLook w:val="04A0" w:firstRow="1" w:lastRow="0" w:firstColumn="1" w:lastColumn="0" w:noHBand="0" w:noVBand="1"/>
      </w:tblPr>
      <w:tblGrid>
        <w:gridCol w:w="517"/>
        <w:gridCol w:w="1262"/>
        <w:gridCol w:w="1371"/>
        <w:gridCol w:w="1133"/>
        <w:gridCol w:w="1126"/>
        <w:gridCol w:w="1574"/>
      </w:tblGrid>
      <w:tr w:rsidR="000E3CCB" w:rsidRPr="00F55AB4" w:rsidTr="004B7A54">
        <w:trPr>
          <w:jc w:val="center"/>
        </w:trPr>
        <w:tc>
          <w:tcPr>
            <w:tcW w:w="6983" w:type="dxa"/>
            <w:gridSpan w:val="6"/>
          </w:tcPr>
          <w:p w:rsidR="000E3CCB" w:rsidRPr="000F79EB" w:rsidRDefault="000E3CCB" w:rsidP="004B7A54">
            <w:pPr>
              <w:pStyle w:val="NoSpacing"/>
            </w:pPr>
            <w:bookmarkStart w:id="99" w:name="_Ref352710112"/>
            <w:r w:rsidRPr="00F55AB4">
              <w:t xml:space="preserve">Table </w:t>
            </w:r>
            <w:r w:rsidR="0032583A" w:rsidRPr="00F55AB4">
              <w:fldChar w:fldCharType="begin"/>
            </w:r>
            <w:r w:rsidR="0032583A" w:rsidRPr="00061AF2">
              <w:instrText xml:space="preserve"> SEQ Table \* ARABIC </w:instrText>
            </w:r>
            <w:r w:rsidR="0032583A" w:rsidRPr="00F55AB4">
              <w:fldChar w:fldCharType="separate"/>
            </w:r>
            <w:r w:rsidR="00FF6F4D">
              <w:rPr>
                <w:noProof/>
              </w:rPr>
              <w:t>11</w:t>
            </w:r>
            <w:r w:rsidR="0032583A" w:rsidRPr="00F55AB4">
              <w:rPr>
                <w:noProof/>
              </w:rPr>
              <w:fldChar w:fldCharType="end"/>
            </w:r>
            <w:bookmarkEnd w:id="99"/>
            <w:r w:rsidRPr="00F55AB4">
              <w:t xml:space="preserve"> List of stars spectroscopically observed</w:t>
            </w:r>
          </w:p>
        </w:tc>
      </w:tr>
      <w:tr w:rsidR="000E3CCB" w:rsidRPr="00F55AB4" w:rsidTr="004B7A54">
        <w:trPr>
          <w:jc w:val="center"/>
        </w:trPr>
        <w:tc>
          <w:tcPr>
            <w:tcW w:w="517" w:type="dxa"/>
          </w:tcPr>
          <w:p w:rsidR="000E3CCB" w:rsidRPr="008F40E0" w:rsidRDefault="000E3CCB" w:rsidP="004B7A54">
            <w:pPr>
              <w:pStyle w:val="NoSpacing"/>
            </w:pPr>
            <w:r w:rsidRPr="00762770">
              <w:t>ID</w:t>
            </w:r>
          </w:p>
        </w:tc>
        <w:tc>
          <w:tcPr>
            <w:tcW w:w="1262" w:type="dxa"/>
          </w:tcPr>
          <w:p w:rsidR="000E3CCB" w:rsidRPr="002546F5" w:rsidRDefault="000E3CCB" w:rsidP="004B7A54">
            <w:pPr>
              <w:pStyle w:val="NoSpacing"/>
            </w:pPr>
            <w:r w:rsidRPr="002546F5">
              <w:t>RA</w:t>
            </w:r>
          </w:p>
        </w:tc>
        <w:tc>
          <w:tcPr>
            <w:tcW w:w="1371" w:type="dxa"/>
          </w:tcPr>
          <w:p w:rsidR="000E3CCB" w:rsidRPr="00F86ED1" w:rsidRDefault="000E3CCB" w:rsidP="004B7A54">
            <w:pPr>
              <w:pStyle w:val="NoSpacing"/>
            </w:pPr>
            <w:r w:rsidRPr="00F86ED1">
              <w:t>Dec</w:t>
            </w:r>
          </w:p>
        </w:tc>
        <w:tc>
          <w:tcPr>
            <w:tcW w:w="1133" w:type="dxa"/>
          </w:tcPr>
          <w:p w:rsidR="000E3CCB" w:rsidRPr="00F55AB4" w:rsidRDefault="000E3CCB" w:rsidP="004B7A54">
            <w:pPr>
              <w:pStyle w:val="NoSpacing"/>
            </w:pPr>
            <w:r w:rsidRPr="00EF65AE">
              <w:t>m</w:t>
            </w:r>
            <w:r w:rsidRPr="00061AF2">
              <w:rPr>
                <w:vertAlign w:val="subscript"/>
              </w:rPr>
              <w:t>F160W</w:t>
            </w:r>
          </w:p>
        </w:tc>
        <w:tc>
          <w:tcPr>
            <w:tcW w:w="1126" w:type="dxa"/>
          </w:tcPr>
          <w:p w:rsidR="000E3CCB" w:rsidRPr="00F55AB4" w:rsidRDefault="000E3CCB" w:rsidP="004B7A54">
            <w:pPr>
              <w:pStyle w:val="NoSpacing"/>
            </w:pPr>
            <w:r w:rsidRPr="00F55AB4">
              <w:t>m</w:t>
            </w:r>
            <w:r w:rsidRPr="00061AF2">
              <w:rPr>
                <w:vertAlign w:val="subscript"/>
              </w:rPr>
              <w:t>F222M</w:t>
            </w:r>
          </w:p>
        </w:tc>
        <w:tc>
          <w:tcPr>
            <w:tcW w:w="1574" w:type="dxa"/>
          </w:tcPr>
          <w:p w:rsidR="000E3CCB" w:rsidRPr="008F40E0" w:rsidRDefault="000E3CCB" w:rsidP="004B7A54">
            <w:pPr>
              <w:pStyle w:val="NoSpacing"/>
            </w:pPr>
            <w:r w:rsidRPr="00762770">
              <w:t>SpType</w:t>
            </w:r>
          </w:p>
        </w:tc>
      </w:tr>
      <w:tr w:rsidR="000E3CCB" w:rsidRPr="00F55AB4" w:rsidTr="004B7A54">
        <w:trPr>
          <w:jc w:val="center"/>
        </w:trPr>
        <w:tc>
          <w:tcPr>
            <w:tcW w:w="517" w:type="dxa"/>
          </w:tcPr>
          <w:p w:rsidR="000E3CCB" w:rsidRPr="00061AF2" w:rsidRDefault="000E3CCB" w:rsidP="004B7A54">
            <w:pPr>
              <w:pStyle w:val="NoSpacing"/>
              <w:rPr>
                <w:color w:val="000000"/>
              </w:rPr>
            </w:pPr>
            <w:r w:rsidRPr="00061AF2">
              <w:rPr>
                <w:color w:val="000000"/>
              </w:rPr>
              <w:t>1</w:t>
            </w:r>
          </w:p>
        </w:tc>
        <w:tc>
          <w:tcPr>
            <w:tcW w:w="1262" w:type="dxa"/>
          </w:tcPr>
          <w:p w:rsidR="000E3CCB" w:rsidRPr="00F55AB4" w:rsidRDefault="000E3CCB" w:rsidP="004B7A54">
            <w:pPr>
              <w:pStyle w:val="NoSpacing"/>
            </w:pPr>
            <w:r w:rsidRPr="00F55AB4">
              <w:t>19 30 13.4</w:t>
            </w:r>
          </w:p>
        </w:tc>
        <w:tc>
          <w:tcPr>
            <w:tcW w:w="1371" w:type="dxa"/>
          </w:tcPr>
          <w:p w:rsidR="000E3CCB" w:rsidRPr="008F40E0" w:rsidRDefault="000E3CCB" w:rsidP="004B7A54">
            <w:pPr>
              <w:pStyle w:val="NoSpacing"/>
            </w:pPr>
            <w:r w:rsidRPr="00762770">
              <w:t>+18 32 18.7</w:t>
            </w:r>
          </w:p>
        </w:tc>
        <w:tc>
          <w:tcPr>
            <w:tcW w:w="1133" w:type="dxa"/>
          </w:tcPr>
          <w:p w:rsidR="000E3CCB" w:rsidRPr="00061AF2" w:rsidRDefault="000E3CCB" w:rsidP="004B7A54">
            <w:pPr>
              <w:pStyle w:val="NoSpacing"/>
              <w:rPr>
                <w:color w:val="000000"/>
              </w:rPr>
            </w:pPr>
            <w:r w:rsidRPr="00061AF2">
              <w:rPr>
                <w:color w:val="000000"/>
              </w:rPr>
              <w:t>9.25</w:t>
            </w:r>
          </w:p>
        </w:tc>
        <w:tc>
          <w:tcPr>
            <w:tcW w:w="1126" w:type="dxa"/>
          </w:tcPr>
          <w:p w:rsidR="000E3CCB" w:rsidRPr="00061AF2" w:rsidRDefault="000E3CCB" w:rsidP="004B7A54">
            <w:pPr>
              <w:pStyle w:val="NoSpacing"/>
              <w:rPr>
                <w:color w:val="000000"/>
              </w:rPr>
            </w:pPr>
            <w:r w:rsidRPr="00061AF2">
              <w:rPr>
                <w:color w:val="000000"/>
              </w:rPr>
              <w:t>8.12</w:t>
            </w:r>
          </w:p>
        </w:tc>
        <w:tc>
          <w:tcPr>
            <w:tcW w:w="1574" w:type="dxa"/>
          </w:tcPr>
          <w:p w:rsidR="000E3CCB" w:rsidRPr="00061AF2" w:rsidRDefault="000E3CCB" w:rsidP="004B7A54">
            <w:pPr>
              <w:pStyle w:val="NoSpacing"/>
              <w:rPr>
                <w:color w:val="000000"/>
              </w:rPr>
            </w:pPr>
            <w:r w:rsidRPr="00061AF2">
              <w:rPr>
                <w:color w:val="000000"/>
              </w:rPr>
              <w:t>O5-O6 III-I</w:t>
            </w:r>
          </w:p>
        </w:tc>
      </w:tr>
      <w:tr w:rsidR="000E3CCB" w:rsidRPr="00F55AB4" w:rsidTr="004B7A54">
        <w:trPr>
          <w:jc w:val="center"/>
        </w:trPr>
        <w:tc>
          <w:tcPr>
            <w:tcW w:w="517" w:type="dxa"/>
          </w:tcPr>
          <w:p w:rsidR="000E3CCB" w:rsidRPr="00061AF2" w:rsidRDefault="000E3CCB" w:rsidP="004B7A54">
            <w:pPr>
              <w:pStyle w:val="NoSpacing"/>
              <w:rPr>
                <w:color w:val="000000"/>
              </w:rPr>
            </w:pPr>
            <w:r w:rsidRPr="00061AF2">
              <w:rPr>
                <w:color w:val="000000"/>
              </w:rPr>
              <w:t>2</w:t>
            </w:r>
          </w:p>
        </w:tc>
        <w:tc>
          <w:tcPr>
            <w:tcW w:w="1262" w:type="dxa"/>
          </w:tcPr>
          <w:p w:rsidR="000E3CCB" w:rsidRPr="00F55AB4" w:rsidRDefault="000E3CCB" w:rsidP="004B7A54">
            <w:pPr>
              <w:pStyle w:val="NoSpacing"/>
            </w:pPr>
            <w:r w:rsidRPr="00F55AB4">
              <w:t>19 30 13.6</w:t>
            </w:r>
          </w:p>
        </w:tc>
        <w:tc>
          <w:tcPr>
            <w:tcW w:w="1371" w:type="dxa"/>
          </w:tcPr>
          <w:p w:rsidR="000E3CCB" w:rsidRPr="008F40E0" w:rsidRDefault="000E3CCB" w:rsidP="004B7A54">
            <w:pPr>
              <w:pStyle w:val="NoSpacing"/>
            </w:pPr>
            <w:r w:rsidRPr="00762770">
              <w:t>+18 32 02.7</w:t>
            </w:r>
          </w:p>
        </w:tc>
        <w:tc>
          <w:tcPr>
            <w:tcW w:w="1133" w:type="dxa"/>
          </w:tcPr>
          <w:p w:rsidR="000E3CCB" w:rsidRPr="00061AF2" w:rsidRDefault="000E3CCB" w:rsidP="004B7A54">
            <w:pPr>
              <w:pStyle w:val="NoSpacing"/>
              <w:rPr>
                <w:color w:val="000000"/>
              </w:rPr>
            </w:pPr>
            <w:r w:rsidRPr="00061AF2">
              <w:rPr>
                <w:color w:val="000000"/>
              </w:rPr>
              <w:t>8.12</w:t>
            </w:r>
          </w:p>
        </w:tc>
        <w:tc>
          <w:tcPr>
            <w:tcW w:w="1126" w:type="dxa"/>
          </w:tcPr>
          <w:p w:rsidR="000E3CCB" w:rsidRPr="00061AF2" w:rsidRDefault="000E3CCB" w:rsidP="004B7A54">
            <w:pPr>
              <w:pStyle w:val="NoSpacing"/>
              <w:rPr>
                <w:color w:val="000000"/>
              </w:rPr>
            </w:pPr>
            <w:r w:rsidRPr="00061AF2">
              <w:rPr>
                <w:color w:val="000000"/>
              </w:rPr>
              <w:t>7.77</w:t>
            </w:r>
          </w:p>
        </w:tc>
        <w:tc>
          <w:tcPr>
            <w:tcW w:w="1574" w:type="dxa"/>
          </w:tcPr>
          <w:p w:rsidR="000E3CCB" w:rsidRPr="00061AF2" w:rsidRDefault="000E3CCB" w:rsidP="004B7A54">
            <w:pPr>
              <w:pStyle w:val="NoSpacing"/>
              <w:rPr>
                <w:color w:val="000000"/>
              </w:rPr>
            </w:pPr>
            <w:r w:rsidRPr="00061AF2">
              <w:rPr>
                <w:color w:val="000000"/>
              </w:rPr>
              <w:t>WN7</w:t>
            </w:r>
          </w:p>
        </w:tc>
      </w:tr>
      <w:tr w:rsidR="000E3CCB" w:rsidRPr="00F55AB4" w:rsidTr="004B7A54">
        <w:trPr>
          <w:jc w:val="center"/>
        </w:trPr>
        <w:tc>
          <w:tcPr>
            <w:tcW w:w="517" w:type="dxa"/>
          </w:tcPr>
          <w:p w:rsidR="000E3CCB" w:rsidRPr="00061AF2" w:rsidRDefault="000E3CCB" w:rsidP="004B7A54">
            <w:pPr>
              <w:pStyle w:val="NoSpacing"/>
              <w:rPr>
                <w:color w:val="000000"/>
              </w:rPr>
            </w:pPr>
            <w:r w:rsidRPr="00061AF2">
              <w:rPr>
                <w:color w:val="000000"/>
              </w:rPr>
              <w:t>3</w:t>
            </w:r>
          </w:p>
        </w:tc>
        <w:tc>
          <w:tcPr>
            <w:tcW w:w="1262" w:type="dxa"/>
          </w:tcPr>
          <w:p w:rsidR="000E3CCB" w:rsidRPr="00F55AB4" w:rsidRDefault="00CF0481" w:rsidP="004B7A54">
            <w:pPr>
              <w:pStyle w:val="NoSpacing"/>
            </w:pPr>
            <w:r w:rsidRPr="00F55AB4">
              <w:t>Not in fov</w:t>
            </w:r>
          </w:p>
        </w:tc>
        <w:tc>
          <w:tcPr>
            <w:tcW w:w="1371" w:type="dxa"/>
          </w:tcPr>
          <w:p w:rsidR="000E3CCB" w:rsidRPr="00762770" w:rsidRDefault="000E3CCB" w:rsidP="004B7A54">
            <w:pPr>
              <w:pStyle w:val="NoSpacing"/>
            </w:pPr>
          </w:p>
        </w:tc>
        <w:tc>
          <w:tcPr>
            <w:tcW w:w="1133" w:type="dxa"/>
          </w:tcPr>
          <w:p w:rsidR="000E3CCB" w:rsidRPr="00061AF2" w:rsidRDefault="000E3CCB" w:rsidP="004B7A54">
            <w:pPr>
              <w:pStyle w:val="NoSpacing"/>
              <w:rPr>
                <w:color w:val="000000"/>
              </w:rPr>
            </w:pPr>
          </w:p>
        </w:tc>
        <w:tc>
          <w:tcPr>
            <w:tcW w:w="1126" w:type="dxa"/>
          </w:tcPr>
          <w:p w:rsidR="000E3CCB" w:rsidRPr="00061AF2" w:rsidRDefault="000E3CCB" w:rsidP="004B7A54">
            <w:pPr>
              <w:pStyle w:val="NoSpacing"/>
              <w:rPr>
                <w:color w:val="000000"/>
              </w:rPr>
            </w:pPr>
          </w:p>
        </w:tc>
        <w:tc>
          <w:tcPr>
            <w:tcW w:w="1574" w:type="dxa"/>
          </w:tcPr>
          <w:p w:rsidR="000E3CCB" w:rsidRPr="00061AF2" w:rsidRDefault="000E3CCB" w:rsidP="004B7A54">
            <w:pPr>
              <w:pStyle w:val="NoSpacing"/>
              <w:rPr>
                <w:color w:val="000000"/>
              </w:rPr>
            </w:pPr>
            <w:r w:rsidRPr="00061AF2">
              <w:rPr>
                <w:color w:val="000000"/>
              </w:rPr>
              <w:t>late type/cool</w:t>
            </w:r>
          </w:p>
        </w:tc>
      </w:tr>
      <w:tr w:rsidR="000E3CCB" w:rsidRPr="00F55AB4" w:rsidTr="004B7A54">
        <w:trPr>
          <w:jc w:val="center"/>
        </w:trPr>
        <w:tc>
          <w:tcPr>
            <w:tcW w:w="517" w:type="dxa"/>
          </w:tcPr>
          <w:p w:rsidR="000E3CCB" w:rsidRPr="00061AF2" w:rsidRDefault="000E3CCB" w:rsidP="004B7A54">
            <w:pPr>
              <w:pStyle w:val="NoSpacing"/>
              <w:rPr>
                <w:color w:val="000000"/>
              </w:rPr>
            </w:pPr>
            <w:r w:rsidRPr="00061AF2">
              <w:rPr>
                <w:color w:val="000000"/>
              </w:rPr>
              <w:t>4</w:t>
            </w:r>
          </w:p>
        </w:tc>
        <w:tc>
          <w:tcPr>
            <w:tcW w:w="1262" w:type="dxa"/>
          </w:tcPr>
          <w:p w:rsidR="000E3CCB" w:rsidRPr="00F55AB4" w:rsidRDefault="000E3CCB" w:rsidP="004B7A54">
            <w:pPr>
              <w:pStyle w:val="NoSpacing"/>
            </w:pPr>
            <w:r w:rsidRPr="00F55AB4">
              <w:t>19 30 13.7</w:t>
            </w:r>
          </w:p>
        </w:tc>
        <w:tc>
          <w:tcPr>
            <w:tcW w:w="1371" w:type="dxa"/>
          </w:tcPr>
          <w:p w:rsidR="000E3CCB" w:rsidRPr="008F40E0" w:rsidRDefault="000E3CCB" w:rsidP="004B7A54">
            <w:pPr>
              <w:pStyle w:val="NoSpacing"/>
            </w:pPr>
            <w:r w:rsidRPr="00762770">
              <w:t>+18 32 8.66</w:t>
            </w:r>
          </w:p>
        </w:tc>
        <w:tc>
          <w:tcPr>
            <w:tcW w:w="1133" w:type="dxa"/>
          </w:tcPr>
          <w:p w:rsidR="000E3CCB" w:rsidRPr="00061AF2" w:rsidRDefault="000E3CCB" w:rsidP="004B7A54">
            <w:pPr>
              <w:pStyle w:val="NoSpacing"/>
              <w:rPr>
                <w:color w:val="000000"/>
              </w:rPr>
            </w:pPr>
            <w:r w:rsidRPr="00061AF2">
              <w:rPr>
                <w:color w:val="000000"/>
              </w:rPr>
              <w:t>11.19</w:t>
            </w:r>
          </w:p>
        </w:tc>
        <w:tc>
          <w:tcPr>
            <w:tcW w:w="1126" w:type="dxa"/>
          </w:tcPr>
          <w:p w:rsidR="000E3CCB" w:rsidRPr="00061AF2" w:rsidRDefault="000E3CCB" w:rsidP="004B7A54">
            <w:pPr>
              <w:pStyle w:val="NoSpacing"/>
              <w:rPr>
                <w:color w:val="000000"/>
              </w:rPr>
            </w:pPr>
            <w:r w:rsidRPr="00061AF2">
              <w:rPr>
                <w:color w:val="000000"/>
              </w:rPr>
              <w:t>10.79</w:t>
            </w:r>
          </w:p>
        </w:tc>
        <w:tc>
          <w:tcPr>
            <w:tcW w:w="1574" w:type="dxa"/>
          </w:tcPr>
          <w:p w:rsidR="000E3CCB" w:rsidRPr="00061AF2" w:rsidRDefault="000E3CCB" w:rsidP="004B7A54">
            <w:pPr>
              <w:pStyle w:val="NoSpacing"/>
              <w:rPr>
                <w:color w:val="000000"/>
              </w:rPr>
            </w:pPr>
            <w:r w:rsidRPr="00061AF2">
              <w:rPr>
                <w:color w:val="000000"/>
              </w:rPr>
              <w:t>O7-O8 V-III</w:t>
            </w:r>
          </w:p>
        </w:tc>
      </w:tr>
      <w:tr w:rsidR="000E3CCB" w:rsidRPr="00F55AB4" w:rsidTr="004B7A54">
        <w:trPr>
          <w:jc w:val="center"/>
        </w:trPr>
        <w:tc>
          <w:tcPr>
            <w:tcW w:w="517" w:type="dxa"/>
          </w:tcPr>
          <w:p w:rsidR="000E3CCB" w:rsidRPr="00061AF2" w:rsidRDefault="000E3CCB" w:rsidP="004B7A54">
            <w:pPr>
              <w:pStyle w:val="NoSpacing"/>
              <w:rPr>
                <w:color w:val="000000"/>
              </w:rPr>
            </w:pPr>
            <w:r w:rsidRPr="00061AF2">
              <w:rPr>
                <w:color w:val="000000"/>
              </w:rPr>
              <w:t>5</w:t>
            </w:r>
          </w:p>
        </w:tc>
        <w:tc>
          <w:tcPr>
            <w:tcW w:w="1262" w:type="dxa"/>
          </w:tcPr>
          <w:p w:rsidR="000E3CCB" w:rsidRPr="00F55AB4" w:rsidRDefault="000E3CCB" w:rsidP="004B7A54">
            <w:pPr>
              <w:pStyle w:val="NoSpacing"/>
            </w:pPr>
            <w:r w:rsidRPr="00F55AB4">
              <w:t>19 30 13.9</w:t>
            </w:r>
          </w:p>
        </w:tc>
        <w:tc>
          <w:tcPr>
            <w:tcW w:w="1371" w:type="dxa"/>
          </w:tcPr>
          <w:p w:rsidR="000E3CCB" w:rsidRPr="008F40E0" w:rsidRDefault="000E3CCB" w:rsidP="004B7A54">
            <w:pPr>
              <w:pStyle w:val="NoSpacing"/>
            </w:pPr>
            <w:r w:rsidRPr="00762770">
              <w:t>+18 31 0.33</w:t>
            </w:r>
          </w:p>
        </w:tc>
        <w:tc>
          <w:tcPr>
            <w:tcW w:w="1133" w:type="dxa"/>
          </w:tcPr>
          <w:p w:rsidR="000E3CCB" w:rsidRPr="00061AF2" w:rsidRDefault="000E3CCB" w:rsidP="004B7A54">
            <w:pPr>
              <w:pStyle w:val="NoSpacing"/>
              <w:rPr>
                <w:color w:val="000000"/>
              </w:rPr>
            </w:pPr>
            <w:r w:rsidRPr="00061AF2">
              <w:rPr>
                <w:color w:val="000000"/>
              </w:rPr>
              <w:t>10.04</w:t>
            </w:r>
          </w:p>
        </w:tc>
        <w:tc>
          <w:tcPr>
            <w:tcW w:w="1126" w:type="dxa"/>
          </w:tcPr>
          <w:p w:rsidR="000E3CCB" w:rsidRPr="00061AF2" w:rsidRDefault="000E3CCB" w:rsidP="004B7A54">
            <w:pPr>
              <w:pStyle w:val="NoSpacing"/>
              <w:rPr>
                <w:color w:val="000000"/>
              </w:rPr>
            </w:pPr>
            <w:r w:rsidRPr="00061AF2">
              <w:rPr>
                <w:color w:val="000000"/>
              </w:rPr>
              <w:t>9.60</w:t>
            </w:r>
          </w:p>
        </w:tc>
        <w:tc>
          <w:tcPr>
            <w:tcW w:w="1574" w:type="dxa"/>
          </w:tcPr>
          <w:p w:rsidR="000E3CCB" w:rsidRPr="00061AF2" w:rsidRDefault="000E3CCB" w:rsidP="004B7A54">
            <w:pPr>
              <w:pStyle w:val="NoSpacing"/>
              <w:rPr>
                <w:color w:val="000000"/>
              </w:rPr>
            </w:pPr>
            <w:r w:rsidRPr="00061AF2">
              <w:rPr>
                <w:color w:val="000000"/>
              </w:rPr>
              <w:t>O6-O7 II-III</w:t>
            </w:r>
          </w:p>
        </w:tc>
      </w:tr>
      <w:tr w:rsidR="000E3CCB" w:rsidRPr="00F55AB4" w:rsidTr="004B7A54">
        <w:trPr>
          <w:jc w:val="center"/>
        </w:trPr>
        <w:tc>
          <w:tcPr>
            <w:tcW w:w="517" w:type="dxa"/>
          </w:tcPr>
          <w:p w:rsidR="000E3CCB" w:rsidRPr="00061AF2" w:rsidRDefault="000E3CCB" w:rsidP="004B7A54">
            <w:pPr>
              <w:pStyle w:val="NoSpacing"/>
              <w:rPr>
                <w:color w:val="000000"/>
              </w:rPr>
            </w:pPr>
            <w:r w:rsidRPr="00061AF2">
              <w:rPr>
                <w:color w:val="000000"/>
              </w:rPr>
              <w:t>6</w:t>
            </w:r>
          </w:p>
        </w:tc>
        <w:tc>
          <w:tcPr>
            <w:tcW w:w="1262" w:type="dxa"/>
          </w:tcPr>
          <w:p w:rsidR="000E3CCB" w:rsidRPr="00F55AB4" w:rsidRDefault="000E3CCB" w:rsidP="004B7A54">
            <w:pPr>
              <w:pStyle w:val="NoSpacing"/>
            </w:pPr>
            <w:r w:rsidRPr="00F55AB4">
              <w:t>19 30 12.6</w:t>
            </w:r>
          </w:p>
        </w:tc>
        <w:tc>
          <w:tcPr>
            <w:tcW w:w="1371" w:type="dxa"/>
          </w:tcPr>
          <w:p w:rsidR="000E3CCB" w:rsidRPr="008F40E0" w:rsidRDefault="000E3CCB" w:rsidP="004B7A54">
            <w:pPr>
              <w:pStyle w:val="NoSpacing"/>
            </w:pPr>
            <w:r w:rsidRPr="00762770">
              <w:t>+18 32 7.44</w:t>
            </w:r>
          </w:p>
        </w:tc>
        <w:tc>
          <w:tcPr>
            <w:tcW w:w="1133" w:type="dxa"/>
          </w:tcPr>
          <w:p w:rsidR="000E3CCB" w:rsidRPr="00061AF2" w:rsidRDefault="000E3CCB" w:rsidP="004B7A54">
            <w:pPr>
              <w:pStyle w:val="NoSpacing"/>
              <w:rPr>
                <w:color w:val="000000"/>
              </w:rPr>
            </w:pPr>
            <w:r w:rsidRPr="00061AF2">
              <w:rPr>
                <w:color w:val="000000"/>
              </w:rPr>
              <w:t>10.38</w:t>
            </w:r>
          </w:p>
        </w:tc>
        <w:tc>
          <w:tcPr>
            <w:tcW w:w="1126" w:type="dxa"/>
          </w:tcPr>
          <w:p w:rsidR="000E3CCB" w:rsidRPr="00061AF2" w:rsidRDefault="000E3CCB" w:rsidP="004B7A54">
            <w:pPr>
              <w:pStyle w:val="NoSpacing"/>
              <w:rPr>
                <w:color w:val="000000"/>
              </w:rPr>
            </w:pPr>
            <w:r w:rsidRPr="00061AF2">
              <w:rPr>
                <w:color w:val="000000"/>
              </w:rPr>
              <w:t>10.02</w:t>
            </w:r>
          </w:p>
        </w:tc>
        <w:tc>
          <w:tcPr>
            <w:tcW w:w="1574" w:type="dxa"/>
          </w:tcPr>
          <w:p w:rsidR="000E3CCB" w:rsidRPr="00061AF2" w:rsidRDefault="000E3CCB" w:rsidP="004B7A54">
            <w:pPr>
              <w:pStyle w:val="NoSpacing"/>
              <w:rPr>
                <w:color w:val="000000"/>
              </w:rPr>
            </w:pPr>
            <w:r w:rsidRPr="00061AF2">
              <w:rPr>
                <w:color w:val="000000"/>
              </w:rPr>
              <w:t>late type/cool</w:t>
            </w:r>
          </w:p>
        </w:tc>
      </w:tr>
      <w:tr w:rsidR="000E3CCB" w:rsidRPr="00F55AB4" w:rsidTr="004B7A54">
        <w:trPr>
          <w:jc w:val="center"/>
        </w:trPr>
        <w:tc>
          <w:tcPr>
            <w:tcW w:w="517" w:type="dxa"/>
          </w:tcPr>
          <w:p w:rsidR="000E3CCB" w:rsidRPr="00061AF2" w:rsidRDefault="000E3CCB" w:rsidP="004B7A54">
            <w:pPr>
              <w:pStyle w:val="NoSpacing"/>
              <w:rPr>
                <w:color w:val="000000"/>
              </w:rPr>
            </w:pPr>
            <w:r w:rsidRPr="00061AF2">
              <w:rPr>
                <w:color w:val="000000"/>
              </w:rPr>
              <w:t>7</w:t>
            </w:r>
          </w:p>
        </w:tc>
        <w:tc>
          <w:tcPr>
            <w:tcW w:w="1262" w:type="dxa"/>
          </w:tcPr>
          <w:p w:rsidR="000E3CCB" w:rsidRPr="00F55AB4" w:rsidRDefault="000E3CCB" w:rsidP="004B7A54">
            <w:pPr>
              <w:pStyle w:val="NoSpacing"/>
            </w:pPr>
            <w:r w:rsidRPr="00F55AB4">
              <w:t>19 30 13.3</w:t>
            </w:r>
          </w:p>
        </w:tc>
        <w:tc>
          <w:tcPr>
            <w:tcW w:w="1371" w:type="dxa"/>
          </w:tcPr>
          <w:p w:rsidR="000E3CCB" w:rsidRPr="008F40E0" w:rsidRDefault="000E3CCB" w:rsidP="004B7A54">
            <w:pPr>
              <w:pStyle w:val="NoSpacing"/>
            </w:pPr>
            <w:r w:rsidRPr="00762770">
              <w:t>+18 31 55.2</w:t>
            </w:r>
          </w:p>
        </w:tc>
        <w:tc>
          <w:tcPr>
            <w:tcW w:w="1133" w:type="dxa"/>
          </w:tcPr>
          <w:p w:rsidR="000E3CCB" w:rsidRPr="00061AF2" w:rsidRDefault="000E3CCB" w:rsidP="004B7A54">
            <w:pPr>
              <w:pStyle w:val="NoSpacing"/>
              <w:rPr>
                <w:color w:val="000000"/>
              </w:rPr>
            </w:pPr>
            <w:r w:rsidRPr="00061AF2">
              <w:rPr>
                <w:color w:val="000000"/>
              </w:rPr>
              <w:t>11.28</w:t>
            </w:r>
          </w:p>
        </w:tc>
        <w:tc>
          <w:tcPr>
            <w:tcW w:w="1126" w:type="dxa"/>
          </w:tcPr>
          <w:p w:rsidR="000E3CCB" w:rsidRPr="00061AF2" w:rsidRDefault="000E3CCB" w:rsidP="004B7A54">
            <w:pPr>
              <w:pStyle w:val="NoSpacing"/>
              <w:rPr>
                <w:color w:val="000000"/>
              </w:rPr>
            </w:pPr>
            <w:r w:rsidRPr="00061AF2">
              <w:rPr>
                <w:color w:val="000000"/>
              </w:rPr>
              <w:t>10.35</w:t>
            </w:r>
          </w:p>
        </w:tc>
        <w:tc>
          <w:tcPr>
            <w:tcW w:w="1574" w:type="dxa"/>
          </w:tcPr>
          <w:p w:rsidR="000E3CCB" w:rsidRPr="00061AF2" w:rsidRDefault="000E3CCB" w:rsidP="004B7A54">
            <w:pPr>
              <w:pStyle w:val="NoSpacing"/>
              <w:rPr>
                <w:color w:val="000000"/>
              </w:rPr>
            </w:pPr>
            <w:r w:rsidRPr="00061AF2">
              <w:rPr>
                <w:color w:val="000000"/>
              </w:rPr>
              <w:t>late type/cool</w:t>
            </w:r>
          </w:p>
        </w:tc>
      </w:tr>
      <w:tr w:rsidR="000E3CCB" w:rsidRPr="00F55AB4" w:rsidTr="004B7A54">
        <w:trPr>
          <w:jc w:val="center"/>
        </w:trPr>
        <w:tc>
          <w:tcPr>
            <w:tcW w:w="517" w:type="dxa"/>
          </w:tcPr>
          <w:p w:rsidR="000E3CCB" w:rsidRPr="00061AF2" w:rsidRDefault="000E3CCB" w:rsidP="004B7A54">
            <w:pPr>
              <w:pStyle w:val="NoSpacing"/>
              <w:rPr>
                <w:color w:val="000000"/>
              </w:rPr>
            </w:pPr>
            <w:r w:rsidRPr="00061AF2">
              <w:rPr>
                <w:color w:val="000000"/>
              </w:rPr>
              <w:t>8</w:t>
            </w:r>
          </w:p>
        </w:tc>
        <w:tc>
          <w:tcPr>
            <w:tcW w:w="1262" w:type="dxa"/>
          </w:tcPr>
          <w:p w:rsidR="000E3CCB" w:rsidRPr="00F55AB4" w:rsidRDefault="000E3CCB" w:rsidP="004B7A54">
            <w:pPr>
              <w:pStyle w:val="NoSpacing"/>
            </w:pPr>
            <w:r w:rsidRPr="00F55AB4">
              <w:t>19 30 14.1</w:t>
            </w:r>
          </w:p>
        </w:tc>
        <w:tc>
          <w:tcPr>
            <w:tcW w:w="1371" w:type="dxa"/>
          </w:tcPr>
          <w:p w:rsidR="000E3CCB" w:rsidRPr="008F40E0" w:rsidRDefault="000E3CCB" w:rsidP="004B7A54">
            <w:pPr>
              <w:pStyle w:val="NoSpacing"/>
            </w:pPr>
            <w:r w:rsidRPr="00762770">
              <w:t xml:space="preserve">+18 </w:t>
            </w:r>
            <w:r w:rsidRPr="008F40E0">
              <w:t>31 56.7</w:t>
            </w:r>
          </w:p>
        </w:tc>
        <w:tc>
          <w:tcPr>
            <w:tcW w:w="1133" w:type="dxa"/>
          </w:tcPr>
          <w:p w:rsidR="000E3CCB" w:rsidRPr="00061AF2" w:rsidRDefault="000E3CCB" w:rsidP="004B7A54">
            <w:pPr>
              <w:pStyle w:val="NoSpacing"/>
              <w:rPr>
                <w:color w:val="000000"/>
              </w:rPr>
            </w:pPr>
            <w:r w:rsidRPr="00061AF2">
              <w:rPr>
                <w:color w:val="000000"/>
              </w:rPr>
              <w:t>12.15</w:t>
            </w:r>
          </w:p>
        </w:tc>
        <w:tc>
          <w:tcPr>
            <w:tcW w:w="1126" w:type="dxa"/>
          </w:tcPr>
          <w:p w:rsidR="000E3CCB" w:rsidRPr="00061AF2" w:rsidRDefault="000E3CCB" w:rsidP="004B7A54">
            <w:pPr>
              <w:pStyle w:val="NoSpacing"/>
              <w:rPr>
                <w:color w:val="000000"/>
              </w:rPr>
            </w:pPr>
            <w:r w:rsidRPr="00061AF2">
              <w:rPr>
                <w:color w:val="000000"/>
              </w:rPr>
              <w:t>11.38</w:t>
            </w:r>
          </w:p>
        </w:tc>
        <w:tc>
          <w:tcPr>
            <w:tcW w:w="1574" w:type="dxa"/>
          </w:tcPr>
          <w:p w:rsidR="000E3CCB" w:rsidRPr="00061AF2" w:rsidRDefault="000E3CCB" w:rsidP="004B7A54">
            <w:pPr>
              <w:pStyle w:val="NoSpacing"/>
              <w:rPr>
                <w:color w:val="000000"/>
              </w:rPr>
            </w:pPr>
            <w:r w:rsidRPr="00061AF2">
              <w:rPr>
                <w:color w:val="000000"/>
              </w:rPr>
              <w:t>late type/cool</w:t>
            </w:r>
          </w:p>
        </w:tc>
      </w:tr>
      <w:tr w:rsidR="000E3CCB" w:rsidRPr="00F55AB4" w:rsidTr="004B7A54">
        <w:trPr>
          <w:jc w:val="center"/>
        </w:trPr>
        <w:tc>
          <w:tcPr>
            <w:tcW w:w="517" w:type="dxa"/>
          </w:tcPr>
          <w:p w:rsidR="000E3CCB" w:rsidRPr="00061AF2" w:rsidRDefault="000E3CCB" w:rsidP="004B7A54">
            <w:pPr>
              <w:pStyle w:val="NoSpacing"/>
              <w:rPr>
                <w:color w:val="000000"/>
              </w:rPr>
            </w:pPr>
            <w:r w:rsidRPr="00061AF2">
              <w:rPr>
                <w:color w:val="000000"/>
              </w:rPr>
              <w:t>9</w:t>
            </w:r>
          </w:p>
        </w:tc>
        <w:tc>
          <w:tcPr>
            <w:tcW w:w="1262" w:type="dxa"/>
          </w:tcPr>
          <w:p w:rsidR="000E3CCB" w:rsidRPr="00F55AB4" w:rsidRDefault="000E3CCB" w:rsidP="004B7A54">
            <w:pPr>
              <w:pStyle w:val="NoSpacing"/>
            </w:pPr>
            <w:r w:rsidRPr="00F55AB4">
              <w:t>19 30 13.6</w:t>
            </w:r>
          </w:p>
        </w:tc>
        <w:tc>
          <w:tcPr>
            <w:tcW w:w="1371" w:type="dxa"/>
          </w:tcPr>
          <w:p w:rsidR="000E3CCB" w:rsidRPr="008F40E0" w:rsidRDefault="000E3CCB" w:rsidP="004B7A54">
            <w:pPr>
              <w:pStyle w:val="NoSpacing"/>
            </w:pPr>
            <w:r w:rsidRPr="00762770">
              <w:t>+18 31 59.1</w:t>
            </w:r>
          </w:p>
        </w:tc>
        <w:tc>
          <w:tcPr>
            <w:tcW w:w="1133" w:type="dxa"/>
          </w:tcPr>
          <w:p w:rsidR="000E3CCB" w:rsidRPr="00061AF2" w:rsidRDefault="000E3CCB" w:rsidP="004B7A54">
            <w:pPr>
              <w:pStyle w:val="NoSpacing"/>
              <w:rPr>
                <w:color w:val="000000"/>
              </w:rPr>
            </w:pPr>
            <w:r w:rsidRPr="00061AF2">
              <w:rPr>
                <w:color w:val="000000"/>
              </w:rPr>
              <w:t>12.74</w:t>
            </w:r>
          </w:p>
        </w:tc>
        <w:tc>
          <w:tcPr>
            <w:tcW w:w="1126" w:type="dxa"/>
          </w:tcPr>
          <w:p w:rsidR="000E3CCB" w:rsidRPr="00061AF2" w:rsidRDefault="000E3CCB" w:rsidP="004B7A54">
            <w:pPr>
              <w:pStyle w:val="NoSpacing"/>
              <w:rPr>
                <w:color w:val="000000"/>
              </w:rPr>
            </w:pPr>
            <w:r w:rsidRPr="00061AF2">
              <w:rPr>
                <w:color w:val="000000"/>
              </w:rPr>
              <w:t>12.32</w:t>
            </w:r>
          </w:p>
        </w:tc>
        <w:tc>
          <w:tcPr>
            <w:tcW w:w="1574" w:type="dxa"/>
          </w:tcPr>
          <w:p w:rsidR="000E3CCB" w:rsidRPr="00061AF2" w:rsidRDefault="000E3CCB" w:rsidP="004B7A54">
            <w:pPr>
              <w:pStyle w:val="NoSpacing"/>
              <w:rPr>
                <w:color w:val="000000"/>
              </w:rPr>
            </w:pPr>
            <w:r w:rsidRPr="00061AF2">
              <w:rPr>
                <w:color w:val="000000"/>
              </w:rPr>
              <w:t>O9-B2.5</w:t>
            </w:r>
          </w:p>
        </w:tc>
      </w:tr>
      <w:tr w:rsidR="000E3CCB" w:rsidRPr="00F55AB4" w:rsidTr="004B7A54">
        <w:trPr>
          <w:jc w:val="center"/>
        </w:trPr>
        <w:tc>
          <w:tcPr>
            <w:tcW w:w="517" w:type="dxa"/>
          </w:tcPr>
          <w:p w:rsidR="000E3CCB" w:rsidRPr="00061AF2" w:rsidRDefault="000E3CCB" w:rsidP="004B7A54">
            <w:pPr>
              <w:pStyle w:val="NoSpacing"/>
              <w:rPr>
                <w:color w:val="000000"/>
              </w:rPr>
            </w:pPr>
            <w:r w:rsidRPr="00061AF2">
              <w:rPr>
                <w:color w:val="000000"/>
              </w:rPr>
              <w:t>10</w:t>
            </w:r>
          </w:p>
        </w:tc>
        <w:tc>
          <w:tcPr>
            <w:tcW w:w="1262" w:type="dxa"/>
          </w:tcPr>
          <w:p w:rsidR="000E3CCB" w:rsidRPr="00F55AB4" w:rsidRDefault="00CF0481" w:rsidP="004B7A54">
            <w:pPr>
              <w:pStyle w:val="NoSpacing"/>
            </w:pPr>
            <w:r w:rsidRPr="00F55AB4">
              <w:t>Not in fov</w:t>
            </w:r>
          </w:p>
        </w:tc>
        <w:tc>
          <w:tcPr>
            <w:tcW w:w="1371" w:type="dxa"/>
          </w:tcPr>
          <w:p w:rsidR="000E3CCB" w:rsidRPr="00762770" w:rsidRDefault="000E3CCB" w:rsidP="004B7A54">
            <w:pPr>
              <w:pStyle w:val="NoSpacing"/>
            </w:pPr>
          </w:p>
        </w:tc>
        <w:tc>
          <w:tcPr>
            <w:tcW w:w="1133" w:type="dxa"/>
          </w:tcPr>
          <w:p w:rsidR="000E3CCB" w:rsidRPr="00061AF2" w:rsidRDefault="000E3CCB" w:rsidP="004B7A54">
            <w:pPr>
              <w:pStyle w:val="NoSpacing"/>
              <w:rPr>
                <w:color w:val="000000"/>
              </w:rPr>
            </w:pPr>
          </w:p>
        </w:tc>
        <w:tc>
          <w:tcPr>
            <w:tcW w:w="1126" w:type="dxa"/>
          </w:tcPr>
          <w:p w:rsidR="000E3CCB" w:rsidRPr="00061AF2" w:rsidRDefault="000E3CCB" w:rsidP="004B7A54">
            <w:pPr>
              <w:pStyle w:val="NoSpacing"/>
              <w:rPr>
                <w:color w:val="000000"/>
              </w:rPr>
            </w:pPr>
          </w:p>
        </w:tc>
        <w:tc>
          <w:tcPr>
            <w:tcW w:w="1574" w:type="dxa"/>
          </w:tcPr>
          <w:p w:rsidR="000E3CCB" w:rsidRPr="00061AF2" w:rsidRDefault="000E3CCB" w:rsidP="004B7A54">
            <w:pPr>
              <w:pStyle w:val="NoSpacing"/>
              <w:rPr>
                <w:color w:val="000000"/>
              </w:rPr>
            </w:pPr>
            <w:r w:rsidRPr="00061AF2">
              <w:rPr>
                <w:color w:val="000000"/>
              </w:rPr>
              <w:t>late type/cool</w:t>
            </w:r>
          </w:p>
        </w:tc>
      </w:tr>
    </w:tbl>
    <w:p w:rsidR="000E3CCB" w:rsidRPr="00BC0CF5" w:rsidRDefault="000E3CCB" w:rsidP="000E3CCB"/>
    <w:tbl>
      <w:tblPr>
        <w:tblStyle w:val="FigureTable"/>
        <w:tblW w:w="0" w:type="auto"/>
        <w:jc w:val="center"/>
        <w:tblLook w:val="04A0" w:firstRow="1" w:lastRow="0" w:firstColumn="1" w:lastColumn="0" w:noHBand="0" w:noVBand="1"/>
      </w:tblPr>
      <w:tblGrid>
        <w:gridCol w:w="7526"/>
      </w:tblGrid>
      <w:tr w:rsidR="000E3CCB" w:rsidTr="004B7A54">
        <w:trPr>
          <w:jc w:val="center"/>
        </w:trPr>
        <w:tc>
          <w:tcPr>
            <w:tcW w:w="7526" w:type="dxa"/>
          </w:tcPr>
          <w:p w:rsidR="000E3CCB" w:rsidRDefault="000E3CCB" w:rsidP="000A1F00">
            <w:pPr>
              <w:keepNext/>
            </w:pPr>
            <w:r>
              <w:rPr>
                <w:noProof/>
              </w:rPr>
              <w:lastRenderedPageBreak/>
              <w:drawing>
                <wp:inline distT="0" distB="0" distL="0" distR="0" wp14:anchorId="7C729C99" wp14:editId="53EE8913">
                  <wp:extent cx="4572000" cy="733646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23_cmd_spectypes.jpeg"/>
                          <pic:cNvPicPr/>
                        </pic:nvPicPr>
                        <pic:blipFill rotWithShape="1">
                          <a:blip r:embed="rId60" cstate="print">
                            <a:extLst>
                              <a:ext uri="{28A0092B-C50C-407E-A947-70E740481C1C}">
                                <a14:useLocalDpi xmlns:a14="http://schemas.microsoft.com/office/drawing/2010/main" val="0"/>
                              </a:ext>
                            </a:extLst>
                          </a:blip>
                          <a:srcRect r="19352"/>
                          <a:stretch/>
                        </pic:blipFill>
                        <pic:spPr bwMode="auto">
                          <a:xfrm>
                            <a:off x="0" y="0"/>
                            <a:ext cx="4572000" cy="7336465"/>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4B7A54">
        <w:trPr>
          <w:jc w:val="center"/>
        </w:trPr>
        <w:tc>
          <w:tcPr>
            <w:tcW w:w="7526" w:type="dxa"/>
          </w:tcPr>
          <w:p w:rsidR="000E3CCB" w:rsidRDefault="000E3CCB" w:rsidP="004B7A54">
            <w:pPr>
              <w:pStyle w:val="NoSpacing"/>
              <w:jc w:val="center"/>
            </w:pPr>
            <w:bookmarkStart w:id="100" w:name="_Ref343269404"/>
            <w:r>
              <w:t xml:space="preserve">Figure </w:t>
            </w:r>
            <w:r w:rsidR="00EF127F">
              <w:fldChar w:fldCharType="begin"/>
            </w:r>
            <w:r w:rsidR="00EF127F">
              <w:instrText xml:space="preserve"> SEQ Figure \* ARABIC </w:instrText>
            </w:r>
            <w:r w:rsidR="00EF127F">
              <w:fldChar w:fldCharType="separate"/>
            </w:r>
            <w:r w:rsidR="00FF6F4D">
              <w:rPr>
                <w:noProof/>
              </w:rPr>
              <w:t>34</w:t>
            </w:r>
            <w:r w:rsidR="00EF127F">
              <w:rPr>
                <w:noProof/>
              </w:rPr>
              <w:fldChar w:fldCharType="end"/>
            </w:r>
            <w:bookmarkEnd w:id="100"/>
            <w:r>
              <w:t xml:space="preserve"> </w:t>
            </w:r>
            <w:r w:rsidRPr="002849C3">
              <w:t>Mercer 23 CMD with labeled spectral types. Some spectral types taken from Hanson et al. (2010)</w:t>
            </w:r>
          </w:p>
        </w:tc>
      </w:tr>
    </w:tbl>
    <w:p w:rsidR="000E3CCB" w:rsidRDefault="000E3CCB" w:rsidP="000E3CCB"/>
    <w:p w:rsidR="000E3CCB" w:rsidRDefault="000E3CCB" w:rsidP="000E3CCB"/>
    <w:p w:rsidR="000E3CCB" w:rsidRDefault="000E3CCB" w:rsidP="001B7C8E">
      <w:pPr>
        <w:pStyle w:val="Heading3"/>
      </w:pPr>
      <w:bookmarkStart w:id="101" w:name="_Toc347911486"/>
      <w:r>
        <w:t>Age, Reddening, Distance, Mass</w:t>
      </w:r>
      <w:bookmarkEnd w:id="101"/>
      <w:r>
        <w:t xml:space="preserve"> </w:t>
      </w:r>
    </w:p>
    <w:p w:rsidR="000E3CCB" w:rsidRDefault="00537FD2" w:rsidP="000E3CCB">
      <w:r>
        <w:t>Hanson et al. (2010) find a</w:t>
      </w:r>
      <w:r w:rsidR="000E3CCB">
        <w:t>n age of 2-4 Myr</w:t>
      </w:r>
      <w:r>
        <w:t xml:space="preserve"> for Mercer 23</w:t>
      </w:r>
      <w:r w:rsidR="000E3CCB">
        <w:t xml:space="preserve"> by using the MS turn-on and pre-MS fitting. These authors present non-LTE spectral modeling of the WR star in</w:t>
      </w:r>
      <w:r w:rsidR="0018113C">
        <w:t xml:space="preserve"> Mercer 23, finding an 80 M</w:t>
      </w:r>
      <w:r w:rsidR="0018113C" w:rsidRPr="00992557">
        <w:rPr>
          <w:rFonts w:ascii="Wingdings 2" w:hAnsi="Wingdings 2" w:cs="Wingdings 2"/>
          <w:vertAlign w:val="subscript"/>
        </w:rPr>
        <w:t></w:t>
      </w:r>
      <w:r w:rsidR="000E3CCB">
        <w:t xml:space="preserve"> initial mass progenitor for this star</w:t>
      </w:r>
      <w:r>
        <w:t>. Their results</w:t>
      </w:r>
      <w:r w:rsidR="000E3CCB">
        <w:t xml:space="preserve"> imply an upper limit of ~4 Myr on the age. </w:t>
      </w:r>
      <w:r>
        <w:t>An upper limit of 5-6 Myr is found, b</w:t>
      </w:r>
      <w:r w:rsidR="000E3CCB">
        <w:t xml:space="preserve">ased on the spectral types at the MS turn-off stars (spectroscopically </w:t>
      </w:r>
      <w:r w:rsidR="00AC1140">
        <w:t>observed by Hanson et al. 2010</w:t>
      </w:r>
      <w:r w:rsidR="000E3CCB">
        <w:t xml:space="preserve">). </w:t>
      </w:r>
      <w:r w:rsidR="00AC1140">
        <w:t xml:space="preserve">The </w:t>
      </w:r>
      <w:r>
        <w:t xml:space="preserve">presence of the </w:t>
      </w:r>
      <w:r w:rsidR="00AC1140">
        <w:t>WN7 star, Mc23-2, suggests a minimum age of 3 Myr.</w:t>
      </w:r>
    </w:p>
    <w:p w:rsidR="000E3CCB" w:rsidRDefault="000E3CCB" w:rsidP="000E3CCB">
      <w:r>
        <w:t>Extinction towards the cluster is computed by examining the NIR colors of “normal” O and B type stars, i.e. emission line stars or clearly heavily reddened stars are excluded. For Mercer 23, an average value of A</w:t>
      </w:r>
      <w:r w:rsidRPr="00D30F4D">
        <w:rPr>
          <w:vertAlign w:val="subscript"/>
        </w:rPr>
        <w:t>K</w:t>
      </w:r>
      <w:r>
        <w:t>=0.59 is found for stars with HST photometry and ISAAC spectra.</w:t>
      </w:r>
    </w:p>
    <w:p w:rsidR="000E3CCB" w:rsidRDefault="000E3CCB" w:rsidP="000E3CCB">
      <w:r>
        <w:t>Hanson et al. (2010) derive a spectrophotometric distance of 6.5+/-0.3 kpc for Mercer 23. Spectrophotometric distance estimates of stars in Hanson et al. (2010) and the mid- to late-O stars observed in the VLT/ISAAC program (Mc23-1, -4, and -5) yield a similar distance estimate</w:t>
      </w:r>
      <w:r w:rsidR="006211DF">
        <w:t xml:space="preserve"> of roughly 6.5 kpc</w:t>
      </w:r>
      <w:r>
        <w:t>, which is consistent with the</w:t>
      </w:r>
      <w:r w:rsidR="00F0122C">
        <w:t xml:space="preserve"> results of</w:t>
      </w:r>
      <w:r>
        <w:t xml:space="preserve"> Hanso</w:t>
      </w:r>
      <w:r w:rsidR="006211DF">
        <w:t>n et al. (2010)</w:t>
      </w:r>
      <w:r>
        <w:t>.</w:t>
      </w:r>
    </w:p>
    <w:p w:rsidR="000E3CCB" w:rsidRPr="007E06BD" w:rsidRDefault="00537FD2" w:rsidP="000E3CCB">
      <w:r>
        <w:t>Assuming</w:t>
      </w:r>
      <w:r w:rsidR="00802423">
        <w:t xml:space="preserve"> a Salpeter IMF, Hanson et al. (2010) find a mass of 4-6(10</w:t>
      </w:r>
      <w:r w:rsidR="00802423" w:rsidRPr="00FD3A93">
        <w:rPr>
          <w:vertAlign w:val="superscript"/>
        </w:rPr>
        <w:t>3</w:t>
      </w:r>
      <w:r w:rsidR="00802423">
        <w:t>) M</w:t>
      </w:r>
      <w:r w:rsidR="00802423" w:rsidRPr="00992557">
        <w:rPr>
          <w:rFonts w:ascii="Wingdings 2" w:hAnsi="Wingdings 2" w:cs="Wingdings 2"/>
          <w:vertAlign w:val="subscript"/>
        </w:rPr>
        <w:t></w:t>
      </w:r>
      <w:r w:rsidR="00802423">
        <w:t xml:space="preserve"> as a lower limit for Mercer 23. </w:t>
      </w:r>
      <w:r w:rsidR="000E3CCB">
        <w:t>Assuming an age of 4 Myr and a distance of 7 kpc, application of a Salpeter</w:t>
      </w:r>
      <w:r>
        <w:t>IMF</w:t>
      </w:r>
      <w:r w:rsidR="000E3CCB">
        <w:t xml:space="preserve"> integrated from 0.5-150 </w:t>
      </w:r>
      <w:r w:rsidR="0018113C">
        <w:t>M</w:t>
      </w:r>
      <w:r w:rsidR="0018113C" w:rsidRPr="00992557">
        <w:rPr>
          <w:rFonts w:ascii="Wingdings 2" w:hAnsi="Wingdings 2" w:cs="Wingdings 2"/>
          <w:vertAlign w:val="subscript"/>
        </w:rPr>
        <w:t></w:t>
      </w:r>
      <w:r w:rsidR="000E3CCB">
        <w:t xml:space="preserve"> yields a</w:t>
      </w:r>
      <w:r w:rsidR="00802423">
        <w:t xml:space="preserve"> slightly lower</w:t>
      </w:r>
      <w:r w:rsidR="000E3CCB">
        <w:t xml:space="preserve"> mass of </w:t>
      </w:r>
      <w:r w:rsidR="00F0122C">
        <w:t>2000</w:t>
      </w:r>
      <w:r w:rsidR="000E3CCB">
        <w:t xml:space="preserve"> </w:t>
      </w:r>
      <w:r w:rsidR="0018113C">
        <w:t>M</w:t>
      </w:r>
      <w:r w:rsidR="0018113C" w:rsidRPr="00992557">
        <w:rPr>
          <w:rFonts w:ascii="Wingdings 2" w:hAnsi="Wingdings 2" w:cs="Wingdings 2"/>
          <w:vertAlign w:val="subscript"/>
        </w:rPr>
        <w:t></w:t>
      </w:r>
      <w:r>
        <w:rPr>
          <w:rFonts w:ascii="Wingdings 2" w:hAnsi="Wingdings 2" w:cs="Wingdings 2"/>
          <w:vertAlign w:val="subscript"/>
        </w:rPr>
        <w:t></w:t>
      </w:r>
      <w:r w:rsidR="00802423">
        <w:t>for the observations presented here.</w:t>
      </w:r>
      <w:r w:rsidR="000E3CCB">
        <w:t xml:space="preserve"> </w:t>
      </w:r>
    </w:p>
    <w:p w:rsidR="000E3CCB" w:rsidRDefault="000E3CCB" w:rsidP="001B7C8E">
      <w:pPr>
        <w:pStyle w:val="Heading3"/>
      </w:pPr>
      <w:bookmarkStart w:id="102" w:name="_Toc347911487"/>
      <w:r>
        <w:t>Summary</w:t>
      </w:r>
      <w:bookmarkEnd w:id="102"/>
    </w:p>
    <w:p w:rsidR="000E3CCB" w:rsidRPr="00E44992" w:rsidRDefault="00F0122C" w:rsidP="000E3CCB">
      <w:r>
        <w:t>Despite a</w:t>
      </w:r>
      <w:r w:rsidR="000E3CCB">
        <w:t xml:space="preserve"> comparatively lower total mass than other clusters in the sample, Mercer 23 contains massive, evolved stars, a clearly massive MS, and a clear MS turn-off, making it an ideal candidate for IMF slope measurement. The mass range for slope measurement is similar to Mercer 20, 2.5-20 </w:t>
      </w:r>
      <w:r w:rsidR="0018113C">
        <w:t>M</w:t>
      </w:r>
      <w:r w:rsidR="0018113C" w:rsidRPr="00992557">
        <w:rPr>
          <w:rFonts w:ascii="Wingdings 2" w:hAnsi="Wingdings 2" w:cs="Wingdings 2"/>
          <w:vertAlign w:val="subscript"/>
        </w:rPr>
        <w:t></w:t>
      </w:r>
      <w:r w:rsidR="000E3CCB">
        <w:t>, making Mercer 23 a good fit in th</w:t>
      </w:r>
      <w:r w:rsidR="000A1F00">
        <w:t>e IMF slope sample of clusters.</w:t>
      </w:r>
    </w:p>
    <w:p w:rsidR="000E3CCB" w:rsidRDefault="000E3CCB" w:rsidP="00AF1D6E">
      <w:pPr>
        <w:pStyle w:val="Heading2"/>
      </w:pPr>
      <w:bookmarkStart w:id="103" w:name="_Toc347911488"/>
      <w:r>
        <w:t>Mercer 30</w:t>
      </w:r>
      <w:bookmarkEnd w:id="103"/>
    </w:p>
    <w:p w:rsidR="000E3CCB" w:rsidRDefault="000E3CCB" w:rsidP="000E3CCB">
      <w:r>
        <w:t>Though Mercer 30 has been studied by other authors (Kurtev et al. 2007), a more thorough analysis suggests that this cluster is both more distant and more massive than the literature suggests.</w:t>
      </w:r>
      <w:r w:rsidR="00856022">
        <w:t xml:space="preserve"> </w:t>
      </w:r>
      <w:r>
        <w:t>Spectrophotometric distance estimates put the cluster at 10-12 kpc from the Sun, while a radial velocity analysis of the BIa star (de la Fuente et al</w:t>
      </w:r>
      <w:r w:rsidR="00F0122C">
        <w:t>.</w:t>
      </w:r>
      <w:r>
        <w:t xml:space="preserve"> in prep) assign</w:t>
      </w:r>
      <w:r w:rsidR="005C5CEF">
        <w:t>s</w:t>
      </w:r>
      <w:r>
        <w:t xml:space="preserve"> a distance of 11 kpc.</w:t>
      </w:r>
      <w:r w:rsidR="00856022">
        <w:t xml:space="preserve"> </w:t>
      </w:r>
      <w:r>
        <w:t>The narrow-band HST filters reveal the presence of at least five emission line stars, as can be seen in the three color diagram</w:t>
      </w:r>
      <w:r w:rsidR="00FD1D02">
        <w:t xml:space="preserve"> </w:t>
      </w:r>
      <w:r w:rsidR="00661632">
        <w:fldChar w:fldCharType="begin"/>
      </w:r>
      <w:r w:rsidR="00661632">
        <w:instrText xml:space="preserve"> REF _Ref347699420 \h </w:instrText>
      </w:r>
      <w:r w:rsidR="00661632">
        <w:fldChar w:fldCharType="separate"/>
      </w:r>
      <w:r w:rsidR="00FF6F4D">
        <w:t xml:space="preserve">Figure </w:t>
      </w:r>
      <w:r w:rsidR="00FF6F4D">
        <w:rPr>
          <w:noProof/>
        </w:rPr>
        <w:t>107</w:t>
      </w:r>
      <w:r w:rsidR="00661632">
        <w:fldChar w:fldCharType="end"/>
      </w:r>
      <w:r>
        <w:t xml:space="preserve"> in Appendix A</w:t>
      </w:r>
      <w:r w:rsidR="004326B4">
        <w:t>,</w:t>
      </w:r>
      <w:r>
        <w:t xml:space="preserve"> </w:t>
      </w:r>
      <w:r w:rsidR="004326B4">
        <w:t xml:space="preserve">which </w:t>
      </w:r>
      <w:r>
        <w:t xml:space="preserve">are indicated by green stars in the CMD </w:t>
      </w:r>
      <w:r w:rsidR="00F0122C">
        <w:t>presented</w:t>
      </w:r>
      <w:r>
        <w:t xml:space="preserve"> in </w:t>
      </w:r>
      <w:r>
        <w:fldChar w:fldCharType="begin"/>
      </w:r>
      <w:r>
        <w:instrText xml:space="preserve"> REF _Ref342514078 \h  \* MERGEFORMAT </w:instrText>
      </w:r>
      <w:r>
        <w:fldChar w:fldCharType="separate"/>
      </w:r>
      <w:r w:rsidR="00FF6F4D">
        <w:t xml:space="preserve">Figure </w:t>
      </w:r>
      <w:r w:rsidR="00FF6F4D">
        <w:rPr>
          <w:noProof/>
        </w:rPr>
        <w:t>35</w:t>
      </w:r>
      <w:r>
        <w:fldChar w:fldCharType="end"/>
      </w:r>
      <w:r w:rsidR="000A1F00">
        <w:t>.</w:t>
      </w:r>
    </w:p>
    <w:p w:rsidR="000E3CCB" w:rsidRDefault="000E3CCB" w:rsidP="001B7C8E">
      <w:pPr>
        <w:pStyle w:val="Heading3"/>
      </w:pPr>
      <w:bookmarkStart w:id="104" w:name="_Toc347911489"/>
      <w:r>
        <w:lastRenderedPageBreak/>
        <w:t>Stellar Content</w:t>
      </w:r>
      <w:bookmarkEnd w:id="104"/>
    </w:p>
    <w:p w:rsidR="000E3CCB" w:rsidRDefault="00F0122C" w:rsidP="000E3CCB">
      <w:r>
        <w:t xml:space="preserve">The HST CMD in </w:t>
      </w:r>
      <w:r>
        <w:fldChar w:fldCharType="begin"/>
      </w:r>
      <w:r>
        <w:instrText xml:space="preserve"> REF _Ref342514078 \h </w:instrText>
      </w:r>
      <w:r>
        <w:fldChar w:fldCharType="separate"/>
      </w:r>
      <w:r w:rsidR="00FF6F4D">
        <w:t xml:space="preserve">Figure </w:t>
      </w:r>
      <w:r w:rsidR="00FF6F4D">
        <w:rPr>
          <w:noProof/>
        </w:rPr>
        <w:t>35</w:t>
      </w:r>
      <w:r>
        <w:fldChar w:fldCharType="end"/>
      </w:r>
      <w:r>
        <w:t xml:space="preserve"> </w:t>
      </w:r>
      <w:r w:rsidR="000E3CCB">
        <w:t xml:space="preserve">shows several bright emission line objects, suggesting that Mercer 30 is both massive and young. The control field observations imply that the blue plume at </w:t>
      </w:r>
      <w:r w:rsidR="005C5CEF">
        <w:t>m</w:t>
      </w:r>
      <w:r w:rsidR="005C5CEF" w:rsidRPr="00061AF2">
        <w:rPr>
          <w:vertAlign w:val="subscript"/>
        </w:rPr>
        <w:t>F160W</w:t>
      </w:r>
      <w:r w:rsidR="005C5CEF">
        <w:t>-m</w:t>
      </w:r>
      <w:r w:rsidR="005C5CEF" w:rsidRPr="00061AF2">
        <w:rPr>
          <w:vertAlign w:val="subscript"/>
        </w:rPr>
        <w:t>F222M</w:t>
      </w:r>
      <w:r w:rsidR="000E3CCB">
        <w:t xml:space="preserve">~0.25 is due to the contribution of a foreground </w:t>
      </w:r>
      <w:r w:rsidR="004326B4">
        <w:t>population</w:t>
      </w:r>
      <w:r w:rsidR="000A1F00">
        <w:t xml:space="preserve">, and </w:t>
      </w:r>
      <w:r w:rsidR="004326B4">
        <w:t xml:space="preserve"> not related </w:t>
      </w:r>
      <w:r w:rsidR="000A1F00">
        <w:t>to the cluster.</w:t>
      </w:r>
    </w:p>
    <w:p w:rsidR="000E3CCB" w:rsidRDefault="000E3CCB" w:rsidP="000E3CCB">
      <w:r>
        <w:t xml:space="preserve">Mercer 30 was observed as part of the southern spectroscopic follow-up program at VLT/ISAAC, PI de la Fuente. The results of this program are shown in </w:t>
      </w:r>
      <w:r>
        <w:fldChar w:fldCharType="begin"/>
      </w:r>
      <w:r>
        <w:instrText xml:space="preserve"> REF _Ref342514124 \h  \* MERGEFORMAT </w:instrText>
      </w:r>
      <w:r>
        <w:fldChar w:fldCharType="separate"/>
      </w:r>
      <w:r w:rsidR="00FF6F4D">
        <w:t xml:space="preserve">Figure </w:t>
      </w:r>
      <w:r w:rsidR="00FF6F4D">
        <w:rPr>
          <w:noProof/>
        </w:rPr>
        <w:t>36</w:t>
      </w:r>
      <w:r>
        <w:fldChar w:fldCharType="end"/>
      </w:r>
      <w:r>
        <w:t xml:space="preserve">, with numbers corresponding to the labels in the finding chart shown in </w:t>
      </w:r>
      <w:r>
        <w:fldChar w:fldCharType="begin"/>
      </w:r>
      <w:r>
        <w:instrText xml:space="preserve"> REF _Ref342514140 \h  \* MERGEFORMAT </w:instrText>
      </w:r>
      <w:r>
        <w:fldChar w:fldCharType="separate"/>
      </w:r>
      <w:r w:rsidR="00FF6F4D">
        <w:t xml:space="preserve">Figure </w:t>
      </w:r>
      <w:r w:rsidR="00FF6F4D">
        <w:rPr>
          <w:noProof/>
        </w:rPr>
        <w:t>37</w:t>
      </w:r>
      <w:r>
        <w:fldChar w:fldCharType="end"/>
      </w:r>
      <w:r w:rsidR="000A1F00">
        <w:t>.</w:t>
      </w:r>
    </w:p>
    <w:tbl>
      <w:tblPr>
        <w:tblStyle w:val="FigureTable"/>
        <w:tblW w:w="0" w:type="auto"/>
        <w:jc w:val="center"/>
        <w:tblLook w:val="04A0" w:firstRow="1" w:lastRow="0" w:firstColumn="1" w:lastColumn="0" w:noHBand="0" w:noVBand="1"/>
      </w:tblPr>
      <w:tblGrid>
        <w:gridCol w:w="7526"/>
      </w:tblGrid>
      <w:tr w:rsidR="000E3CCB" w:rsidTr="004B7A54">
        <w:trPr>
          <w:jc w:val="center"/>
        </w:trPr>
        <w:tc>
          <w:tcPr>
            <w:tcW w:w="7526" w:type="dxa"/>
          </w:tcPr>
          <w:p w:rsidR="000E3CCB" w:rsidRDefault="000E3CCB" w:rsidP="000A1F00">
            <w:pPr>
              <w:keepNext/>
            </w:pPr>
            <w:r>
              <w:rPr>
                <w:noProof/>
              </w:rPr>
              <w:lastRenderedPageBreak/>
              <w:drawing>
                <wp:inline distT="0" distB="0" distL="0" distR="0" wp14:anchorId="010D8289" wp14:editId="7E557312">
                  <wp:extent cx="4572000" cy="6888139"/>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30cmd.jpeg"/>
                          <pic:cNvPicPr/>
                        </pic:nvPicPr>
                        <pic:blipFill rotWithShape="1">
                          <a:blip r:embed="rId61" cstate="print">
                            <a:extLst>
                              <a:ext uri="{28A0092B-C50C-407E-A947-70E740481C1C}">
                                <a14:useLocalDpi xmlns:a14="http://schemas.microsoft.com/office/drawing/2010/main" val="0"/>
                              </a:ext>
                            </a:extLst>
                          </a:blip>
                          <a:srcRect r="14103"/>
                          <a:stretch/>
                        </pic:blipFill>
                        <pic:spPr bwMode="auto">
                          <a:xfrm>
                            <a:off x="0" y="0"/>
                            <a:ext cx="4572000" cy="6888139"/>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4B7A54">
        <w:trPr>
          <w:jc w:val="center"/>
        </w:trPr>
        <w:tc>
          <w:tcPr>
            <w:tcW w:w="7526" w:type="dxa"/>
          </w:tcPr>
          <w:p w:rsidR="000E3CCB" w:rsidRDefault="000E3CCB" w:rsidP="004B7A54">
            <w:pPr>
              <w:pStyle w:val="NoSpacing"/>
              <w:jc w:val="center"/>
            </w:pPr>
            <w:bookmarkStart w:id="105" w:name="_Ref342514078"/>
            <w:r>
              <w:t xml:space="preserve">Figure </w:t>
            </w:r>
            <w:r w:rsidR="00EF127F">
              <w:fldChar w:fldCharType="begin"/>
            </w:r>
            <w:r w:rsidR="00EF127F">
              <w:instrText xml:space="preserve"> SEQ Figure \* ARABIC </w:instrText>
            </w:r>
            <w:r w:rsidR="00EF127F">
              <w:fldChar w:fldCharType="separate"/>
            </w:r>
            <w:r w:rsidR="00FF6F4D">
              <w:rPr>
                <w:noProof/>
              </w:rPr>
              <w:t>35</w:t>
            </w:r>
            <w:r w:rsidR="00EF127F">
              <w:rPr>
                <w:noProof/>
              </w:rPr>
              <w:fldChar w:fldCharType="end"/>
            </w:r>
            <w:bookmarkEnd w:id="105"/>
            <w:r>
              <w:t xml:space="preserve"> </w:t>
            </w:r>
            <w:r w:rsidRPr="00BE5024">
              <w:t>HST CMD for Mercer 30</w:t>
            </w:r>
          </w:p>
        </w:tc>
      </w:tr>
    </w:tbl>
    <w:p w:rsidR="000E3CCB" w:rsidRDefault="000E3CCB" w:rsidP="000E3CCB"/>
    <w:p w:rsidR="000E3CCB" w:rsidRDefault="000E3CCB" w:rsidP="00AF1D6E">
      <w:pPr>
        <w:pStyle w:val="Heading4"/>
      </w:pPr>
      <w:r>
        <w:lastRenderedPageBreak/>
        <w:t>Spectral Typing</w:t>
      </w:r>
    </w:p>
    <w:p w:rsidR="000E3CCB" w:rsidRPr="00DD5781" w:rsidRDefault="000E3CCB" w:rsidP="000E3CCB">
      <w:r>
        <w:t xml:space="preserve">Mercer 30 was part of the VLT/ISAAC spectroscopic follow up program of southern clusters (PI de la Fuente). A finding chart for these observations is shown in </w:t>
      </w:r>
      <w:r>
        <w:fldChar w:fldCharType="begin"/>
      </w:r>
      <w:r>
        <w:instrText xml:space="preserve"> REF _Ref342514140 \h  \* MERGEFORMAT </w:instrText>
      </w:r>
      <w:r>
        <w:fldChar w:fldCharType="separate"/>
      </w:r>
      <w:r w:rsidR="00FF6F4D">
        <w:t xml:space="preserve">Figure </w:t>
      </w:r>
      <w:r w:rsidR="00FF6F4D">
        <w:rPr>
          <w:noProof/>
        </w:rPr>
        <w:t>37</w:t>
      </w:r>
      <w:r>
        <w:fldChar w:fldCharType="end"/>
      </w:r>
      <w:r>
        <w:t xml:space="preserve"> and the reduced spectra are plotted in </w:t>
      </w:r>
      <w:r>
        <w:fldChar w:fldCharType="begin"/>
      </w:r>
      <w:r>
        <w:instrText xml:space="preserve"> REF _Ref342514124 \h  \* MERGEFORMAT </w:instrText>
      </w:r>
      <w:r>
        <w:fldChar w:fldCharType="separate"/>
      </w:r>
      <w:r w:rsidR="00FF6F4D">
        <w:t xml:space="preserve">Figure </w:t>
      </w:r>
      <w:r w:rsidR="00FF6F4D">
        <w:rPr>
          <w:noProof/>
        </w:rPr>
        <w:t>36</w:t>
      </w:r>
      <w:r>
        <w:fldChar w:fldCharType="end"/>
      </w:r>
      <w:r>
        <w:t>.</w:t>
      </w:r>
    </w:p>
    <w:p w:rsidR="000E3CCB" w:rsidRDefault="000E3CCB" w:rsidP="00353DC9">
      <w:r>
        <w:t xml:space="preserve">Spectral typing for Mercer 30 was done </w:t>
      </w:r>
      <w:r w:rsidR="00F0122C">
        <w:t>cooperatively</w:t>
      </w:r>
      <w:r>
        <w:t xml:space="preserve"> with Diego de la Fuente </w:t>
      </w:r>
      <w:r w:rsidR="00F0122C">
        <w:t xml:space="preserve">(de la Fuente et al. in prep). </w:t>
      </w:r>
      <w:r>
        <w:t xml:space="preserve">The results of this collaboration are summarized in </w:t>
      </w:r>
      <w:r>
        <w:fldChar w:fldCharType="begin"/>
      </w:r>
      <w:r>
        <w:instrText xml:space="preserve"> REF _Ref343268151 \h  \* MERGEFORMAT </w:instrText>
      </w:r>
      <w:r>
        <w:fldChar w:fldCharType="separate"/>
      </w:r>
      <w:r w:rsidR="00FF6F4D" w:rsidRPr="000F79EB">
        <w:t xml:space="preserve">Table </w:t>
      </w:r>
      <w:r w:rsidR="00FF6F4D">
        <w:rPr>
          <w:noProof/>
        </w:rPr>
        <w:t>12</w:t>
      </w:r>
      <w:r>
        <w:fldChar w:fldCharType="end"/>
      </w:r>
      <w:r>
        <w:t xml:space="preserve">, with details of spectral typing to be presented in de la Fuente et al. (in prep). The resulting CMD is displayed in </w:t>
      </w:r>
      <w:r>
        <w:fldChar w:fldCharType="begin"/>
      </w:r>
      <w:r>
        <w:instrText xml:space="preserve"> REF _Ref342514194 \h  \* MERGEFORMAT </w:instrText>
      </w:r>
      <w:r>
        <w:fldChar w:fldCharType="separate"/>
      </w:r>
      <w:r w:rsidR="00FF6F4D">
        <w:t xml:space="preserve">Figure </w:t>
      </w:r>
      <w:r w:rsidR="00FF6F4D">
        <w:rPr>
          <w:noProof/>
        </w:rPr>
        <w:t>38</w:t>
      </w:r>
      <w:r>
        <w:fldChar w:fldCharType="end"/>
      </w:r>
      <w:r w:rsidR="000A1F00">
        <w:t>, with spectral types labeled.</w:t>
      </w:r>
      <w:r w:rsidR="00605A5E">
        <w:t xml:space="preserve"> The red dashed line in this figure indicates a 4 Myr MS isochrone, while the dashed blue line indicates a 2 Myr pre-MS isochrone. Objects redward of the pre-MS isochrone are </w:t>
      </w:r>
      <w:r w:rsidR="0031719B">
        <w:t>interpreted</w:t>
      </w:r>
      <w:r w:rsidR="00605A5E">
        <w:t xml:space="preserve"> as pre-MS stars younger th</w:t>
      </w:r>
      <w:r w:rsidR="0031719B">
        <w:t>an 2 Myr still evolving along Ha</w:t>
      </w:r>
      <w:r w:rsidR="00605A5E">
        <w:t>yashi tracks.</w:t>
      </w:r>
    </w:p>
    <w:tbl>
      <w:tblPr>
        <w:tblStyle w:val="TableGrid"/>
        <w:tblW w:w="0" w:type="auto"/>
        <w:jc w:val="center"/>
        <w:tblLook w:val="04A0" w:firstRow="1" w:lastRow="0" w:firstColumn="1" w:lastColumn="0" w:noHBand="0" w:noVBand="1"/>
      </w:tblPr>
      <w:tblGrid>
        <w:gridCol w:w="549"/>
        <w:gridCol w:w="1262"/>
        <w:gridCol w:w="1329"/>
        <w:gridCol w:w="918"/>
        <w:gridCol w:w="910"/>
        <w:gridCol w:w="1970"/>
      </w:tblGrid>
      <w:tr w:rsidR="000E3CCB" w:rsidRPr="000F79EB" w:rsidTr="004B7A54">
        <w:trPr>
          <w:jc w:val="center"/>
        </w:trPr>
        <w:tc>
          <w:tcPr>
            <w:tcW w:w="6938" w:type="dxa"/>
            <w:gridSpan w:val="6"/>
          </w:tcPr>
          <w:p w:rsidR="000E3CCB" w:rsidRPr="000F79EB" w:rsidRDefault="000E3CCB" w:rsidP="004B7A54">
            <w:pPr>
              <w:pStyle w:val="NoSpacing"/>
            </w:pPr>
            <w:bookmarkStart w:id="106" w:name="_Ref343268151"/>
            <w:r w:rsidRPr="000F79EB">
              <w:t xml:space="preserve">Table </w:t>
            </w:r>
            <w:r w:rsidR="0032583A" w:rsidRPr="000F79EB">
              <w:fldChar w:fldCharType="begin"/>
            </w:r>
            <w:r w:rsidR="0032583A" w:rsidRPr="00061AF2">
              <w:instrText xml:space="preserve"> SEQ Table \* ARABIC </w:instrText>
            </w:r>
            <w:r w:rsidR="0032583A" w:rsidRPr="000F79EB">
              <w:fldChar w:fldCharType="separate"/>
            </w:r>
            <w:r w:rsidR="00FF6F4D">
              <w:rPr>
                <w:noProof/>
              </w:rPr>
              <w:t>12</w:t>
            </w:r>
            <w:r w:rsidR="0032583A" w:rsidRPr="000F79EB">
              <w:rPr>
                <w:noProof/>
              </w:rPr>
              <w:fldChar w:fldCharType="end"/>
            </w:r>
            <w:bookmarkEnd w:id="106"/>
            <w:r w:rsidRPr="000F79EB">
              <w:rPr>
                <w:noProof/>
              </w:rPr>
              <w:t xml:space="preserve"> List of stars spectroscopically observed</w:t>
            </w:r>
          </w:p>
        </w:tc>
      </w:tr>
      <w:tr w:rsidR="000E3CCB" w:rsidRPr="000F79EB" w:rsidTr="004B7A54">
        <w:trPr>
          <w:jc w:val="center"/>
        </w:trPr>
        <w:tc>
          <w:tcPr>
            <w:tcW w:w="549" w:type="dxa"/>
          </w:tcPr>
          <w:p w:rsidR="000E3CCB" w:rsidRPr="008F40E0" w:rsidRDefault="000E3CCB" w:rsidP="004B7A54">
            <w:pPr>
              <w:pStyle w:val="NoSpacing"/>
            </w:pPr>
            <w:r w:rsidRPr="00762770">
              <w:t>ID</w:t>
            </w:r>
          </w:p>
        </w:tc>
        <w:tc>
          <w:tcPr>
            <w:tcW w:w="1262" w:type="dxa"/>
          </w:tcPr>
          <w:p w:rsidR="000E3CCB" w:rsidRPr="002546F5" w:rsidRDefault="000E3CCB" w:rsidP="004B7A54">
            <w:pPr>
              <w:pStyle w:val="NoSpacing"/>
            </w:pPr>
            <w:r w:rsidRPr="002546F5">
              <w:t>RA</w:t>
            </w:r>
          </w:p>
        </w:tc>
        <w:tc>
          <w:tcPr>
            <w:tcW w:w="1329" w:type="dxa"/>
          </w:tcPr>
          <w:p w:rsidR="000E3CCB" w:rsidRPr="00F86ED1" w:rsidRDefault="000E3CCB" w:rsidP="004B7A54">
            <w:pPr>
              <w:pStyle w:val="NoSpacing"/>
            </w:pPr>
            <w:r w:rsidRPr="00F86ED1">
              <w:t>Dec</w:t>
            </w:r>
          </w:p>
        </w:tc>
        <w:tc>
          <w:tcPr>
            <w:tcW w:w="918" w:type="dxa"/>
          </w:tcPr>
          <w:p w:rsidR="000E3CCB" w:rsidRPr="000F79EB" w:rsidRDefault="000E3CCB" w:rsidP="004B7A54">
            <w:pPr>
              <w:pStyle w:val="NoSpacing"/>
            </w:pPr>
            <w:r w:rsidRPr="00EF65AE">
              <w:t>m</w:t>
            </w:r>
            <w:r w:rsidRPr="00061AF2">
              <w:rPr>
                <w:vertAlign w:val="subscript"/>
              </w:rPr>
              <w:t>F160W</w:t>
            </w:r>
          </w:p>
        </w:tc>
        <w:tc>
          <w:tcPr>
            <w:tcW w:w="910" w:type="dxa"/>
          </w:tcPr>
          <w:p w:rsidR="000E3CCB" w:rsidRPr="000F79EB" w:rsidRDefault="000E3CCB" w:rsidP="004B7A54">
            <w:pPr>
              <w:pStyle w:val="NoSpacing"/>
            </w:pPr>
            <w:r w:rsidRPr="000F79EB">
              <w:t>m</w:t>
            </w:r>
            <w:r w:rsidRPr="00061AF2">
              <w:rPr>
                <w:vertAlign w:val="subscript"/>
              </w:rPr>
              <w:t>F222M</w:t>
            </w:r>
          </w:p>
        </w:tc>
        <w:tc>
          <w:tcPr>
            <w:tcW w:w="1970" w:type="dxa"/>
          </w:tcPr>
          <w:p w:rsidR="000E3CCB" w:rsidRPr="008F40E0" w:rsidRDefault="000E3CCB" w:rsidP="004B7A54">
            <w:pPr>
              <w:pStyle w:val="NoSpacing"/>
            </w:pPr>
            <w:r w:rsidRPr="00762770">
              <w:t>SpType</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1</w:t>
            </w:r>
          </w:p>
        </w:tc>
        <w:tc>
          <w:tcPr>
            <w:tcW w:w="1262" w:type="dxa"/>
          </w:tcPr>
          <w:p w:rsidR="000E3CCB" w:rsidRPr="000F79EB" w:rsidRDefault="000E3CCB" w:rsidP="004B7A54">
            <w:pPr>
              <w:pStyle w:val="NoSpacing"/>
            </w:pPr>
            <w:r w:rsidRPr="000F79EB">
              <w:t>12 14 31.5</w:t>
            </w:r>
          </w:p>
        </w:tc>
        <w:tc>
          <w:tcPr>
            <w:tcW w:w="1329" w:type="dxa"/>
          </w:tcPr>
          <w:p w:rsidR="000E3CCB" w:rsidRPr="008F40E0" w:rsidRDefault="000E3CCB" w:rsidP="004B7A54">
            <w:pPr>
              <w:pStyle w:val="NoSpacing"/>
            </w:pPr>
            <w:r w:rsidRPr="00762770">
              <w:t>-62 58 53.8</w:t>
            </w:r>
          </w:p>
        </w:tc>
        <w:tc>
          <w:tcPr>
            <w:tcW w:w="918" w:type="dxa"/>
          </w:tcPr>
          <w:p w:rsidR="000E3CCB" w:rsidRPr="00061AF2" w:rsidRDefault="000E3CCB" w:rsidP="004B7A54">
            <w:pPr>
              <w:pStyle w:val="NoSpacing"/>
              <w:rPr>
                <w:color w:val="000000"/>
              </w:rPr>
            </w:pPr>
            <w:r w:rsidRPr="00061AF2">
              <w:rPr>
                <w:color w:val="000000"/>
              </w:rPr>
              <w:t>9.39</w:t>
            </w:r>
          </w:p>
        </w:tc>
        <w:tc>
          <w:tcPr>
            <w:tcW w:w="910" w:type="dxa"/>
          </w:tcPr>
          <w:p w:rsidR="000E3CCB" w:rsidRPr="00061AF2" w:rsidRDefault="000E3CCB" w:rsidP="004B7A54">
            <w:pPr>
              <w:pStyle w:val="NoSpacing"/>
              <w:rPr>
                <w:color w:val="000000"/>
              </w:rPr>
            </w:pPr>
            <w:r w:rsidRPr="00061AF2">
              <w:rPr>
                <w:color w:val="000000"/>
              </w:rPr>
              <w:t>8.67</w:t>
            </w:r>
          </w:p>
        </w:tc>
        <w:tc>
          <w:tcPr>
            <w:tcW w:w="1970" w:type="dxa"/>
          </w:tcPr>
          <w:p w:rsidR="000E3CCB" w:rsidRPr="00061AF2" w:rsidRDefault="000E3CCB" w:rsidP="004B7A54">
            <w:pPr>
              <w:pStyle w:val="NoSpacing"/>
              <w:rPr>
                <w:color w:val="000000"/>
              </w:rPr>
            </w:pPr>
            <w:r w:rsidRPr="00061AF2">
              <w:rPr>
                <w:color w:val="000000"/>
              </w:rPr>
              <w:t>O9 Ifpe</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2</w:t>
            </w:r>
          </w:p>
        </w:tc>
        <w:tc>
          <w:tcPr>
            <w:tcW w:w="1262" w:type="dxa"/>
          </w:tcPr>
          <w:p w:rsidR="000E3CCB" w:rsidRPr="000F79EB" w:rsidRDefault="000E3CCB" w:rsidP="004B7A54">
            <w:pPr>
              <w:pStyle w:val="NoSpacing"/>
            </w:pPr>
            <w:r w:rsidRPr="000F79EB">
              <w:t>12 14 31.6</w:t>
            </w:r>
          </w:p>
        </w:tc>
        <w:tc>
          <w:tcPr>
            <w:tcW w:w="1329" w:type="dxa"/>
          </w:tcPr>
          <w:p w:rsidR="000E3CCB" w:rsidRPr="008F40E0" w:rsidRDefault="000E3CCB" w:rsidP="004B7A54">
            <w:pPr>
              <w:pStyle w:val="NoSpacing"/>
            </w:pPr>
            <w:r w:rsidRPr="00762770">
              <w:t>-62 58 47.6</w:t>
            </w:r>
          </w:p>
        </w:tc>
        <w:tc>
          <w:tcPr>
            <w:tcW w:w="918" w:type="dxa"/>
          </w:tcPr>
          <w:p w:rsidR="000E3CCB" w:rsidRPr="00061AF2" w:rsidRDefault="000E3CCB" w:rsidP="004B7A54">
            <w:pPr>
              <w:pStyle w:val="NoSpacing"/>
              <w:rPr>
                <w:color w:val="000000"/>
              </w:rPr>
            </w:pPr>
            <w:r w:rsidRPr="00061AF2">
              <w:rPr>
                <w:color w:val="000000"/>
              </w:rPr>
              <w:t>8.95</w:t>
            </w:r>
          </w:p>
        </w:tc>
        <w:tc>
          <w:tcPr>
            <w:tcW w:w="910" w:type="dxa"/>
          </w:tcPr>
          <w:p w:rsidR="000E3CCB" w:rsidRPr="00061AF2" w:rsidRDefault="000E3CCB" w:rsidP="004B7A54">
            <w:pPr>
              <w:pStyle w:val="NoSpacing"/>
              <w:rPr>
                <w:color w:val="000000"/>
              </w:rPr>
            </w:pPr>
            <w:r w:rsidRPr="00061AF2">
              <w:rPr>
                <w:color w:val="000000"/>
              </w:rPr>
              <w:t>8.28</w:t>
            </w:r>
          </w:p>
        </w:tc>
        <w:tc>
          <w:tcPr>
            <w:tcW w:w="1970" w:type="dxa"/>
          </w:tcPr>
          <w:p w:rsidR="000E3CCB" w:rsidRPr="00061AF2" w:rsidRDefault="000E3CCB" w:rsidP="004B7A54">
            <w:pPr>
              <w:pStyle w:val="NoSpacing"/>
              <w:rPr>
                <w:color w:val="000000"/>
              </w:rPr>
            </w:pPr>
            <w:r w:rsidRPr="00061AF2">
              <w:rPr>
                <w:color w:val="000000"/>
              </w:rPr>
              <w:t>early-B hypergiant</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3</w:t>
            </w:r>
          </w:p>
        </w:tc>
        <w:tc>
          <w:tcPr>
            <w:tcW w:w="1262" w:type="dxa"/>
          </w:tcPr>
          <w:p w:rsidR="000E3CCB" w:rsidRPr="000F79EB" w:rsidRDefault="000E3CCB" w:rsidP="004B7A54">
            <w:pPr>
              <w:pStyle w:val="NoSpacing"/>
            </w:pPr>
            <w:r w:rsidRPr="000F79EB">
              <w:t>12 14 31.7</w:t>
            </w:r>
          </w:p>
        </w:tc>
        <w:tc>
          <w:tcPr>
            <w:tcW w:w="1329" w:type="dxa"/>
          </w:tcPr>
          <w:p w:rsidR="000E3CCB" w:rsidRPr="008F40E0" w:rsidRDefault="000E3CCB" w:rsidP="004B7A54">
            <w:pPr>
              <w:pStyle w:val="NoSpacing"/>
            </w:pPr>
            <w:r w:rsidRPr="00762770">
              <w:t>-62 58 44.6</w:t>
            </w:r>
          </w:p>
        </w:tc>
        <w:tc>
          <w:tcPr>
            <w:tcW w:w="918" w:type="dxa"/>
          </w:tcPr>
          <w:p w:rsidR="000E3CCB" w:rsidRPr="00061AF2" w:rsidRDefault="000E3CCB" w:rsidP="004B7A54">
            <w:pPr>
              <w:pStyle w:val="NoSpacing"/>
              <w:rPr>
                <w:color w:val="000000"/>
              </w:rPr>
            </w:pPr>
            <w:r w:rsidRPr="00061AF2">
              <w:rPr>
                <w:color w:val="000000"/>
              </w:rPr>
              <w:t>11.95</w:t>
            </w:r>
          </w:p>
        </w:tc>
        <w:tc>
          <w:tcPr>
            <w:tcW w:w="910" w:type="dxa"/>
          </w:tcPr>
          <w:p w:rsidR="000E3CCB" w:rsidRPr="00061AF2" w:rsidRDefault="000E3CCB" w:rsidP="004B7A54">
            <w:pPr>
              <w:pStyle w:val="NoSpacing"/>
              <w:rPr>
                <w:color w:val="000000"/>
              </w:rPr>
            </w:pPr>
            <w:r w:rsidRPr="00061AF2">
              <w:rPr>
                <w:color w:val="000000"/>
              </w:rPr>
              <w:t>11.22</w:t>
            </w:r>
          </w:p>
        </w:tc>
        <w:tc>
          <w:tcPr>
            <w:tcW w:w="1970" w:type="dxa"/>
          </w:tcPr>
          <w:p w:rsidR="000E3CCB" w:rsidRPr="00061AF2" w:rsidRDefault="000E3CCB" w:rsidP="004B7A54">
            <w:pPr>
              <w:pStyle w:val="NoSpacing"/>
              <w:rPr>
                <w:color w:val="000000"/>
              </w:rPr>
            </w:pPr>
            <w:r w:rsidRPr="00061AF2">
              <w:rPr>
                <w:color w:val="000000"/>
              </w:rPr>
              <w:t>O6 I</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4</w:t>
            </w:r>
          </w:p>
        </w:tc>
        <w:tc>
          <w:tcPr>
            <w:tcW w:w="1262" w:type="dxa"/>
          </w:tcPr>
          <w:p w:rsidR="000E3CCB" w:rsidRPr="000F79EB" w:rsidRDefault="000E3CCB" w:rsidP="004B7A54">
            <w:pPr>
              <w:pStyle w:val="NoSpacing"/>
            </w:pPr>
            <w:r w:rsidRPr="000F79EB">
              <w:t>Not in fov</w:t>
            </w:r>
          </w:p>
        </w:tc>
        <w:tc>
          <w:tcPr>
            <w:tcW w:w="1329" w:type="dxa"/>
          </w:tcPr>
          <w:p w:rsidR="000E3CCB" w:rsidRPr="00762770" w:rsidRDefault="000E3CCB" w:rsidP="004B7A54">
            <w:pPr>
              <w:pStyle w:val="NoSpacing"/>
            </w:pPr>
          </w:p>
        </w:tc>
        <w:tc>
          <w:tcPr>
            <w:tcW w:w="918" w:type="dxa"/>
          </w:tcPr>
          <w:p w:rsidR="000E3CCB" w:rsidRPr="00061AF2" w:rsidRDefault="000E3CCB" w:rsidP="004B7A54">
            <w:pPr>
              <w:pStyle w:val="NoSpacing"/>
              <w:rPr>
                <w:color w:val="000000"/>
              </w:rPr>
            </w:pPr>
          </w:p>
        </w:tc>
        <w:tc>
          <w:tcPr>
            <w:tcW w:w="910" w:type="dxa"/>
          </w:tcPr>
          <w:p w:rsidR="000E3CCB" w:rsidRPr="00061AF2" w:rsidRDefault="000E3CCB" w:rsidP="004B7A54">
            <w:pPr>
              <w:pStyle w:val="NoSpacing"/>
              <w:rPr>
                <w:color w:val="000000"/>
              </w:rPr>
            </w:pPr>
          </w:p>
        </w:tc>
        <w:tc>
          <w:tcPr>
            <w:tcW w:w="1970" w:type="dxa"/>
          </w:tcPr>
          <w:p w:rsidR="000E3CCB" w:rsidRPr="00061AF2" w:rsidRDefault="000E3CCB" w:rsidP="004B7A54">
            <w:pPr>
              <w:pStyle w:val="NoSpacing"/>
              <w:rPr>
                <w:color w:val="000000"/>
              </w:rPr>
            </w:pPr>
            <w:r w:rsidRPr="00061AF2">
              <w:rPr>
                <w:color w:val="000000"/>
              </w:rPr>
              <w:t>G</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5</w:t>
            </w:r>
          </w:p>
        </w:tc>
        <w:tc>
          <w:tcPr>
            <w:tcW w:w="1262" w:type="dxa"/>
          </w:tcPr>
          <w:p w:rsidR="000E3CCB" w:rsidRPr="000F79EB" w:rsidRDefault="000E3CCB" w:rsidP="004B7A54">
            <w:pPr>
              <w:pStyle w:val="NoSpacing"/>
            </w:pPr>
            <w:r w:rsidRPr="000F79EB">
              <w:t>12 14 30.8</w:t>
            </w:r>
          </w:p>
        </w:tc>
        <w:tc>
          <w:tcPr>
            <w:tcW w:w="1329" w:type="dxa"/>
          </w:tcPr>
          <w:p w:rsidR="000E3CCB" w:rsidRPr="008F40E0" w:rsidRDefault="000E3CCB" w:rsidP="004B7A54">
            <w:pPr>
              <w:pStyle w:val="NoSpacing"/>
            </w:pPr>
            <w:r w:rsidRPr="00762770">
              <w:t>-62 58 52.7</w:t>
            </w:r>
          </w:p>
        </w:tc>
        <w:tc>
          <w:tcPr>
            <w:tcW w:w="918" w:type="dxa"/>
          </w:tcPr>
          <w:p w:rsidR="000E3CCB" w:rsidRPr="00061AF2" w:rsidRDefault="000E3CCB" w:rsidP="004B7A54">
            <w:pPr>
              <w:pStyle w:val="NoSpacing"/>
              <w:rPr>
                <w:color w:val="000000"/>
              </w:rPr>
            </w:pPr>
            <w:r w:rsidRPr="00061AF2">
              <w:rPr>
                <w:color w:val="000000"/>
              </w:rPr>
              <w:t>13.38</w:t>
            </w:r>
          </w:p>
        </w:tc>
        <w:tc>
          <w:tcPr>
            <w:tcW w:w="910" w:type="dxa"/>
          </w:tcPr>
          <w:p w:rsidR="000E3CCB" w:rsidRPr="00061AF2" w:rsidRDefault="000E3CCB" w:rsidP="004B7A54">
            <w:pPr>
              <w:pStyle w:val="NoSpacing"/>
              <w:rPr>
                <w:color w:val="000000"/>
              </w:rPr>
            </w:pPr>
            <w:r w:rsidRPr="00061AF2">
              <w:rPr>
                <w:color w:val="000000"/>
              </w:rPr>
              <w:t>12.70</w:t>
            </w:r>
          </w:p>
        </w:tc>
        <w:tc>
          <w:tcPr>
            <w:tcW w:w="1970" w:type="dxa"/>
          </w:tcPr>
          <w:p w:rsidR="000E3CCB" w:rsidRPr="00061AF2" w:rsidRDefault="000E3CCB" w:rsidP="004B7A54">
            <w:pPr>
              <w:pStyle w:val="NoSpacing"/>
              <w:rPr>
                <w:color w:val="000000"/>
              </w:rPr>
            </w:pPr>
            <w:r w:rsidRPr="00061AF2">
              <w:rPr>
                <w:color w:val="000000"/>
              </w:rPr>
              <w:t>late type/cool</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6</w:t>
            </w:r>
          </w:p>
        </w:tc>
        <w:tc>
          <w:tcPr>
            <w:tcW w:w="1262" w:type="dxa"/>
          </w:tcPr>
          <w:p w:rsidR="000E3CCB" w:rsidRPr="000F79EB" w:rsidRDefault="000E3CCB" w:rsidP="004B7A54">
            <w:pPr>
              <w:pStyle w:val="NoSpacing"/>
            </w:pPr>
            <w:r w:rsidRPr="000F79EB">
              <w:t>12 14 31.7</w:t>
            </w:r>
          </w:p>
        </w:tc>
        <w:tc>
          <w:tcPr>
            <w:tcW w:w="1329" w:type="dxa"/>
          </w:tcPr>
          <w:p w:rsidR="000E3CCB" w:rsidRPr="008F40E0" w:rsidRDefault="000E3CCB" w:rsidP="004B7A54">
            <w:pPr>
              <w:pStyle w:val="NoSpacing"/>
            </w:pPr>
            <w:r w:rsidRPr="00762770">
              <w:t>-62 58 51.6</w:t>
            </w:r>
          </w:p>
        </w:tc>
        <w:tc>
          <w:tcPr>
            <w:tcW w:w="918" w:type="dxa"/>
          </w:tcPr>
          <w:p w:rsidR="000E3CCB" w:rsidRPr="00061AF2" w:rsidRDefault="000E3CCB" w:rsidP="004B7A54">
            <w:pPr>
              <w:pStyle w:val="NoSpacing"/>
              <w:rPr>
                <w:color w:val="000000"/>
              </w:rPr>
            </w:pPr>
            <w:r w:rsidRPr="00061AF2">
              <w:rPr>
                <w:color w:val="000000"/>
              </w:rPr>
              <w:t>9.89</w:t>
            </w:r>
          </w:p>
        </w:tc>
        <w:tc>
          <w:tcPr>
            <w:tcW w:w="910" w:type="dxa"/>
          </w:tcPr>
          <w:p w:rsidR="000E3CCB" w:rsidRPr="00061AF2" w:rsidRDefault="000E3CCB" w:rsidP="004B7A54">
            <w:pPr>
              <w:pStyle w:val="NoSpacing"/>
              <w:rPr>
                <w:color w:val="000000"/>
              </w:rPr>
            </w:pPr>
            <w:r w:rsidRPr="00061AF2">
              <w:rPr>
                <w:color w:val="000000"/>
              </w:rPr>
              <w:t>9.15</w:t>
            </w:r>
          </w:p>
        </w:tc>
        <w:tc>
          <w:tcPr>
            <w:tcW w:w="1970" w:type="dxa"/>
          </w:tcPr>
          <w:p w:rsidR="000E3CCB" w:rsidRPr="00061AF2" w:rsidRDefault="000E3CCB" w:rsidP="004B7A54">
            <w:pPr>
              <w:pStyle w:val="NoSpacing"/>
              <w:rPr>
                <w:color w:val="000000"/>
              </w:rPr>
            </w:pPr>
            <w:r w:rsidRPr="00061AF2">
              <w:rPr>
                <w:color w:val="000000"/>
              </w:rPr>
              <w:t>transition star</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7</w:t>
            </w:r>
          </w:p>
        </w:tc>
        <w:tc>
          <w:tcPr>
            <w:tcW w:w="1262" w:type="dxa"/>
          </w:tcPr>
          <w:p w:rsidR="000E3CCB" w:rsidRPr="000F79EB" w:rsidRDefault="000E3CCB" w:rsidP="004B7A54">
            <w:pPr>
              <w:pStyle w:val="NoSpacing"/>
            </w:pPr>
            <w:r w:rsidRPr="000F79EB">
              <w:t>12 14 33.1</w:t>
            </w:r>
          </w:p>
        </w:tc>
        <w:tc>
          <w:tcPr>
            <w:tcW w:w="1329" w:type="dxa"/>
          </w:tcPr>
          <w:p w:rsidR="000E3CCB" w:rsidRPr="008F40E0" w:rsidRDefault="000E3CCB" w:rsidP="004B7A54">
            <w:pPr>
              <w:pStyle w:val="NoSpacing"/>
            </w:pPr>
            <w:r w:rsidRPr="00762770">
              <w:t>-62 58 50.5</w:t>
            </w:r>
          </w:p>
        </w:tc>
        <w:tc>
          <w:tcPr>
            <w:tcW w:w="918" w:type="dxa"/>
          </w:tcPr>
          <w:p w:rsidR="000E3CCB" w:rsidRPr="00061AF2" w:rsidRDefault="000E3CCB" w:rsidP="004B7A54">
            <w:pPr>
              <w:pStyle w:val="NoSpacing"/>
              <w:rPr>
                <w:color w:val="000000"/>
              </w:rPr>
            </w:pPr>
            <w:r w:rsidRPr="00061AF2">
              <w:rPr>
                <w:color w:val="000000"/>
              </w:rPr>
              <w:t>10.59</w:t>
            </w:r>
          </w:p>
        </w:tc>
        <w:tc>
          <w:tcPr>
            <w:tcW w:w="910" w:type="dxa"/>
          </w:tcPr>
          <w:p w:rsidR="000E3CCB" w:rsidRPr="00061AF2" w:rsidRDefault="000E3CCB" w:rsidP="004B7A54">
            <w:pPr>
              <w:pStyle w:val="NoSpacing"/>
              <w:rPr>
                <w:color w:val="000000"/>
              </w:rPr>
            </w:pPr>
            <w:r w:rsidRPr="00061AF2">
              <w:rPr>
                <w:color w:val="000000"/>
              </w:rPr>
              <w:t>9.80</w:t>
            </w:r>
          </w:p>
        </w:tc>
        <w:tc>
          <w:tcPr>
            <w:tcW w:w="1970" w:type="dxa"/>
          </w:tcPr>
          <w:p w:rsidR="000E3CCB" w:rsidRPr="00061AF2" w:rsidRDefault="000E3CCB" w:rsidP="004B7A54">
            <w:pPr>
              <w:pStyle w:val="NoSpacing"/>
              <w:rPr>
                <w:color w:val="000000"/>
              </w:rPr>
            </w:pPr>
            <w:r w:rsidRPr="00061AF2">
              <w:rPr>
                <w:color w:val="000000"/>
              </w:rPr>
              <w:t>WN4</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8</w:t>
            </w:r>
          </w:p>
        </w:tc>
        <w:tc>
          <w:tcPr>
            <w:tcW w:w="1262" w:type="dxa"/>
          </w:tcPr>
          <w:p w:rsidR="000E3CCB" w:rsidRPr="000F79EB" w:rsidRDefault="000E3CCB" w:rsidP="004B7A54">
            <w:pPr>
              <w:pStyle w:val="NoSpacing"/>
            </w:pPr>
            <w:r w:rsidRPr="000F79EB">
              <w:t>12 14 33.9</w:t>
            </w:r>
          </w:p>
        </w:tc>
        <w:tc>
          <w:tcPr>
            <w:tcW w:w="1329" w:type="dxa"/>
          </w:tcPr>
          <w:p w:rsidR="000E3CCB" w:rsidRPr="008F40E0" w:rsidRDefault="000E3CCB" w:rsidP="004B7A54">
            <w:pPr>
              <w:pStyle w:val="NoSpacing"/>
            </w:pPr>
            <w:r w:rsidRPr="00762770">
              <w:t>-62 58 48.2</w:t>
            </w:r>
          </w:p>
        </w:tc>
        <w:tc>
          <w:tcPr>
            <w:tcW w:w="918" w:type="dxa"/>
          </w:tcPr>
          <w:p w:rsidR="000E3CCB" w:rsidRPr="00061AF2" w:rsidRDefault="000E3CCB" w:rsidP="004B7A54">
            <w:pPr>
              <w:pStyle w:val="NoSpacing"/>
              <w:rPr>
                <w:color w:val="000000"/>
              </w:rPr>
            </w:pPr>
            <w:r w:rsidRPr="00061AF2">
              <w:rPr>
                <w:color w:val="000000"/>
              </w:rPr>
              <w:t>10.65</w:t>
            </w:r>
          </w:p>
        </w:tc>
        <w:tc>
          <w:tcPr>
            <w:tcW w:w="910" w:type="dxa"/>
          </w:tcPr>
          <w:p w:rsidR="000E3CCB" w:rsidRPr="00061AF2" w:rsidRDefault="000E3CCB" w:rsidP="004B7A54">
            <w:pPr>
              <w:pStyle w:val="NoSpacing"/>
              <w:rPr>
                <w:color w:val="000000"/>
              </w:rPr>
            </w:pPr>
            <w:r w:rsidRPr="00061AF2">
              <w:rPr>
                <w:color w:val="000000"/>
              </w:rPr>
              <w:t>9.76</w:t>
            </w:r>
          </w:p>
        </w:tc>
        <w:tc>
          <w:tcPr>
            <w:tcW w:w="1970" w:type="dxa"/>
          </w:tcPr>
          <w:p w:rsidR="000E3CCB" w:rsidRPr="00061AF2" w:rsidRDefault="000E3CCB" w:rsidP="004B7A54">
            <w:pPr>
              <w:pStyle w:val="NoSpacing"/>
              <w:rPr>
                <w:color w:val="000000"/>
              </w:rPr>
            </w:pPr>
            <w:r w:rsidRPr="00061AF2">
              <w:rPr>
                <w:color w:val="000000"/>
              </w:rPr>
              <w:t>WN6</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9</w:t>
            </w:r>
          </w:p>
        </w:tc>
        <w:tc>
          <w:tcPr>
            <w:tcW w:w="1262" w:type="dxa"/>
          </w:tcPr>
          <w:p w:rsidR="000E3CCB" w:rsidRPr="000F79EB" w:rsidRDefault="000E3CCB" w:rsidP="004B7A54">
            <w:pPr>
              <w:pStyle w:val="NoSpacing"/>
            </w:pPr>
            <w:r w:rsidRPr="000F79EB">
              <w:t>12 14 32.7</w:t>
            </w:r>
          </w:p>
        </w:tc>
        <w:tc>
          <w:tcPr>
            <w:tcW w:w="1329" w:type="dxa"/>
          </w:tcPr>
          <w:p w:rsidR="000E3CCB" w:rsidRPr="008F40E0" w:rsidRDefault="000E3CCB" w:rsidP="004B7A54">
            <w:pPr>
              <w:pStyle w:val="NoSpacing"/>
            </w:pPr>
            <w:r w:rsidRPr="00762770">
              <w:t>-62 58 54.5</w:t>
            </w:r>
          </w:p>
        </w:tc>
        <w:tc>
          <w:tcPr>
            <w:tcW w:w="918" w:type="dxa"/>
          </w:tcPr>
          <w:p w:rsidR="000E3CCB" w:rsidRPr="00061AF2" w:rsidRDefault="000E3CCB" w:rsidP="004B7A54">
            <w:pPr>
              <w:pStyle w:val="NoSpacing"/>
              <w:rPr>
                <w:color w:val="000000"/>
              </w:rPr>
            </w:pPr>
            <w:r w:rsidRPr="00061AF2">
              <w:rPr>
                <w:color w:val="000000"/>
              </w:rPr>
              <w:t>11.95</w:t>
            </w:r>
          </w:p>
        </w:tc>
        <w:tc>
          <w:tcPr>
            <w:tcW w:w="910" w:type="dxa"/>
          </w:tcPr>
          <w:p w:rsidR="000E3CCB" w:rsidRPr="00061AF2" w:rsidRDefault="000E3CCB" w:rsidP="004B7A54">
            <w:pPr>
              <w:pStyle w:val="NoSpacing"/>
              <w:rPr>
                <w:color w:val="000000"/>
              </w:rPr>
            </w:pPr>
            <w:r w:rsidRPr="00061AF2">
              <w:rPr>
                <w:color w:val="000000"/>
              </w:rPr>
              <w:t>11.27</w:t>
            </w:r>
          </w:p>
        </w:tc>
        <w:tc>
          <w:tcPr>
            <w:tcW w:w="1970" w:type="dxa"/>
          </w:tcPr>
          <w:p w:rsidR="000E3CCB" w:rsidRPr="00061AF2" w:rsidRDefault="000E3CCB" w:rsidP="004B7A54">
            <w:pPr>
              <w:pStyle w:val="NoSpacing"/>
              <w:rPr>
                <w:color w:val="000000"/>
              </w:rPr>
            </w:pPr>
            <w:r w:rsidRPr="00061AF2">
              <w:rPr>
                <w:color w:val="000000"/>
              </w:rPr>
              <w:t>O7 I-II</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10</w:t>
            </w:r>
          </w:p>
        </w:tc>
        <w:tc>
          <w:tcPr>
            <w:tcW w:w="1262" w:type="dxa"/>
          </w:tcPr>
          <w:p w:rsidR="000E3CCB" w:rsidRPr="000F79EB" w:rsidRDefault="000E3CCB" w:rsidP="004B7A54">
            <w:pPr>
              <w:pStyle w:val="NoSpacing"/>
            </w:pPr>
            <w:r w:rsidRPr="000F79EB">
              <w:t>12 14 32.0</w:t>
            </w:r>
          </w:p>
        </w:tc>
        <w:tc>
          <w:tcPr>
            <w:tcW w:w="1329" w:type="dxa"/>
          </w:tcPr>
          <w:p w:rsidR="000E3CCB" w:rsidRPr="008F40E0" w:rsidRDefault="000E3CCB" w:rsidP="004B7A54">
            <w:pPr>
              <w:pStyle w:val="NoSpacing"/>
            </w:pPr>
            <w:r w:rsidRPr="00762770">
              <w:t>-62 58 51.8</w:t>
            </w:r>
          </w:p>
        </w:tc>
        <w:tc>
          <w:tcPr>
            <w:tcW w:w="918" w:type="dxa"/>
          </w:tcPr>
          <w:p w:rsidR="000E3CCB" w:rsidRPr="00061AF2" w:rsidRDefault="000E3CCB" w:rsidP="004B7A54">
            <w:pPr>
              <w:pStyle w:val="NoSpacing"/>
              <w:rPr>
                <w:color w:val="000000"/>
              </w:rPr>
            </w:pPr>
            <w:r w:rsidRPr="00061AF2">
              <w:rPr>
                <w:color w:val="000000"/>
              </w:rPr>
              <w:t>12.17</w:t>
            </w:r>
          </w:p>
        </w:tc>
        <w:tc>
          <w:tcPr>
            <w:tcW w:w="910" w:type="dxa"/>
          </w:tcPr>
          <w:p w:rsidR="000E3CCB" w:rsidRPr="00061AF2" w:rsidRDefault="000E3CCB" w:rsidP="004B7A54">
            <w:pPr>
              <w:pStyle w:val="NoSpacing"/>
              <w:rPr>
                <w:color w:val="000000"/>
              </w:rPr>
            </w:pPr>
            <w:r w:rsidRPr="00061AF2">
              <w:rPr>
                <w:color w:val="000000"/>
              </w:rPr>
              <w:t>11.41</w:t>
            </w:r>
          </w:p>
        </w:tc>
        <w:tc>
          <w:tcPr>
            <w:tcW w:w="1970" w:type="dxa"/>
          </w:tcPr>
          <w:p w:rsidR="000E3CCB" w:rsidRPr="00061AF2" w:rsidRDefault="000E3CCB" w:rsidP="004B7A54">
            <w:pPr>
              <w:pStyle w:val="NoSpacing"/>
              <w:rPr>
                <w:color w:val="000000"/>
              </w:rPr>
            </w:pPr>
            <w:r w:rsidRPr="00061AF2">
              <w:rPr>
                <w:color w:val="000000"/>
              </w:rPr>
              <w:t>O5 I</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11</w:t>
            </w:r>
          </w:p>
        </w:tc>
        <w:tc>
          <w:tcPr>
            <w:tcW w:w="1262" w:type="dxa"/>
          </w:tcPr>
          <w:p w:rsidR="000E3CCB" w:rsidRPr="000F79EB" w:rsidRDefault="000E3CCB" w:rsidP="004B7A54">
            <w:pPr>
              <w:pStyle w:val="NoSpacing"/>
            </w:pPr>
            <w:r w:rsidRPr="000F79EB">
              <w:t>12 14 32.1</w:t>
            </w:r>
          </w:p>
        </w:tc>
        <w:tc>
          <w:tcPr>
            <w:tcW w:w="1329" w:type="dxa"/>
          </w:tcPr>
          <w:p w:rsidR="000E3CCB" w:rsidRPr="008F40E0" w:rsidRDefault="000E3CCB" w:rsidP="004B7A54">
            <w:pPr>
              <w:pStyle w:val="NoSpacing"/>
            </w:pPr>
            <w:r w:rsidRPr="00762770">
              <w:t>-62 58 49.1</w:t>
            </w:r>
          </w:p>
        </w:tc>
        <w:tc>
          <w:tcPr>
            <w:tcW w:w="918" w:type="dxa"/>
          </w:tcPr>
          <w:p w:rsidR="000E3CCB" w:rsidRPr="00061AF2" w:rsidRDefault="000E3CCB" w:rsidP="004B7A54">
            <w:pPr>
              <w:pStyle w:val="NoSpacing"/>
              <w:rPr>
                <w:color w:val="000000"/>
              </w:rPr>
            </w:pPr>
            <w:r w:rsidRPr="00061AF2">
              <w:rPr>
                <w:color w:val="000000"/>
              </w:rPr>
              <w:t>11.66</w:t>
            </w:r>
          </w:p>
        </w:tc>
        <w:tc>
          <w:tcPr>
            <w:tcW w:w="910" w:type="dxa"/>
          </w:tcPr>
          <w:p w:rsidR="000E3CCB" w:rsidRPr="00061AF2" w:rsidRDefault="000E3CCB" w:rsidP="004B7A54">
            <w:pPr>
              <w:pStyle w:val="NoSpacing"/>
              <w:rPr>
                <w:color w:val="000000"/>
              </w:rPr>
            </w:pPr>
            <w:r w:rsidRPr="00061AF2">
              <w:rPr>
                <w:color w:val="000000"/>
              </w:rPr>
              <w:t>10.90</w:t>
            </w:r>
          </w:p>
        </w:tc>
        <w:tc>
          <w:tcPr>
            <w:tcW w:w="1970" w:type="dxa"/>
          </w:tcPr>
          <w:p w:rsidR="000E3CCB" w:rsidRPr="00061AF2" w:rsidRDefault="000E3CCB" w:rsidP="004B7A54">
            <w:pPr>
              <w:pStyle w:val="NoSpacing"/>
              <w:rPr>
                <w:color w:val="000000"/>
              </w:rPr>
            </w:pPr>
            <w:r w:rsidRPr="00061AF2">
              <w:rPr>
                <w:color w:val="000000"/>
              </w:rPr>
              <w:t>O6 I-II</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12</w:t>
            </w:r>
          </w:p>
        </w:tc>
        <w:tc>
          <w:tcPr>
            <w:tcW w:w="1262" w:type="dxa"/>
          </w:tcPr>
          <w:p w:rsidR="000E3CCB" w:rsidRPr="000F79EB" w:rsidRDefault="000E3CCB" w:rsidP="004B7A54">
            <w:pPr>
              <w:pStyle w:val="NoSpacing"/>
            </w:pPr>
            <w:r w:rsidRPr="000F79EB">
              <w:t>12 14 32.2</w:t>
            </w:r>
          </w:p>
        </w:tc>
        <w:tc>
          <w:tcPr>
            <w:tcW w:w="1329" w:type="dxa"/>
          </w:tcPr>
          <w:p w:rsidR="000E3CCB" w:rsidRPr="008F40E0" w:rsidRDefault="000E3CCB" w:rsidP="004B7A54">
            <w:pPr>
              <w:pStyle w:val="NoSpacing"/>
            </w:pPr>
            <w:r w:rsidRPr="00762770">
              <w:t>-62 58 46.4</w:t>
            </w:r>
          </w:p>
        </w:tc>
        <w:tc>
          <w:tcPr>
            <w:tcW w:w="918" w:type="dxa"/>
          </w:tcPr>
          <w:p w:rsidR="000E3CCB" w:rsidRPr="00061AF2" w:rsidRDefault="000E3CCB" w:rsidP="004B7A54">
            <w:pPr>
              <w:pStyle w:val="NoSpacing"/>
              <w:rPr>
                <w:color w:val="000000"/>
              </w:rPr>
            </w:pPr>
            <w:r w:rsidRPr="00061AF2">
              <w:rPr>
                <w:color w:val="000000"/>
              </w:rPr>
              <w:t>13.49</w:t>
            </w:r>
          </w:p>
        </w:tc>
        <w:tc>
          <w:tcPr>
            <w:tcW w:w="910" w:type="dxa"/>
          </w:tcPr>
          <w:p w:rsidR="000E3CCB" w:rsidRPr="00061AF2" w:rsidRDefault="000E3CCB" w:rsidP="004B7A54">
            <w:pPr>
              <w:pStyle w:val="NoSpacing"/>
              <w:rPr>
                <w:color w:val="000000"/>
              </w:rPr>
            </w:pPr>
            <w:r w:rsidRPr="00061AF2">
              <w:rPr>
                <w:color w:val="000000"/>
              </w:rPr>
              <w:t>12.79</w:t>
            </w:r>
          </w:p>
        </w:tc>
        <w:tc>
          <w:tcPr>
            <w:tcW w:w="1970" w:type="dxa"/>
          </w:tcPr>
          <w:p w:rsidR="000E3CCB" w:rsidRPr="00061AF2" w:rsidRDefault="000E3CCB" w:rsidP="004B7A54">
            <w:pPr>
              <w:pStyle w:val="NoSpacing"/>
              <w:rPr>
                <w:color w:val="000000"/>
              </w:rPr>
            </w:pPr>
            <w:r w:rsidRPr="00061AF2">
              <w:rPr>
                <w:color w:val="000000"/>
              </w:rPr>
              <w:t>O8-B1 II-V</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13</w:t>
            </w:r>
          </w:p>
        </w:tc>
        <w:tc>
          <w:tcPr>
            <w:tcW w:w="1262" w:type="dxa"/>
          </w:tcPr>
          <w:p w:rsidR="000E3CCB" w:rsidRPr="000F79EB" w:rsidRDefault="000E3CCB" w:rsidP="004B7A54">
            <w:pPr>
              <w:pStyle w:val="NoSpacing"/>
            </w:pPr>
            <w:r w:rsidRPr="000F79EB">
              <w:t>12 14 33.0</w:t>
            </w:r>
          </w:p>
        </w:tc>
        <w:tc>
          <w:tcPr>
            <w:tcW w:w="1329" w:type="dxa"/>
          </w:tcPr>
          <w:p w:rsidR="000E3CCB" w:rsidRPr="008F40E0" w:rsidRDefault="000E3CCB" w:rsidP="004B7A54">
            <w:pPr>
              <w:pStyle w:val="NoSpacing"/>
            </w:pPr>
            <w:r w:rsidRPr="00762770">
              <w:t>-62 58 41.4</w:t>
            </w:r>
          </w:p>
        </w:tc>
        <w:tc>
          <w:tcPr>
            <w:tcW w:w="918" w:type="dxa"/>
          </w:tcPr>
          <w:p w:rsidR="000E3CCB" w:rsidRPr="00061AF2" w:rsidRDefault="000E3CCB" w:rsidP="004B7A54">
            <w:pPr>
              <w:pStyle w:val="NoSpacing"/>
              <w:rPr>
                <w:color w:val="000000"/>
              </w:rPr>
            </w:pPr>
            <w:r w:rsidRPr="00061AF2">
              <w:rPr>
                <w:color w:val="000000"/>
              </w:rPr>
              <w:t>11.58</w:t>
            </w:r>
          </w:p>
        </w:tc>
        <w:tc>
          <w:tcPr>
            <w:tcW w:w="910" w:type="dxa"/>
          </w:tcPr>
          <w:p w:rsidR="000E3CCB" w:rsidRPr="00061AF2" w:rsidRDefault="000E3CCB" w:rsidP="004B7A54">
            <w:pPr>
              <w:pStyle w:val="NoSpacing"/>
              <w:rPr>
                <w:color w:val="000000"/>
              </w:rPr>
            </w:pPr>
            <w:r w:rsidRPr="00061AF2">
              <w:rPr>
                <w:color w:val="000000"/>
              </w:rPr>
              <w:t>10.81</w:t>
            </w:r>
          </w:p>
        </w:tc>
        <w:tc>
          <w:tcPr>
            <w:tcW w:w="1970" w:type="dxa"/>
          </w:tcPr>
          <w:p w:rsidR="000E3CCB" w:rsidRPr="00061AF2" w:rsidRDefault="000E3CCB" w:rsidP="004B7A54">
            <w:pPr>
              <w:pStyle w:val="NoSpacing"/>
              <w:rPr>
                <w:color w:val="000000"/>
              </w:rPr>
            </w:pPr>
            <w:r w:rsidRPr="00061AF2">
              <w:rPr>
                <w:color w:val="000000"/>
              </w:rPr>
              <w:t>O6 I-II</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14</w:t>
            </w:r>
          </w:p>
        </w:tc>
        <w:tc>
          <w:tcPr>
            <w:tcW w:w="1262" w:type="dxa"/>
          </w:tcPr>
          <w:p w:rsidR="000E3CCB" w:rsidRPr="000F79EB" w:rsidRDefault="000E3CCB" w:rsidP="004B7A54">
            <w:pPr>
              <w:pStyle w:val="NoSpacing"/>
            </w:pPr>
            <w:r w:rsidRPr="000F79EB">
              <w:t>12 14 31.3</w:t>
            </w:r>
          </w:p>
        </w:tc>
        <w:tc>
          <w:tcPr>
            <w:tcW w:w="1329" w:type="dxa"/>
          </w:tcPr>
          <w:p w:rsidR="000E3CCB" w:rsidRPr="008F40E0" w:rsidRDefault="000E3CCB" w:rsidP="004B7A54">
            <w:pPr>
              <w:pStyle w:val="NoSpacing"/>
            </w:pPr>
            <w:r w:rsidRPr="00762770">
              <w:t>-62 58 41.8</w:t>
            </w:r>
          </w:p>
        </w:tc>
        <w:tc>
          <w:tcPr>
            <w:tcW w:w="918" w:type="dxa"/>
          </w:tcPr>
          <w:p w:rsidR="000E3CCB" w:rsidRPr="00061AF2" w:rsidRDefault="000E3CCB" w:rsidP="004B7A54">
            <w:pPr>
              <w:pStyle w:val="NoSpacing"/>
              <w:rPr>
                <w:color w:val="000000"/>
              </w:rPr>
            </w:pPr>
            <w:r w:rsidRPr="00061AF2">
              <w:rPr>
                <w:color w:val="000000"/>
              </w:rPr>
              <w:t>13.70</w:t>
            </w:r>
          </w:p>
        </w:tc>
        <w:tc>
          <w:tcPr>
            <w:tcW w:w="910" w:type="dxa"/>
          </w:tcPr>
          <w:p w:rsidR="000E3CCB" w:rsidRPr="00061AF2" w:rsidRDefault="000E3CCB" w:rsidP="004B7A54">
            <w:pPr>
              <w:pStyle w:val="NoSpacing"/>
              <w:rPr>
                <w:color w:val="000000"/>
              </w:rPr>
            </w:pPr>
            <w:r w:rsidRPr="00061AF2">
              <w:rPr>
                <w:color w:val="000000"/>
              </w:rPr>
              <w:t>13.08</w:t>
            </w:r>
          </w:p>
        </w:tc>
        <w:tc>
          <w:tcPr>
            <w:tcW w:w="1970" w:type="dxa"/>
          </w:tcPr>
          <w:p w:rsidR="000E3CCB" w:rsidRPr="00061AF2" w:rsidRDefault="000E3CCB" w:rsidP="004B7A54">
            <w:pPr>
              <w:pStyle w:val="NoSpacing"/>
              <w:rPr>
                <w:color w:val="000000"/>
              </w:rPr>
            </w:pPr>
            <w:r w:rsidRPr="00061AF2">
              <w:rPr>
                <w:color w:val="000000"/>
              </w:rPr>
              <w:t>O9-B5 I-III</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15</w:t>
            </w:r>
          </w:p>
        </w:tc>
        <w:tc>
          <w:tcPr>
            <w:tcW w:w="1262" w:type="dxa"/>
          </w:tcPr>
          <w:p w:rsidR="000E3CCB" w:rsidRPr="000F79EB" w:rsidRDefault="000E3CCB" w:rsidP="004B7A54">
            <w:pPr>
              <w:pStyle w:val="NoSpacing"/>
            </w:pPr>
            <w:r w:rsidRPr="000F79EB">
              <w:t>Not in fov</w:t>
            </w:r>
          </w:p>
        </w:tc>
        <w:tc>
          <w:tcPr>
            <w:tcW w:w="1329" w:type="dxa"/>
          </w:tcPr>
          <w:p w:rsidR="000E3CCB" w:rsidRPr="00762770" w:rsidRDefault="000E3CCB" w:rsidP="004B7A54">
            <w:pPr>
              <w:pStyle w:val="NoSpacing"/>
            </w:pPr>
          </w:p>
        </w:tc>
        <w:tc>
          <w:tcPr>
            <w:tcW w:w="918" w:type="dxa"/>
          </w:tcPr>
          <w:p w:rsidR="000E3CCB" w:rsidRPr="00061AF2" w:rsidRDefault="000E3CCB" w:rsidP="004B7A54">
            <w:pPr>
              <w:pStyle w:val="NoSpacing"/>
              <w:rPr>
                <w:color w:val="000000"/>
              </w:rPr>
            </w:pPr>
          </w:p>
        </w:tc>
        <w:tc>
          <w:tcPr>
            <w:tcW w:w="910" w:type="dxa"/>
          </w:tcPr>
          <w:p w:rsidR="000E3CCB" w:rsidRPr="00061AF2" w:rsidRDefault="000E3CCB" w:rsidP="004B7A54">
            <w:pPr>
              <w:pStyle w:val="NoSpacing"/>
              <w:rPr>
                <w:color w:val="000000"/>
              </w:rPr>
            </w:pPr>
          </w:p>
        </w:tc>
        <w:tc>
          <w:tcPr>
            <w:tcW w:w="1970" w:type="dxa"/>
          </w:tcPr>
          <w:p w:rsidR="000E3CCB" w:rsidRPr="00061AF2" w:rsidRDefault="000E3CCB" w:rsidP="004B7A54">
            <w:pPr>
              <w:pStyle w:val="NoSpacing"/>
              <w:rPr>
                <w:color w:val="000000"/>
              </w:rPr>
            </w:pPr>
            <w:r w:rsidRPr="00061AF2">
              <w:rPr>
                <w:color w:val="000000"/>
              </w:rPr>
              <w:t>late type/cool</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16</w:t>
            </w:r>
          </w:p>
        </w:tc>
        <w:tc>
          <w:tcPr>
            <w:tcW w:w="1262" w:type="dxa"/>
          </w:tcPr>
          <w:p w:rsidR="000E3CCB" w:rsidRPr="000F79EB" w:rsidRDefault="000E3CCB" w:rsidP="004B7A54">
            <w:pPr>
              <w:pStyle w:val="NoSpacing"/>
            </w:pPr>
            <w:r w:rsidRPr="000F79EB">
              <w:t>Not in fov</w:t>
            </w:r>
          </w:p>
        </w:tc>
        <w:tc>
          <w:tcPr>
            <w:tcW w:w="1329" w:type="dxa"/>
          </w:tcPr>
          <w:p w:rsidR="000E3CCB" w:rsidRPr="00762770" w:rsidRDefault="000E3CCB" w:rsidP="004B7A54">
            <w:pPr>
              <w:pStyle w:val="NoSpacing"/>
            </w:pPr>
          </w:p>
        </w:tc>
        <w:tc>
          <w:tcPr>
            <w:tcW w:w="918" w:type="dxa"/>
          </w:tcPr>
          <w:p w:rsidR="000E3CCB" w:rsidRPr="00061AF2" w:rsidRDefault="000E3CCB" w:rsidP="004B7A54">
            <w:pPr>
              <w:pStyle w:val="NoSpacing"/>
              <w:rPr>
                <w:color w:val="000000"/>
              </w:rPr>
            </w:pPr>
          </w:p>
        </w:tc>
        <w:tc>
          <w:tcPr>
            <w:tcW w:w="910" w:type="dxa"/>
          </w:tcPr>
          <w:p w:rsidR="000E3CCB" w:rsidRPr="00061AF2" w:rsidRDefault="000E3CCB" w:rsidP="004B7A54">
            <w:pPr>
              <w:pStyle w:val="NoSpacing"/>
              <w:rPr>
                <w:color w:val="000000"/>
              </w:rPr>
            </w:pPr>
          </w:p>
        </w:tc>
        <w:tc>
          <w:tcPr>
            <w:tcW w:w="1970" w:type="dxa"/>
          </w:tcPr>
          <w:p w:rsidR="000E3CCB" w:rsidRPr="00061AF2" w:rsidRDefault="000E3CCB" w:rsidP="004B7A54">
            <w:pPr>
              <w:pStyle w:val="NoSpacing"/>
              <w:rPr>
                <w:color w:val="000000"/>
              </w:rPr>
            </w:pPr>
            <w:r w:rsidRPr="00061AF2">
              <w:rPr>
                <w:color w:val="000000"/>
              </w:rPr>
              <w:t>KM</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17</w:t>
            </w:r>
          </w:p>
        </w:tc>
        <w:tc>
          <w:tcPr>
            <w:tcW w:w="1262" w:type="dxa"/>
          </w:tcPr>
          <w:p w:rsidR="000E3CCB" w:rsidRPr="000F79EB" w:rsidRDefault="000E3CCB" w:rsidP="004B7A54">
            <w:pPr>
              <w:pStyle w:val="NoSpacing"/>
            </w:pPr>
            <w:r w:rsidRPr="000F79EB">
              <w:t>12 14 32.2</w:t>
            </w:r>
          </w:p>
        </w:tc>
        <w:tc>
          <w:tcPr>
            <w:tcW w:w="1329" w:type="dxa"/>
          </w:tcPr>
          <w:p w:rsidR="000E3CCB" w:rsidRPr="008F40E0" w:rsidRDefault="000E3CCB" w:rsidP="004B7A54">
            <w:pPr>
              <w:pStyle w:val="NoSpacing"/>
            </w:pPr>
            <w:r w:rsidRPr="00762770">
              <w:t>-62 58 50.2</w:t>
            </w:r>
          </w:p>
        </w:tc>
        <w:tc>
          <w:tcPr>
            <w:tcW w:w="918" w:type="dxa"/>
          </w:tcPr>
          <w:p w:rsidR="000E3CCB" w:rsidRPr="00061AF2" w:rsidRDefault="000E3CCB" w:rsidP="004B7A54">
            <w:pPr>
              <w:pStyle w:val="NoSpacing"/>
              <w:rPr>
                <w:color w:val="000000"/>
              </w:rPr>
            </w:pPr>
            <w:r w:rsidRPr="00061AF2">
              <w:rPr>
                <w:color w:val="000000"/>
              </w:rPr>
              <w:t>13.33</w:t>
            </w:r>
          </w:p>
        </w:tc>
        <w:tc>
          <w:tcPr>
            <w:tcW w:w="910" w:type="dxa"/>
          </w:tcPr>
          <w:p w:rsidR="000E3CCB" w:rsidRPr="00061AF2" w:rsidRDefault="000E3CCB" w:rsidP="004B7A54">
            <w:pPr>
              <w:pStyle w:val="NoSpacing"/>
              <w:rPr>
                <w:color w:val="000000"/>
              </w:rPr>
            </w:pPr>
            <w:r w:rsidRPr="00061AF2">
              <w:rPr>
                <w:color w:val="000000"/>
              </w:rPr>
              <w:t>12.59</w:t>
            </w:r>
          </w:p>
        </w:tc>
        <w:tc>
          <w:tcPr>
            <w:tcW w:w="1970" w:type="dxa"/>
          </w:tcPr>
          <w:p w:rsidR="000E3CCB" w:rsidRPr="00061AF2" w:rsidRDefault="000E3CCB" w:rsidP="004B7A54">
            <w:pPr>
              <w:pStyle w:val="NoSpacing"/>
              <w:rPr>
                <w:color w:val="000000"/>
              </w:rPr>
            </w:pPr>
            <w:r w:rsidRPr="00061AF2">
              <w:rPr>
                <w:color w:val="000000"/>
              </w:rPr>
              <w:t>O5-9 I-III</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18</w:t>
            </w:r>
          </w:p>
        </w:tc>
        <w:tc>
          <w:tcPr>
            <w:tcW w:w="1262" w:type="dxa"/>
          </w:tcPr>
          <w:p w:rsidR="000E3CCB" w:rsidRPr="000F79EB" w:rsidRDefault="000E3CCB" w:rsidP="004B7A54">
            <w:pPr>
              <w:pStyle w:val="NoSpacing"/>
            </w:pPr>
            <w:r w:rsidRPr="000F79EB">
              <w:t>12 14 32.3</w:t>
            </w:r>
          </w:p>
        </w:tc>
        <w:tc>
          <w:tcPr>
            <w:tcW w:w="1329" w:type="dxa"/>
          </w:tcPr>
          <w:p w:rsidR="000E3CCB" w:rsidRPr="008F40E0" w:rsidRDefault="000E3CCB" w:rsidP="004B7A54">
            <w:pPr>
              <w:pStyle w:val="NoSpacing"/>
            </w:pPr>
            <w:r w:rsidRPr="00762770">
              <w:t>-62 58 47.5</w:t>
            </w:r>
          </w:p>
        </w:tc>
        <w:tc>
          <w:tcPr>
            <w:tcW w:w="918" w:type="dxa"/>
          </w:tcPr>
          <w:p w:rsidR="000E3CCB" w:rsidRPr="00061AF2" w:rsidRDefault="000E3CCB" w:rsidP="004B7A54">
            <w:pPr>
              <w:pStyle w:val="NoSpacing"/>
              <w:rPr>
                <w:color w:val="000000"/>
              </w:rPr>
            </w:pPr>
            <w:r w:rsidRPr="00061AF2">
              <w:rPr>
                <w:color w:val="000000"/>
              </w:rPr>
              <w:t>12.31</w:t>
            </w:r>
          </w:p>
        </w:tc>
        <w:tc>
          <w:tcPr>
            <w:tcW w:w="910" w:type="dxa"/>
          </w:tcPr>
          <w:p w:rsidR="000E3CCB" w:rsidRPr="00061AF2" w:rsidRDefault="000E3CCB" w:rsidP="004B7A54">
            <w:pPr>
              <w:pStyle w:val="NoSpacing"/>
              <w:rPr>
                <w:color w:val="000000"/>
              </w:rPr>
            </w:pPr>
            <w:r w:rsidRPr="00061AF2">
              <w:rPr>
                <w:color w:val="000000"/>
              </w:rPr>
              <w:t>11.65</w:t>
            </w:r>
          </w:p>
        </w:tc>
        <w:tc>
          <w:tcPr>
            <w:tcW w:w="1970" w:type="dxa"/>
          </w:tcPr>
          <w:p w:rsidR="000E3CCB" w:rsidRPr="00061AF2" w:rsidRDefault="000E3CCB" w:rsidP="004B7A54">
            <w:pPr>
              <w:pStyle w:val="NoSpacing"/>
              <w:rPr>
                <w:color w:val="000000"/>
              </w:rPr>
            </w:pPr>
            <w:r w:rsidRPr="00061AF2">
              <w:rPr>
                <w:color w:val="000000"/>
              </w:rPr>
              <w:t>O7-O8 I-II</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19</w:t>
            </w:r>
          </w:p>
        </w:tc>
        <w:tc>
          <w:tcPr>
            <w:tcW w:w="1262" w:type="dxa"/>
          </w:tcPr>
          <w:p w:rsidR="000E3CCB" w:rsidRPr="000F79EB" w:rsidRDefault="000E3CCB" w:rsidP="004B7A54">
            <w:pPr>
              <w:pStyle w:val="NoSpacing"/>
            </w:pPr>
            <w:r w:rsidRPr="000F79EB">
              <w:t>12 14 32.5</w:t>
            </w:r>
          </w:p>
        </w:tc>
        <w:tc>
          <w:tcPr>
            <w:tcW w:w="1329" w:type="dxa"/>
          </w:tcPr>
          <w:p w:rsidR="000E3CCB" w:rsidRPr="008F40E0" w:rsidRDefault="000E3CCB" w:rsidP="004B7A54">
            <w:pPr>
              <w:pStyle w:val="NoSpacing"/>
            </w:pPr>
            <w:r w:rsidRPr="00762770">
              <w:t>-62 58 42.3</w:t>
            </w:r>
          </w:p>
        </w:tc>
        <w:tc>
          <w:tcPr>
            <w:tcW w:w="918" w:type="dxa"/>
          </w:tcPr>
          <w:p w:rsidR="000E3CCB" w:rsidRPr="00061AF2" w:rsidRDefault="000E3CCB" w:rsidP="004B7A54">
            <w:pPr>
              <w:pStyle w:val="NoSpacing"/>
              <w:rPr>
                <w:color w:val="000000"/>
              </w:rPr>
            </w:pPr>
            <w:r w:rsidRPr="00061AF2">
              <w:rPr>
                <w:color w:val="000000"/>
              </w:rPr>
              <w:t>12.01</w:t>
            </w:r>
          </w:p>
        </w:tc>
        <w:tc>
          <w:tcPr>
            <w:tcW w:w="910" w:type="dxa"/>
          </w:tcPr>
          <w:p w:rsidR="000E3CCB" w:rsidRPr="00061AF2" w:rsidRDefault="000E3CCB" w:rsidP="004B7A54">
            <w:pPr>
              <w:pStyle w:val="NoSpacing"/>
              <w:rPr>
                <w:color w:val="000000"/>
              </w:rPr>
            </w:pPr>
            <w:r w:rsidRPr="00061AF2">
              <w:rPr>
                <w:color w:val="000000"/>
              </w:rPr>
              <w:t>11.22</w:t>
            </w:r>
          </w:p>
        </w:tc>
        <w:tc>
          <w:tcPr>
            <w:tcW w:w="1970" w:type="dxa"/>
          </w:tcPr>
          <w:p w:rsidR="000E3CCB" w:rsidRPr="00061AF2" w:rsidRDefault="000E3CCB" w:rsidP="004B7A54">
            <w:pPr>
              <w:pStyle w:val="NoSpacing"/>
              <w:rPr>
                <w:color w:val="000000"/>
              </w:rPr>
            </w:pPr>
            <w:r w:rsidRPr="00061AF2">
              <w:rPr>
                <w:color w:val="000000"/>
              </w:rPr>
              <w:t>O7 I-II</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20</w:t>
            </w:r>
          </w:p>
        </w:tc>
        <w:tc>
          <w:tcPr>
            <w:tcW w:w="1262" w:type="dxa"/>
          </w:tcPr>
          <w:p w:rsidR="000E3CCB" w:rsidRPr="000F79EB" w:rsidRDefault="000E3CCB" w:rsidP="004B7A54">
            <w:pPr>
              <w:pStyle w:val="NoSpacing"/>
            </w:pPr>
            <w:r w:rsidRPr="000F79EB">
              <w:t>12 14 30.8</w:t>
            </w:r>
          </w:p>
        </w:tc>
        <w:tc>
          <w:tcPr>
            <w:tcW w:w="1329" w:type="dxa"/>
          </w:tcPr>
          <w:p w:rsidR="000E3CCB" w:rsidRPr="008F40E0" w:rsidRDefault="000E3CCB" w:rsidP="004B7A54">
            <w:pPr>
              <w:pStyle w:val="NoSpacing"/>
            </w:pPr>
            <w:r w:rsidRPr="00762770">
              <w:t>-62 58 39.0</w:t>
            </w:r>
          </w:p>
        </w:tc>
        <w:tc>
          <w:tcPr>
            <w:tcW w:w="918" w:type="dxa"/>
          </w:tcPr>
          <w:p w:rsidR="000E3CCB" w:rsidRPr="00061AF2" w:rsidRDefault="000E3CCB" w:rsidP="004B7A54">
            <w:pPr>
              <w:pStyle w:val="NoSpacing"/>
              <w:rPr>
                <w:color w:val="000000"/>
              </w:rPr>
            </w:pPr>
            <w:r w:rsidRPr="00061AF2">
              <w:rPr>
                <w:color w:val="000000"/>
              </w:rPr>
              <w:t>10.79</w:t>
            </w:r>
          </w:p>
        </w:tc>
        <w:tc>
          <w:tcPr>
            <w:tcW w:w="910" w:type="dxa"/>
          </w:tcPr>
          <w:p w:rsidR="000E3CCB" w:rsidRPr="00061AF2" w:rsidRDefault="000E3CCB" w:rsidP="004B7A54">
            <w:pPr>
              <w:pStyle w:val="NoSpacing"/>
              <w:rPr>
                <w:color w:val="000000"/>
              </w:rPr>
            </w:pPr>
            <w:r w:rsidRPr="00061AF2">
              <w:rPr>
                <w:color w:val="000000"/>
              </w:rPr>
              <w:t>9.79</w:t>
            </w:r>
          </w:p>
        </w:tc>
        <w:tc>
          <w:tcPr>
            <w:tcW w:w="1970" w:type="dxa"/>
          </w:tcPr>
          <w:p w:rsidR="000E3CCB" w:rsidRPr="00061AF2" w:rsidRDefault="000E3CCB" w:rsidP="004B7A54">
            <w:pPr>
              <w:pStyle w:val="NoSpacing"/>
              <w:rPr>
                <w:color w:val="000000"/>
              </w:rPr>
            </w:pPr>
            <w:r w:rsidRPr="00061AF2">
              <w:rPr>
                <w:color w:val="000000"/>
              </w:rPr>
              <w:t>late type/cool</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21</w:t>
            </w:r>
          </w:p>
        </w:tc>
        <w:tc>
          <w:tcPr>
            <w:tcW w:w="1262" w:type="dxa"/>
          </w:tcPr>
          <w:p w:rsidR="000E3CCB" w:rsidRPr="000F79EB" w:rsidRDefault="000E3CCB" w:rsidP="004B7A54">
            <w:pPr>
              <w:pStyle w:val="NoSpacing"/>
            </w:pPr>
            <w:r w:rsidRPr="000F79EB">
              <w:t>12 14 33.9</w:t>
            </w:r>
          </w:p>
        </w:tc>
        <w:tc>
          <w:tcPr>
            <w:tcW w:w="1329" w:type="dxa"/>
          </w:tcPr>
          <w:p w:rsidR="000E3CCB" w:rsidRPr="00762770" w:rsidRDefault="000E3CCB" w:rsidP="004B7A54">
            <w:pPr>
              <w:pStyle w:val="NoSpacing"/>
            </w:pPr>
            <w:r w:rsidRPr="00762770">
              <w:t>-62 58 07.9</w:t>
            </w:r>
          </w:p>
        </w:tc>
        <w:tc>
          <w:tcPr>
            <w:tcW w:w="918" w:type="dxa"/>
          </w:tcPr>
          <w:p w:rsidR="000E3CCB" w:rsidRPr="00061AF2" w:rsidRDefault="000E3CCB" w:rsidP="004B7A54">
            <w:pPr>
              <w:pStyle w:val="NoSpacing"/>
              <w:rPr>
                <w:color w:val="000000"/>
              </w:rPr>
            </w:pPr>
            <w:r w:rsidRPr="00061AF2">
              <w:rPr>
                <w:color w:val="000000"/>
              </w:rPr>
              <w:t>12.24</w:t>
            </w:r>
          </w:p>
        </w:tc>
        <w:tc>
          <w:tcPr>
            <w:tcW w:w="910" w:type="dxa"/>
          </w:tcPr>
          <w:p w:rsidR="000E3CCB" w:rsidRPr="00061AF2" w:rsidRDefault="000E3CCB" w:rsidP="004B7A54">
            <w:pPr>
              <w:pStyle w:val="NoSpacing"/>
              <w:rPr>
                <w:color w:val="000000"/>
              </w:rPr>
            </w:pPr>
            <w:r w:rsidRPr="00061AF2">
              <w:rPr>
                <w:color w:val="000000"/>
              </w:rPr>
              <w:t>11.57</w:t>
            </w:r>
          </w:p>
        </w:tc>
        <w:tc>
          <w:tcPr>
            <w:tcW w:w="1970" w:type="dxa"/>
          </w:tcPr>
          <w:p w:rsidR="000E3CCB" w:rsidRPr="00061AF2" w:rsidRDefault="000E3CCB" w:rsidP="004B7A54">
            <w:pPr>
              <w:pStyle w:val="NoSpacing"/>
              <w:rPr>
                <w:color w:val="000000"/>
              </w:rPr>
            </w:pPr>
            <w:r w:rsidRPr="00061AF2">
              <w:rPr>
                <w:color w:val="000000"/>
              </w:rPr>
              <w:t>late type/cool</w:t>
            </w:r>
          </w:p>
        </w:tc>
      </w:tr>
    </w:tbl>
    <w:p w:rsidR="000E3CCB" w:rsidRDefault="000E3CCB" w:rsidP="000E3CCB"/>
    <w:p w:rsidR="000E3CCB" w:rsidRDefault="000E3CCB" w:rsidP="000E3CCB">
      <w:pPr>
        <w:sectPr w:rsidR="000E3CCB" w:rsidSect="00DD6B3C">
          <w:pgSz w:w="12240" w:h="15840"/>
          <w:pgMar w:top="1440" w:right="1440" w:bottom="1440" w:left="1440" w:header="720" w:footer="720" w:gutter="0"/>
          <w:pgNumType w:start="1"/>
          <w:cols w:space="720"/>
          <w:docGrid w:linePitch="360"/>
        </w:sectPr>
      </w:pPr>
    </w:p>
    <w:tbl>
      <w:tblPr>
        <w:tblStyle w:val="FigureTable"/>
        <w:tblW w:w="0" w:type="auto"/>
        <w:jc w:val="center"/>
        <w:tblLook w:val="04A0" w:firstRow="1" w:lastRow="0" w:firstColumn="1" w:lastColumn="0" w:noHBand="0" w:noVBand="1"/>
      </w:tblPr>
      <w:tblGrid>
        <w:gridCol w:w="6546"/>
        <w:gridCol w:w="6546"/>
      </w:tblGrid>
      <w:tr w:rsidR="000E3CCB" w:rsidTr="004B7A54">
        <w:trPr>
          <w:jc w:val="center"/>
        </w:trPr>
        <w:tc>
          <w:tcPr>
            <w:tcW w:w="4896" w:type="dxa"/>
          </w:tcPr>
          <w:p w:rsidR="000E3CCB" w:rsidRDefault="000E3CCB" w:rsidP="000A1F00">
            <w:pPr>
              <w:keepNext/>
            </w:pPr>
            <w:r>
              <w:rPr>
                <w:noProof/>
              </w:rPr>
              <w:lastRenderedPageBreak/>
              <w:drawing>
                <wp:inline distT="0" distB="0" distL="0" distR="0" wp14:anchorId="526851A9" wp14:editId="07119F08">
                  <wp:extent cx="4019550" cy="5450557"/>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30H.jpeg"/>
                          <pic:cNvPicPr/>
                        </pic:nvPicPr>
                        <pic:blipFill rotWithShape="1">
                          <a:blip r:embed="rId62" cstate="print">
                            <a:extLst>
                              <a:ext uri="{28A0092B-C50C-407E-A947-70E740481C1C}">
                                <a14:useLocalDpi xmlns:a14="http://schemas.microsoft.com/office/drawing/2010/main" val="0"/>
                              </a:ext>
                            </a:extLst>
                          </a:blip>
                          <a:srcRect t="7140" r="11379"/>
                          <a:stretch/>
                        </pic:blipFill>
                        <pic:spPr bwMode="auto">
                          <a:xfrm>
                            <a:off x="0" y="0"/>
                            <a:ext cx="4023360" cy="5455723"/>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tcPr>
          <w:p w:rsidR="000E3CCB" w:rsidRDefault="000E3CCB" w:rsidP="00661632">
            <w:r>
              <w:rPr>
                <w:noProof/>
              </w:rPr>
              <w:drawing>
                <wp:inline distT="0" distB="0" distL="0" distR="0" wp14:anchorId="4A0EB931" wp14:editId="31E36AFD">
                  <wp:extent cx="4019550" cy="5429200"/>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30K.jpeg"/>
                          <pic:cNvPicPr/>
                        </pic:nvPicPr>
                        <pic:blipFill rotWithShape="1">
                          <a:blip r:embed="rId63" cstate="print">
                            <a:extLst>
                              <a:ext uri="{28A0092B-C50C-407E-A947-70E740481C1C}">
                                <a14:useLocalDpi xmlns:a14="http://schemas.microsoft.com/office/drawing/2010/main" val="0"/>
                              </a:ext>
                            </a:extLst>
                          </a:blip>
                          <a:srcRect t="6862" r="10764"/>
                          <a:stretch/>
                        </pic:blipFill>
                        <pic:spPr bwMode="auto">
                          <a:xfrm>
                            <a:off x="0" y="0"/>
                            <a:ext cx="4023360" cy="5434346"/>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4B7A54">
        <w:trPr>
          <w:jc w:val="center"/>
        </w:trPr>
        <w:tc>
          <w:tcPr>
            <w:tcW w:w="9792" w:type="dxa"/>
            <w:gridSpan w:val="2"/>
          </w:tcPr>
          <w:p w:rsidR="000E3CCB" w:rsidRDefault="000E3CCB" w:rsidP="004B7A54">
            <w:pPr>
              <w:pStyle w:val="NoSpacing"/>
              <w:jc w:val="center"/>
            </w:pPr>
            <w:bookmarkStart w:id="107" w:name="_Ref342514124"/>
            <w:r>
              <w:t xml:space="preserve">Figure </w:t>
            </w:r>
            <w:r w:rsidR="00EF127F">
              <w:fldChar w:fldCharType="begin"/>
            </w:r>
            <w:r w:rsidR="00EF127F">
              <w:instrText xml:space="preserve"> SEQ Figure \* ARABIC </w:instrText>
            </w:r>
            <w:r w:rsidR="00EF127F">
              <w:fldChar w:fldCharType="separate"/>
            </w:r>
            <w:r w:rsidR="00FF6F4D">
              <w:rPr>
                <w:noProof/>
              </w:rPr>
              <w:t>36</w:t>
            </w:r>
            <w:r w:rsidR="00EF127F">
              <w:rPr>
                <w:noProof/>
              </w:rPr>
              <w:fldChar w:fldCharType="end"/>
            </w:r>
            <w:bookmarkEnd w:id="107"/>
            <w:r>
              <w:t xml:space="preserve"> </w:t>
            </w:r>
            <w:r w:rsidRPr="00E2224F">
              <w:t>Left: H-band spectra of Mercer 30; Right: corresponding K-band spectra of Mercer 30</w:t>
            </w:r>
          </w:p>
        </w:tc>
      </w:tr>
    </w:tbl>
    <w:p w:rsidR="000E3CCB" w:rsidRDefault="000E3CCB" w:rsidP="000E3CCB">
      <w:pPr>
        <w:sectPr w:rsidR="000E3CCB" w:rsidSect="00661632">
          <w:pgSz w:w="15840" w:h="12240" w:orient="landscape"/>
          <w:pgMar w:top="1440" w:right="1440" w:bottom="1440" w:left="1440" w:header="720" w:footer="720" w:gutter="0"/>
          <w:cols w:space="720"/>
          <w:docGrid w:linePitch="360"/>
        </w:sectPr>
      </w:pPr>
    </w:p>
    <w:p w:rsidR="000E3CCB" w:rsidRDefault="000E3CCB" w:rsidP="000E3CCB"/>
    <w:tbl>
      <w:tblPr>
        <w:tblStyle w:val="FigureTable"/>
        <w:tblW w:w="0" w:type="auto"/>
        <w:jc w:val="center"/>
        <w:tblLook w:val="04A0" w:firstRow="1" w:lastRow="0" w:firstColumn="1" w:lastColumn="0" w:noHBand="0" w:noVBand="1"/>
      </w:tblPr>
      <w:tblGrid>
        <w:gridCol w:w="9576"/>
      </w:tblGrid>
      <w:tr w:rsidR="000E3CCB" w:rsidTr="004B7A54">
        <w:trPr>
          <w:jc w:val="center"/>
        </w:trPr>
        <w:tc>
          <w:tcPr>
            <w:tcW w:w="9576" w:type="dxa"/>
          </w:tcPr>
          <w:p w:rsidR="000E3CCB" w:rsidRDefault="000E3CCB" w:rsidP="000A1F00">
            <w:pPr>
              <w:keepNext/>
            </w:pPr>
            <w:r>
              <w:rPr>
                <w:noProof/>
              </w:rPr>
              <w:drawing>
                <wp:inline distT="0" distB="0" distL="0" distR="0" wp14:anchorId="7C8C2BBF" wp14:editId="2877354D">
                  <wp:extent cx="5943600" cy="64452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30-isaac.png"/>
                          <pic:cNvPicPr/>
                        </pic:nvPicPr>
                        <pic:blipFill>
                          <a:blip r:embed="rId64">
                            <a:extLst>
                              <a:ext uri="{28A0092B-C50C-407E-A947-70E740481C1C}">
                                <a14:useLocalDpi xmlns:a14="http://schemas.microsoft.com/office/drawing/2010/main" val="0"/>
                              </a:ext>
                            </a:extLst>
                          </a:blip>
                          <a:stretch>
                            <a:fillRect/>
                          </a:stretch>
                        </pic:blipFill>
                        <pic:spPr>
                          <a:xfrm>
                            <a:off x="0" y="0"/>
                            <a:ext cx="5943600" cy="6445250"/>
                          </a:xfrm>
                          <a:prstGeom prst="rect">
                            <a:avLst/>
                          </a:prstGeom>
                        </pic:spPr>
                      </pic:pic>
                    </a:graphicData>
                  </a:graphic>
                </wp:inline>
              </w:drawing>
            </w:r>
          </w:p>
        </w:tc>
      </w:tr>
      <w:tr w:rsidR="000E3CCB" w:rsidTr="004B7A54">
        <w:trPr>
          <w:jc w:val="center"/>
        </w:trPr>
        <w:tc>
          <w:tcPr>
            <w:tcW w:w="9576" w:type="dxa"/>
          </w:tcPr>
          <w:p w:rsidR="000E3CCB" w:rsidRDefault="000E3CCB" w:rsidP="004B7A54">
            <w:pPr>
              <w:pStyle w:val="NoSpacing"/>
              <w:jc w:val="center"/>
            </w:pPr>
            <w:bookmarkStart w:id="108" w:name="_Ref342514140"/>
            <w:r>
              <w:t xml:space="preserve">Figure </w:t>
            </w:r>
            <w:r w:rsidR="00EF127F">
              <w:fldChar w:fldCharType="begin"/>
            </w:r>
            <w:r w:rsidR="00EF127F">
              <w:instrText xml:space="preserve"> SEQ Figure \* ARABIC </w:instrText>
            </w:r>
            <w:r w:rsidR="00EF127F">
              <w:fldChar w:fldCharType="separate"/>
            </w:r>
            <w:r w:rsidR="00FF6F4D">
              <w:rPr>
                <w:noProof/>
              </w:rPr>
              <w:t>37</w:t>
            </w:r>
            <w:r w:rsidR="00EF127F">
              <w:rPr>
                <w:noProof/>
              </w:rPr>
              <w:fldChar w:fldCharType="end"/>
            </w:r>
            <w:bookmarkEnd w:id="108"/>
            <w:r>
              <w:t xml:space="preserve"> </w:t>
            </w:r>
            <w:r w:rsidRPr="00EC2E96">
              <w:t>Finding chart for VLT/ISAAC spectroscopic observations of Mercer 30</w:t>
            </w:r>
          </w:p>
        </w:tc>
      </w:tr>
    </w:tbl>
    <w:p w:rsidR="000E3CCB" w:rsidRDefault="000E3CCB" w:rsidP="000E3CCB"/>
    <w:tbl>
      <w:tblPr>
        <w:tblStyle w:val="FigureTable"/>
        <w:tblW w:w="0" w:type="auto"/>
        <w:jc w:val="center"/>
        <w:tblLook w:val="04A0" w:firstRow="1" w:lastRow="0" w:firstColumn="1" w:lastColumn="0" w:noHBand="0" w:noVBand="1"/>
      </w:tblPr>
      <w:tblGrid>
        <w:gridCol w:w="7526"/>
      </w:tblGrid>
      <w:tr w:rsidR="000E3CCB" w:rsidTr="004B7A54">
        <w:trPr>
          <w:jc w:val="center"/>
        </w:trPr>
        <w:tc>
          <w:tcPr>
            <w:tcW w:w="7526" w:type="dxa"/>
          </w:tcPr>
          <w:p w:rsidR="000E3CCB" w:rsidRDefault="000E3CCB" w:rsidP="000A1F00">
            <w:pPr>
              <w:keepNext/>
            </w:pPr>
            <w:r>
              <w:rPr>
                <w:noProof/>
              </w:rPr>
              <w:lastRenderedPageBreak/>
              <w:drawing>
                <wp:inline distT="0" distB="0" distL="0" distR="0" wp14:anchorId="004488A5" wp14:editId="603AC1DC">
                  <wp:extent cx="4572000" cy="739378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30spectraltypes.bmp"/>
                          <pic:cNvPicPr/>
                        </pic:nvPicPr>
                        <pic:blipFill rotWithShape="1">
                          <a:blip r:embed="rId65" cstate="print">
                            <a:extLst>
                              <a:ext uri="{28A0092B-C50C-407E-A947-70E740481C1C}">
                                <a14:useLocalDpi xmlns:a14="http://schemas.microsoft.com/office/drawing/2010/main" val="0"/>
                              </a:ext>
                            </a:extLst>
                          </a:blip>
                          <a:srcRect r="19977"/>
                          <a:stretch/>
                        </pic:blipFill>
                        <pic:spPr bwMode="auto">
                          <a:xfrm>
                            <a:off x="0" y="0"/>
                            <a:ext cx="4572000" cy="7393781"/>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4B7A54">
        <w:trPr>
          <w:jc w:val="center"/>
        </w:trPr>
        <w:tc>
          <w:tcPr>
            <w:tcW w:w="7526" w:type="dxa"/>
          </w:tcPr>
          <w:p w:rsidR="000E3CCB" w:rsidRDefault="000E3CCB" w:rsidP="004B7A54">
            <w:pPr>
              <w:pStyle w:val="NoSpacing"/>
              <w:jc w:val="center"/>
            </w:pPr>
            <w:bookmarkStart w:id="109" w:name="_Ref342514194"/>
            <w:r>
              <w:t xml:space="preserve">Figure </w:t>
            </w:r>
            <w:r w:rsidR="00EF127F">
              <w:fldChar w:fldCharType="begin"/>
            </w:r>
            <w:r w:rsidR="00EF127F">
              <w:instrText xml:space="preserve"> SEQ Figure \* ARABIC </w:instrText>
            </w:r>
            <w:r w:rsidR="00EF127F">
              <w:fldChar w:fldCharType="separate"/>
            </w:r>
            <w:r w:rsidR="00FF6F4D">
              <w:rPr>
                <w:noProof/>
              </w:rPr>
              <w:t>38</w:t>
            </w:r>
            <w:r w:rsidR="00EF127F">
              <w:rPr>
                <w:noProof/>
              </w:rPr>
              <w:fldChar w:fldCharType="end"/>
            </w:r>
            <w:bookmarkEnd w:id="109"/>
            <w:r>
              <w:t xml:space="preserve"> </w:t>
            </w:r>
            <w:r w:rsidRPr="00F07259">
              <w:t>Mercer 30 HST CMD, spectral types labeled</w:t>
            </w:r>
          </w:p>
        </w:tc>
      </w:tr>
    </w:tbl>
    <w:p w:rsidR="000E3CCB" w:rsidRPr="005C5611" w:rsidRDefault="000E3CCB" w:rsidP="000E3CCB"/>
    <w:p w:rsidR="000E3CCB" w:rsidRDefault="000E3CCB" w:rsidP="001B7C8E">
      <w:pPr>
        <w:pStyle w:val="Heading3"/>
      </w:pPr>
      <w:bookmarkStart w:id="110" w:name="_Toc347911490"/>
      <w:r>
        <w:lastRenderedPageBreak/>
        <w:t>Age, Reddening, Distance, Mass</w:t>
      </w:r>
      <w:bookmarkEnd w:id="110"/>
    </w:p>
    <w:p w:rsidR="000E3CCB" w:rsidRDefault="00F0122C" w:rsidP="000E3CCB">
      <w:r>
        <w:t>The presence of WR stars places</w:t>
      </w:r>
      <w:r w:rsidR="000E3CCB">
        <w:t xml:space="preserve"> an upper limit of 8 Myr and a lower limit of 3 Myr on the cluster age, assuming a coeval population. An age of 4 Myr is adopted for Mercer 30, based on the presence of stars evolved from high initial mass stars</w:t>
      </w:r>
      <w:r>
        <w:t>, namely the mid-O supergiants</w:t>
      </w:r>
      <w:r w:rsidR="000E3CCB">
        <w:t>. As these objects have not yet gone supernova, their total lifetimes (as determined from stellar evolutionary models) provide the best upper limit on the cluster age.</w:t>
      </w:r>
    </w:p>
    <w:p w:rsidR="000E3CCB" w:rsidRDefault="000E3CCB" w:rsidP="000E3CCB">
      <w:r>
        <w:t>Extinction towards the cluster is computed by examining the NIR colors of “normal” O and B type stars, i.e. emission line stars or clearly heavily reddened stars are excluded. For Mercer 30, an average value of A</w:t>
      </w:r>
      <w:r w:rsidRPr="00D30F4D">
        <w:rPr>
          <w:vertAlign w:val="subscript"/>
        </w:rPr>
        <w:t>K</w:t>
      </w:r>
      <w:r>
        <w:t>=1.08+/-0.08 is found, based on 12 stars observed by HST/NIC3 and VLT/ISAAC.</w:t>
      </w:r>
    </w:p>
    <w:p w:rsidR="000E3CCB" w:rsidRDefault="000E3CCB" w:rsidP="000E3CCB">
      <w:r>
        <w:t xml:space="preserve">A rough estimate of the distance can be derived from spectrophotometric models. </w:t>
      </w:r>
      <w:r>
        <w:fldChar w:fldCharType="begin"/>
      </w:r>
      <w:r>
        <w:instrText xml:space="preserve"> REF _Ref343268086 \h  \* MERGEFORMAT </w:instrText>
      </w:r>
      <w:r>
        <w:fldChar w:fldCharType="separate"/>
      </w:r>
      <w:r w:rsidR="00FF6F4D" w:rsidRPr="000F79EB">
        <w:t xml:space="preserve">Table </w:t>
      </w:r>
      <w:r w:rsidR="00FF6F4D">
        <w:rPr>
          <w:noProof/>
        </w:rPr>
        <w:t>13</w:t>
      </w:r>
      <w:r>
        <w:fldChar w:fldCharType="end"/>
      </w:r>
      <w:r>
        <w:t xml:space="preserve"> shows the results of this method, assuming three luminosity classes. Absolute magnitudes are taken from Martins &amp; Plez (2006). The ran</w:t>
      </w:r>
      <w:r w:rsidR="00F0122C">
        <w:t>ge of distances for each object</w:t>
      </w:r>
      <w:r>
        <w:t xml:space="preserve"> and luminosity class reflect the errors in spectral typing and the error on the absolute magnitude. As shown in </w:t>
      </w:r>
      <w:r>
        <w:fldChar w:fldCharType="begin"/>
      </w:r>
      <w:r>
        <w:instrText xml:space="preserve"> REF _Ref343268086 \h  \* MERGEFORMAT </w:instrText>
      </w:r>
      <w:r>
        <w:fldChar w:fldCharType="separate"/>
      </w:r>
      <w:r w:rsidR="00FF6F4D" w:rsidRPr="000F79EB">
        <w:t xml:space="preserve">Table </w:t>
      </w:r>
      <w:r w:rsidR="00FF6F4D">
        <w:rPr>
          <w:noProof/>
        </w:rPr>
        <w:t>13</w:t>
      </w:r>
      <w:r>
        <w:fldChar w:fldCharType="end"/>
      </w:r>
      <w:r>
        <w:t>, later spectral types (late O) are consistent with a luminosity class of V, as other luminosity classifications would result in unreasonable distances estimates. Mid-O stars (O6.5-8) likely belong to luminosity classes III-II. Using MS stars, the average distance is 13.1+/-2.2 kpc. A distance of 11 kpc is derived by de la Fuente et al. (in prep) via radial velocity measurements; as radial velocities provide a more robust distance measurement and is in agreement with the spectrophotometric distance, 11 kpc is used as the distance to Mercer 30.</w:t>
      </w:r>
    </w:p>
    <w:p w:rsidR="000E3CCB" w:rsidRDefault="000E3CCB" w:rsidP="000E3CCB">
      <w:pPr>
        <w:pStyle w:val="Caption"/>
        <w:keepNext/>
      </w:pPr>
    </w:p>
    <w:tbl>
      <w:tblPr>
        <w:tblStyle w:val="TableGrid"/>
        <w:tblW w:w="0" w:type="auto"/>
        <w:jc w:val="center"/>
        <w:tblLook w:val="04A0" w:firstRow="1" w:lastRow="0" w:firstColumn="1" w:lastColumn="0" w:noHBand="0" w:noVBand="1"/>
      </w:tblPr>
      <w:tblGrid>
        <w:gridCol w:w="718"/>
        <w:gridCol w:w="1126"/>
        <w:gridCol w:w="1235"/>
        <w:gridCol w:w="1596"/>
        <w:gridCol w:w="1596"/>
        <w:gridCol w:w="1909"/>
      </w:tblGrid>
      <w:tr w:rsidR="000E3CCB" w:rsidRPr="000F79EB" w:rsidTr="004B7A54">
        <w:trPr>
          <w:jc w:val="center"/>
        </w:trPr>
        <w:tc>
          <w:tcPr>
            <w:tcW w:w="8180" w:type="dxa"/>
            <w:gridSpan w:val="6"/>
          </w:tcPr>
          <w:p w:rsidR="000E3CCB" w:rsidRPr="00762770" w:rsidRDefault="000E3CCB" w:rsidP="004B7A54">
            <w:pPr>
              <w:pStyle w:val="NoSpacing"/>
            </w:pPr>
            <w:bookmarkStart w:id="111" w:name="_Ref343268086"/>
            <w:r w:rsidRPr="000F79EB">
              <w:t xml:space="preserve">Table </w:t>
            </w:r>
            <w:r w:rsidR="0032583A" w:rsidRPr="000F79EB">
              <w:fldChar w:fldCharType="begin"/>
            </w:r>
            <w:r w:rsidR="0032583A" w:rsidRPr="00061AF2">
              <w:instrText xml:space="preserve"> SEQ Table \* ARABIC </w:instrText>
            </w:r>
            <w:r w:rsidR="0032583A" w:rsidRPr="000F79EB">
              <w:fldChar w:fldCharType="separate"/>
            </w:r>
            <w:r w:rsidR="00FF6F4D">
              <w:rPr>
                <w:noProof/>
              </w:rPr>
              <w:t>13</w:t>
            </w:r>
            <w:r w:rsidR="0032583A" w:rsidRPr="000F79EB">
              <w:rPr>
                <w:noProof/>
              </w:rPr>
              <w:fldChar w:fldCharType="end"/>
            </w:r>
            <w:bookmarkEnd w:id="111"/>
            <w:r w:rsidRPr="000F79EB">
              <w:rPr>
                <w:noProof/>
              </w:rPr>
              <w:t xml:space="preserve"> Results of spectrophotometric distances estimates for O-type stars in Mercer 30</w:t>
            </w:r>
          </w:p>
        </w:tc>
      </w:tr>
      <w:tr w:rsidR="000E3CCB" w:rsidRPr="000F79EB" w:rsidTr="004B7A54">
        <w:trPr>
          <w:jc w:val="center"/>
        </w:trPr>
        <w:tc>
          <w:tcPr>
            <w:tcW w:w="718" w:type="dxa"/>
          </w:tcPr>
          <w:p w:rsidR="000E3CCB" w:rsidRPr="008F40E0" w:rsidRDefault="000E3CCB" w:rsidP="004B7A54">
            <w:pPr>
              <w:pStyle w:val="NoSpacing"/>
            </w:pPr>
            <w:r w:rsidRPr="00762770">
              <w:t>ID</w:t>
            </w:r>
          </w:p>
        </w:tc>
        <w:tc>
          <w:tcPr>
            <w:tcW w:w="1126" w:type="dxa"/>
          </w:tcPr>
          <w:p w:rsidR="000E3CCB" w:rsidRPr="000F79EB" w:rsidRDefault="000E3CCB" w:rsidP="004B7A54">
            <w:pPr>
              <w:pStyle w:val="NoSpacing"/>
            </w:pPr>
            <w:r w:rsidRPr="002546F5">
              <w:t>m</w:t>
            </w:r>
            <w:r w:rsidRPr="00061AF2">
              <w:rPr>
                <w:vertAlign w:val="subscript"/>
              </w:rPr>
              <w:t>F222M</w:t>
            </w:r>
          </w:p>
        </w:tc>
        <w:tc>
          <w:tcPr>
            <w:tcW w:w="1235" w:type="dxa"/>
          </w:tcPr>
          <w:p w:rsidR="000E3CCB" w:rsidRPr="008F40E0" w:rsidRDefault="000E3CCB" w:rsidP="004B7A54">
            <w:pPr>
              <w:pStyle w:val="NoSpacing"/>
            </w:pPr>
            <w:r w:rsidRPr="00762770">
              <w:t>SpType</w:t>
            </w:r>
          </w:p>
        </w:tc>
        <w:tc>
          <w:tcPr>
            <w:tcW w:w="1596" w:type="dxa"/>
          </w:tcPr>
          <w:p w:rsidR="000E3CCB" w:rsidRPr="00F86ED1" w:rsidRDefault="000E3CCB" w:rsidP="004B7A54">
            <w:pPr>
              <w:pStyle w:val="NoSpacing"/>
            </w:pPr>
            <w:r w:rsidRPr="002546F5">
              <w:t>D</w:t>
            </w:r>
            <w:r w:rsidRPr="002546F5">
              <w:rPr>
                <w:vertAlign w:val="subscript"/>
              </w:rPr>
              <w:t>V</w:t>
            </w:r>
            <w:r w:rsidRPr="00F86ED1">
              <w:t>/kpc</w:t>
            </w:r>
          </w:p>
        </w:tc>
        <w:tc>
          <w:tcPr>
            <w:tcW w:w="1596" w:type="dxa"/>
          </w:tcPr>
          <w:p w:rsidR="000E3CCB" w:rsidRPr="003201E7" w:rsidRDefault="000E3CCB" w:rsidP="004B7A54">
            <w:pPr>
              <w:pStyle w:val="NoSpacing"/>
            </w:pPr>
            <w:r w:rsidRPr="00255AC7">
              <w:t>D</w:t>
            </w:r>
            <w:r w:rsidRPr="00605A5E">
              <w:rPr>
                <w:vertAlign w:val="subscript"/>
              </w:rPr>
              <w:t>III</w:t>
            </w:r>
            <w:r w:rsidRPr="003201E7">
              <w:t>/kpc</w:t>
            </w:r>
          </w:p>
        </w:tc>
        <w:tc>
          <w:tcPr>
            <w:tcW w:w="1909" w:type="dxa"/>
          </w:tcPr>
          <w:p w:rsidR="000E3CCB" w:rsidRPr="00061AF2" w:rsidRDefault="000E3CCB" w:rsidP="004B7A54">
            <w:pPr>
              <w:pStyle w:val="NoSpacing"/>
            </w:pPr>
            <w:r w:rsidRPr="00061AF2">
              <w:t>D</w:t>
            </w:r>
            <w:r w:rsidRPr="00061AF2">
              <w:rPr>
                <w:vertAlign w:val="subscript"/>
              </w:rPr>
              <w:t>I</w:t>
            </w:r>
            <w:r w:rsidRPr="00061AF2">
              <w:t>/kpc</w:t>
            </w:r>
          </w:p>
        </w:tc>
      </w:tr>
      <w:tr w:rsidR="000E3CCB" w:rsidRPr="000F79EB" w:rsidTr="004B7A54">
        <w:trPr>
          <w:jc w:val="center"/>
        </w:trPr>
        <w:tc>
          <w:tcPr>
            <w:tcW w:w="718" w:type="dxa"/>
          </w:tcPr>
          <w:p w:rsidR="000E3CCB" w:rsidRPr="00061AF2" w:rsidRDefault="000E3CCB" w:rsidP="004B7A54">
            <w:pPr>
              <w:pStyle w:val="NoSpacing"/>
              <w:rPr>
                <w:color w:val="000000"/>
              </w:rPr>
            </w:pPr>
            <w:r w:rsidRPr="00061AF2">
              <w:rPr>
                <w:color w:val="000000"/>
              </w:rPr>
              <w:t>D10</w:t>
            </w:r>
          </w:p>
        </w:tc>
        <w:tc>
          <w:tcPr>
            <w:tcW w:w="1126" w:type="dxa"/>
          </w:tcPr>
          <w:p w:rsidR="000E3CCB" w:rsidRPr="00061AF2" w:rsidRDefault="000E3CCB" w:rsidP="004B7A54">
            <w:pPr>
              <w:pStyle w:val="NoSpacing"/>
              <w:rPr>
                <w:color w:val="000000"/>
              </w:rPr>
            </w:pPr>
            <w:r w:rsidRPr="00061AF2">
              <w:rPr>
                <w:color w:val="000000"/>
              </w:rPr>
              <w:t>11.41</w:t>
            </w:r>
          </w:p>
        </w:tc>
        <w:tc>
          <w:tcPr>
            <w:tcW w:w="1235" w:type="dxa"/>
          </w:tcPr>
          <w:p w:rsidR="000E3CCB" w:rsidRPr="00061AF2" w:rsidRDefault="000E3CCB" w:rsidP="004B7A54">
            <w:pPr>
              <w:pStyle w:val="NoSpacing"/>
              <w:rPr>
                <w:color w:val="000000"/>
              </w:rPr>
            </w:pPr>
            <w:r w:rsidRPr="00061AF2">
              <w:rPr>
                <w:color w:val="000000"/>
              </w:rPr>
              <w:t>O5 I</w:t>
            </w:r>
          </w:p>
        </w:tc>
        <w:tc>
          <w:tcPr>
            <w:tcW w:w="1596" w:type="dxa"/>
          </w:tcPr>
          <w:p w:rsidR="000E3CCB" w:rsidRPr="000F79EB" w:rsidRDefault="000E3CCB" w:rsidP="004B7A54">
            <w:pPr>
              <w:pStyle w:val="NoSpacing"/>
            </w:pPr>
            <w:r w:rsidRPr="000F79EB">
              <w:t>6.65-8.57</w:t>
            </w:r>
          </w:p>
        </w:tc>
        <w:tc>
          <w:tcPr>
            <w:tcW w:w="1596" w:type="dxa"/>
          </w:tcPr>
          <w:p w:rsidR="000E3CCB" w:rsidRPr="008F40E0" w:rsidRDefault="000E3CCB" w:rsidP="004B7A54">
            <w:pPr>
              <w:pStyle w:val="NoSpacing"/>
            </w:pPr>
            <w:r w:rsidRPr="00762770">
              <w:t>10.16-11.56</w:t>
            </w:r>
          </w:p>
        </w:tc>
        <w:tc>
          <w:tcPr>
            <w:tcW w:w="1909" w:type="dxa"/>
          </w:tcPr>
          <w:p w:rsidR="000E3CCB" w:rsidRPr="002546F5" w:rsidRDefault="000E3CCB" w:rsidP="004B7A54">
            <w:pPr>
              <w:pStyle w:val="NoSpacing"/>
            </w:pPr>
            <w:r w:rsidRPr="002546F5">
              <w:t>14.41-14.48</w:t>
            </w:r>
          </w:p>
        </w:tc>
      </w:tr>
      <w:tr w:rsidR="000E3CCB" w:rsidRPr="000F79EB" w:rsidTr="004B7A54">
        <w:trPr>
          <w:jc w:val="center"/>
        </w:trPr>
        <w:tc>
          <w:tcPr>
            <w:tcW w:w="718" w:type="dxa"/>
          </w:tcPr>
          <w:p w:rsidR="000E3CCB" w:rsidRPr="00061AF2" w:rsidRDefault="000E3CCB" w:rsidP="004B7A54">
            <w:pPr>
              <w:pStyle w:val="NoSpacing"/>
              <w:rPr>
                <w:color w:val="000000"/>
              </w:rPr>
            </w:pPr>
            <w:r w:rsidRPr="00061AF2">
              <w:rPr>
                <w:color w:val="000000"/>
              </w:rPr>
              <w:t>D11</w:t>
            </w:r>
          </w:p>
        </w:tc>
        <w:tc>
          <w:tcPr>
            <w:tcW w:w="1126" w:type="dxa"/>
          </w:tcPr>
          <w:p w:rsidR="000E3CCB" w:rsidRPr="00061AF2" w:rsidRDefault="000E3CCB" w:rsidP="004B7A54">
            <w:pPr>
              <w:pStyle w:val="NoSpacing"/>
              <w:rPr>
                <w:color w:val="000000"/>
              </w:rPr>
            </w:pPr>
            <w:r w:rsidRPr="00061AF2">
              <w:rPr>
                <w:color w:val="000000"/>
              </w:rPr>
              <w:t>10.90</w:t>
            </w:r>
          </w:p>
        </w:tc>
        <w:tc>
          <w:tcPr>
            <w:tcW w:w="1235" w:type="dxa"/>
          </w:tcPr>
          <w:p w:rsidR="000E3CCB" w:rsidRPr="00061AF2" w:rsidRDefault="000E3CCB" w:rsidP="004B7A54">
            <w:pPr>
              <w:pStyle w:val="NoSpacing"/>
              <w:rPr>
                <w:color w:val="000000"/>
              </w:rPr>
            </w:pPr>
            <w:r w:rsidRPr="00061AF2">
              <w:rPr>
                <w:color w:val="000000"/>
              </w:rPr>
              <w:t>O6 I-II</w:t>
            </w:r>
          </w:p>
        </w:tc>
        <w:tc>
          <w:tcPr>
            <w:tcW w:w="1596" w:type="dxa"/>
          </w:tcPr>
          <w:p w:rsidR="000E3CCB" w:rsidRPr="000F79EB" w:rsidRDefault="000E3CCB" w:rsidP="004B7A54">
            <w:pPr>
              <w:pStyle w:val="NoSpacing"/>
            </w:pPr>
            <w:r w:rsidRPr="000F79EB">
              <w:t>5.28-6.04</w:t>
            </w:r>
          </w:p>
        </w:tc>
        <w:tc>
          <w:tcPr>
            <w:tcW w:w="1596" w:type="dxa"/>
          </w:tcPr>
          <w:p w:rsidR="000E3CCB" w:rsidRPr="008F40E0" w:rsidRDefault="000E3CCB" w:rsidP="004B7A54">
            <w:pPr>
              <w:pStyle w:val="NoSpacing"/>
            </w:pPr>
            <w:r w:rsidRPr="00762770">
              <w:t>8.07-8.65</w:t>
            </w:r>
          </w:p>
        </w:tc>
        <w:tc>
          <w:tcPr>
            <w:tcW w:w="1909" w:type="dxa"/>
          </w:tcPr>
          <w:p w:rsidR="000E3CCB" w:rsidRPr="002546F5" w:rsidRDefault="000E3CCB" w:rsidP="004B7A54">
            <w:pPr>
              <w:pStyle w:val="NoSpacing"/>
            </w:pPr>
            <w:r w:rsidRPr="002546F5">
              <w:t>11.45-11.50</w:t>
            </w:r>
          </w:p>
        </w:tc>
      </w:tr>
      <w:tr w:rsidR="000E3CCB" w:rsidRPr="000F79EB" w:rsidTr="004B7A54">
        <w:trPr>
          <w:jc w:val="center"/>
        </w:trPr>
        <w:tc>
          <w:tcPr>
            <w:tcW w:w="718" w:type="dxa"/>
          </w:tcPr>
          <w:p w:rsidR="000E3CCB" w:rsidRPr="00061AF2" w:rsidRDefault="000E3CCB" w:rsidP="004B7A54">
            <w:pPr>
              <w:pStyle w:val="NoSpacing"/>
              <w:rPr>
                <w:color w:val="000000"/>
              </w:rPr>
            </w:pPr>
            <w:r w:rsidRPr="00061AF2">
              <w:rPr>
                <w:color w:val="000000"/>
              </w:rPr>
              <w:t>D9</w:t>
            </w:r>
          </w:p>
        </w:tc>
        <w:tc>
          <w:tcPr>
            <w:tcW w:w="1126" w:type="dxa"/>
          </w:tcPr>
          <w:p w:rsidR="000E3CCB" w:rsidRPr="00061AF2" w:rsidRDefault="000E3CCB" w:rsidP="004B7A54">
            <w:pPr>
              <w:pStyle w:val="NoSpacing"/>
              <w:rPr>
                <w:color w:val="000000"/>
              </w:rPr>
            </w:pPr>
            <w:r w:rsidRPr="00061AF2">
              <w:rPr>
                <w:color w:val="000000"/>
              </w:rPr>
              <w:t>11.27</w:t>
            </w:r>
          </w:p>
        </w:tc>
        <w:tc>
          <w:tcPr>
            <w:tcW w:w="1235" w:type="dxa"/>
          </w:tcPr>
          <w:p w:rsidR="000E3CCB" w:rsidRPr="00061AF2" w:rsidRDefault="000E3CCB" w:rsidP="004B7A54">
            <w:pPr>
              <w:pStyle w:val="NoSpacing"/>
              <w:rPr>
                <w:color w:val="000000"/>
              </w:rPr>
            </w:pPr>
            <w:r w:rsidRPr="00061AF2">
              <w:rPr>
                <w:color w:val="000000"/>
              </w:rPr>
              <w:t>O7 I-II</w:t>
            </w:r>
          </w:p>
        </w:tc>
        <w:tc>
          <w:tcPr>
            <w:tcW w:w="1596" w:type="dxa"/>
          </w:tcPr>
          <w:p w:rsidR="000E3CCB" w:rsidRPr="000F79EB" w:rsidRDefault="000E3CCB" w:rsidP="004B7A54">
            <w:pPr>
              <w:pStyle w:val="NoSpacing"/>
            </w:pPr>
            <w:r w:rsidRPr="000F79EB">
              <w:t>5.59</w:t>
            </w:r>
          </w:p>
        </w:tc>
        <w:tc>
          <w:tcPr>
            <w:tcW w:w="1596" w:type="dxa"/>
          </w:tcPr>
          <w:p w:rsidR="000E3CCB" w:rsidRPr="008F40E0" w:rsidRDefault="000E3CCB" w:rsidP="004B7A54">
            <w:pPr>
              <w:pStyle w:val="NoSpacing"/>
            </w:pPr>
            <w:r w:rsidRPr="00762770">
              <w:t>10.06</w:t>
            </w:r>
          </w:p>
        </w:tc>
        <w:tc>
          <w:tcPr>
            <w:tcW w:w="1909" w:type="dxa"/>
          </w:tcPr>
          <w:p w:rsidR="000E3CCB" w:rsidRPr="002546F5" w:rsidRDefault="000E3CCB" w:rsidP="004B7A54">
            <w:pPr>
              <w:pStyle w:val="NoSpacing"/>
            </w:pPr>
            <w:r w:rsidRPr="002546F5">
              <w:t>14.28-14.34</w:t>
            </w:r>
          </w:p>
        </w:tc>
      </w:tr>
      <w:tr w:rsidR="000E3CCB" w:rsidRPr="000F79EB" w:rsidTr="004B7A54">
        <w:trPr>
          <w:jc w:val="center"/>
        </w:trPr>
        <w:tc>
          <w:tcPr>
            <w:tcW w:w="718" w:type="dxa"/>
          </w:tcPr>
          <w:p w:rsidR="000E3CCB" w:rsidRPr="00061AF2" w:rsidRDefault="000E3CCB" w:rsidP="004B7A54">
            <w:pPr>
              <w:pStyle w:val="NoSpacing"/>
              <w:rPr>
                <w:color w:val="000000"/>
              </w:rPr>
            </w:pPr>
            <w:r w:rsidRPr="00061AF2">
              <w:rPr>
                <w:color w:val="000000"/>
              </w:rPr>
              <w:t>D13</w:t>
            </w:r>
          </w:p>
        </w:tc>
        <w:tc>
          <w:tcPr>
            <w:tcW w:w="1126" w:type="dxa"/>
          </w:tcPr>
          <w:p w:rsidR="000E3CCB" w:rsidRPr="00061AF2" w:rsidRDefault="000E3CCB" w:rsidP="004B7A54">
            <w:pPr>
              <w:pStyle w:val="NoSpacing"/>
              <w:rPr>
                <w:color w:val="000000"/>
              </w:rPr>
            </w:pPr>
            <w:r w:rsidRPr="00061AF2">
              <w:rPr>
                <w:color w:val="000000"/>
              </w:rPr>
              <w:t>10.81</w:t>
            </w:r>
          </w:p>
        </w:tc>
        <w:tc>
          <w:tcPr>
            <w:tcW w:w="1235" w:type="dxa"/>
          </w:tcPr>
          <w:p w:rsidR="000E3CCB" w:rsidRPr="00061AF2" w:rsidRDefault="000E3CCB" w:rsidP="004B7A54">
            <w:pPr>
              <w:pStyle w:val="NoSpacing"/>
              <w:rPr>
                <w:color w:val="000000"/>
              </w:rPr>
            </w:pPr>
            <w:r w:rsidRPr="00061AF2">
              <w:rPr>
                <w:color w:val="000000"/>
              </w:rPr>
              <w:t>O6 I-II</w:t>
            </w:r>
          </w:p>
        </w:tc>
        <w:tc>
          <w:tcPr>
            <w:tcW w:w="1596" w:type="dxa"/>
          </w:tcPr>
          <w:p w:rsidR="000E3CCB" w:rsidRPr="000F79EB" w:rsidRDefault="000E3CCB" w:rsidP="004B7A54">
            <w:pPr>
              <w:pStyle w:val="NoSpacing"/>
            </w:pPr>
            <w:r w:rsidRPr="000F79EB">
              <w:t>5.74</w:t>
            </w:r>
          </w:p>
        </w:tc>
        <w:tc>
          <w:tcPr>
            <w:tcW w:w="1596" w:type="dxa"/>
          </w:tcPr>
          <w:p w:rsidR="000E3CCB" w:rsidRPr="008F40E0" w:rsidRDefault="000E3CCB" w:rsidP="004B7A54">
            <w:pPr>
              <w:pStyle w:val="NoSpacing"/>
            </w:pPr>
            <w:r w:rsidRPr="00762770">
              <w:t>8.23</w:t>
            </w:r>
          </w:p>
        </w:tc>
        <w:tc>
          <w:tcPr>
            <w:tcW w:w="1909" w:type="dxa"/>
          </w:tcPr>
          <w:p w:rsidR="000E3CCB" w:rsidRPr="002546F5" w:rsidRDefault="000E3CCB" w:rsidP="004B7A54">
            <w:pPr>
              <w:pStyle w:val="NoSpacing"/>
            </w:pPr>
            <w:r w:rsidRPr="002546F5">
              <w:t>10.89-10.94</w:t>
            </w:r>
          </w:p>
        </w:tc>
      </w:tr>
      <w:tr w:rsidR="000E3CCB" w:rsidRPr="000F79EB" w:rsidTr="004B7A54">
        <w:trPr>
          <w:jc w:val="center"/>
        </w:trPr>
        <w:tc>
          <w:tcPr>
            <w:tcW w:w="718" w:type="dxa"/>
          </w:tcPr>
          <w:p w:rsidR="000E3CCB" w:rsidRPr="00061AF2" w:rsidRDefault="000E3CCB" w:rsidP="004B7A54">
            <w:pPr>
              <w:pStyle w:val="NoSpacing"/>
              <w:rPr>
                <w:color w:val="000000"/>
              </w:rPr>
            </w:pPr>
            <w:r w:rsidRPr="00061AF2">
              <w:rPr>
                <w:color w:val="000000"/>
              </w:rPr>
              <w:t>D19</w:t>
            </w:r>
          </w:p>
        </w:tc>
        <w:tc>
          <w:tcPr>
            <w:tcW w:w="1126" w:type="dxa"/>
          </w:tcPr>
          <w:p w:rsidR="000E3CCB" w:rsidRPr="00061AF2" w:rsidRDefault="000E3CCB" w:rsidP="004B7A54">
            <w:pPr>
              <w:pStyle w:val="NoSpacing"/>
              <w:rPr>
                <w:color w:val="000000"/>
              </w:rPr>
            </w:pPr>
            <w:r w:rsidRPr="00061AF2">
              <w:rPr>
                <w:color w:val="000000"/>
              </w:rPr>
              <w:t>11.22</w:t>
            </w:r>
          </w:p>
        </w:tc>
        <w:tc>
          <w:tcPr>
            <w:tcW w:w="1235" w:type="dxa"/>
          </w:tcPr>
          <w:p w:rsidR="000E3CCB" w:rsidRPr="00061AF2" w:rsidRDefault="000E3CCB" w:rsidP="004B7A54">
            <w:pPr>
              <w:pStyle w:val="NoSpacing"/>
              <w:rPr>
                <w:color w:val="000000"/>
              </w:rPr>
            </w:pPr>
            <w:r w:rsidRPr="00061AF2">
              <w:rPr>
                <w:color w:val="000000"/>
              </w:rPr>
              <w:t>O7 I-II</w:t>
            </w:r>
          </w:p>
        </w:tc>
        <w:tc>
          <w:tcPr>
            <w:tcW w:w="1596" w:type="dxa"/>
          </w:tcPr>
          <w:p w:rsidR="000E3CCB" w:rsidRPr="000F79EB" w:rsidRDefault="000E3CCB" w:rsidP="004B7A54">
            <w:pPr>
              <w:pStyle w:val="NoSpacing"/>
            </w:pPr>
            <w:r w:rsidRPr="000F79EB">
              <w:t>6.0</w:t>
            </w:r>
          </w:p>
        </w:tc>
        <w:tc>
          <w:tcPr>
            <w:tcW w:w="1596" w:type="dxa"/>
          </w:tcPr>
          <w:p w:rsidR="000E3CCB" w:rsidRPr="008F40E0" w:rsidRDefault="000E3CCB" w:rsidP="004B7A54">
            <w:pPr>
              <w:pStyle w:val="NoSpacing"/>
            </w:pPr>
            <w:r w:rsidRPr="00762770">
              <w:t>7.17</w:t>
            </w:r>
          </w:p>
        </w:tc>
        <w:tc>
          <w:tcPr>
            <w:tcW w:w="1909" w:type="dxa"/>
          </w:tcPr>
          <w:p w:rsidR="000E3CCB" w:rsidRPr="002546F5" w:rsidRDefault="000E3CCB" w:rsidP="004B7A54">
            <w:pPr>
              <w:pStyle w:val="NoSpacing"/>
            </w:pPr>
            <w:r w:rsidRPr="002546F5">
              <w:t>13.01-13.07</w:t>
            </w:r>
          </w:p>
        </w:tc>
      </w:tr>
      <w:tr w:rsidR="000E3CCB" w:rsidRPr="000F79EB" w:rsidTr="004B7A54">
        <w:trPr>
          <w:jc w:val="center"/>
        </w:trPr>
        <w:tc>
          <w:tcPr>
            <w:tcW w:w="718" w:type="dxa"/>
          </w:tcPr>
          <w:p w:rsidR="000E3CCB" w:rsidRPr="00061AF2" w:rsidRDefault="000E3CCB" w:rsidP="004B7A54">
            <w:pPr>
              <w:pStyle w:val="NoSpacing"/>
              <w:rPr>
                <w:color w:val="000000"/>
              </w:rPr>
            </w:pPr>
            <w:r w:rsidRPr="00061AF2">
              <w:rPr>
                <w:color w:val="000000"/>
              </w:rPr>
              <w:t>D18</w:t>
            </w:r>
          </w:p>
        </w:tc>
        <w:tc>
          <w:tcPr>
            <w:tcW w:w="1126" w:type="dxa"/>
          </w:tcPr>
          <w:p w:rsidR="000E3CCB" w:rsidRPr="00061AF2" w:rsidRDefault="000E3CCB" w:rsidP="004B7A54">
            <w:pPr>
              <w:pStyle w:val="NoSpacing"/>
              <w:rPr>
                <w:color w:val="000000"/>
              </w:rPr>
            </w:pPr>
            <w:r w:rsidRPr="00061AF2">
              <w:rPr>
                <w:color w:val="000000"/>
              </w:rPr>
              <w:t>11.65</w:t>
            </w:r>
          </w:p>
        </w:tc>
        <w:tc>
          <w:tcPr>
            <w:tcW w:w="1235" w:type="dxa"/>
          </w:tcPr>
          <w:p w:rsidR="000E3CCB" w:rsidRPr="00061AF2" w:rsidRDefault="000E3CCB" w:rsidP="004B7A54">
            <w:pPr>
              <w:pStyle w:val="NoSpacing"/>
              <w:rPr>
                <w:color w:val="000000"/>
              </w:rPr>
            </w:pPr>
            <w:r w:rsidRPr="00061AF2">
              <w:rPr>
                <w:color w:val="000000"/>
              </w:rPr>
              <w:t>O7-O8 I-II</w:t>
            </w:r>
          </w:p>
        </w:tc>
        <w:tc>
          <w:tcPr>
            <w:tcW w:w="1596" w:type="dxa"/>
          </w:tcPr>
          <w:p w:rsidR="000E3CCB" w:rsidRPr="000F79EB" w:rsidRDefault="000E3CCB" w:rsidP="004B7A54">
            <w:pPr>
              <w:pStyle w:val="NoSpacing"/>
            </w:pPr>
            <w:r w:rsidRPr="000F79EB">
              <w:t>6.21-9.18</w:t>
            </w:r>
          </w:p>
        </w:tc>
        <w:tc>
          <w:tcPr>
            <w:tcW w:w="1596" w:type="dxa"/>
          </w:tcPr>
          <w:p w:rsidR="000E3CCB" w:rsidRPr="008F40E0" w:rsidRDefault="000E3CCB" w:rsidP="004B7A54">
            <w:pPr>
              <w:pStyle w:val="NoSpacing"/>
            </w:pPr>
            <w:r w:rsidRPr="00762770">
              <w:t>10.78-13.15</w:t>
            </w:r>
          </w:p>
        </w:tc>
        <w:tc>
          <w:tcPr>
            <w:tcW w:w="1909" w:type="dxa"/>
          </w:tcPr>
          <w:p w:rsidR="000E3CCB" w:rsidRPr="002546F5" w:rsidRDefault="000E3CCB" w:rsidP="004B7A54">
            <w:pPr>
              <w:pStyle w:val="NoSpacing"/>
            </w:pPr>
            <w:r w:rsidRPr="002546F5">
              <w:t>17.41-17.49</w:t>
            </w:r>
          </w:p>
        </w:tc>
      </w:tr>
      <w:tr w:rsidR="000E3CCB" w:rsidRPr="000F79EB" w:rsidTr="004B7A54">
        <w:trPr>
          <w:jc w:val="center"/>
        </w:trPr>
        <w:tc>
          <w:tcPr>
            <w:tcW w:w="718" w:type="dxa"/>
          </w:tcPr>
          <w:p w:rsidR="000E3CCB" w:rsidRPr="00061AF2" w:rsidRDefault="000E3CCB" w:rsidP="004B7A54">
            <w:pPr>
              <w:pStyle w:val="NoSpacing"/>
              <w:rPr>
                <w:color w:val="000000"/>
              </w:rPr>
            </w:pPr>
            <w:r w:rsidRPr="00061AF2">
              <w:rPr>
                <w:color w:val="000000"/>
              </w:rPr>
              <w:t>D3</w:t>
            </w:r>
          </w:p>
        </w:tc>
        <w:tc>
          <w:tcPr>
            <w:tcW w:w="1126" w:type="dxa"/>
          </w:tcPr>
          <w:p w:rsidR="000E3CCB" w:rsidRPr="00061AF2" w:rsidRDefault="000E3CCB" w:rsidP="004B7A54">
            <w:pPr>
              <w:pStyle w:val="NoSpacing"/>
              <w:rPr>
                <w:color w:val="000000"/>
              </w:rPr>
            </w:pPr>
            <w:r w:rsidRPr="00061AF2">
              <w:rPr>
                <w:color w:val="000000"/>
              </w:rPr>
              <w:t>11.22</w:t>
            </w:r>
          </w:p>
        </w:tc>
        <w:tc>
          <w:tcPr>
            <w:tcW w:w="1235" w:type="dxa"/>
          </w:tcPr>
          <w:p w:rsidR="000E3CCB" w:rsidRPr="00061AF2" w:rsidRDefault="000E3CCB" w:rsidP="004B7A54">
            <w:pPr>
              <w:pStyle w:val="NoSpacing"/>
              <w:rPr>
                <w:color w:val="000000"/>
              </w:rPr>
            </w:pPr>
            <w:r w:rsidRPr="00061AF2">
              <w:rPr>
                <w:color w:val="000000"/>
              </w:rPr>
              <w:t>O6 I</w:t>
            </w:r>
          </w:p>
        </w:tc>
        <w:tc>
          <w:tcPr>
            <w:tcW w:w="1596" w:type="dxa"/>
          </w:tcPr>
          <w:p w:rsidR="000E3CCB" w:rsidRPr="000F79EB" w:rsidRDefault="000E3CCB" w:rsidP="004B7A54">
            <w:pPr>
              <w:pStyle w:val="NoSpacing"/>
            </w:pPr>
            <w:r w:rsidRPr="000F79EB">
              <w:t>7.12</w:t>
            </w:r>
          </w:p>
        </w:tc>
        <w:tc>
          <w:tcPr>
            <w:tcW w:w="1596" w:type="dxa"/>
          </w:tcPr>
          <w:p w:rsidR="000E3CCB" w:rsidRPr="008F40E0" w:rsidRDefault="000E3CCB" w:rsidP="004B7A54">
            <w:pPr>
              <w:pStyle w:val="NoSpacing"/>
            </w:pPr>
            <w:r w:rsidRPr="00762770">
              <w:t>10.19</w:t>
            </w:r>
          </w:p>
        </w:tc>
        <w:tc>
          <w:tcPr>
            <w:tcW w:w="1909" w:type="dxa"/>
          </w:tcPr>
          <w:p w:rsidR="000E3CCB" w:rsidRPr="002546F5" w:rsidRDefault="000E3CCB" w:rsidP="004B7A54">
            <w:pPr>
              <w:pStyle w:val="NoSpacing"/>
            </w:pPr>
            <w:r w:rsidRPr="002546F5">
              <w:t>13.50-13.56</w:t>
            </w:r>
          </w:p>
        </w:tc>
      </w:tr>
      <w:tr w:rsidR="000E3CCB" w:rsidRPr="000F79EB" w:rsidTr="004B7A54">
        <w:trPr>
          <w:jc w:val="center"/>
        </w:trPr>
        <w:tc>
          <w:tcPr>
            <w:tcW w:w="718" w:type="dxa"/>
          </w:tcPr>
          <w:p w:rsidR="000E3CCB" w:rsidRPr="00061AF2" w:rsidRDefault="000E3CCB" w:rsidP="004B7A54">
            <w:pPr>
              <w:pStyle w:val="NoSpacing"/>
              <w:rPr>
                <w:color w:val="000000"/>
              </w:rPr>
            </w:pPr>
            <w:r w:rsidRPr="00061AF2">
              <w:rPr>
                <w:color w:val="000000"/>
              </w:rPr>
              <w:t>D12</w:t>
            </w:r>
          </w:p>
        </w:tc>
        <w:tc>
          <w:tcPr>
            <w:tcW w:w="1126" w:type="dxa"/>
          </w:tcPr>
          <w:p w:rsidR="000E3CCB" w:rsidRPr="00061AF2" w:rsidRDefault="000E3CCB" w:rsidP="004B7A54">
            <w:pPr>
              <w:pStyle w:val="NoSpacing"/>
              <w:rPr>
                <w:color w:val="000000"/>
              </w:rPr>
            </w:pPr>
            <w:r w:rsidRPr="00061AF2">
              <w:rPr>
                <w:color w:val="000000"/>
              </w:rPr>
              <w:t>12.79</w:t>
            </w:r>
          </w:p>
        </w:tc>
        <w:tc>
          <w:tcPr>
            <w:tcW w:w="1235" w:type="dxa"/>
          </w:tcPr>
          <w:p w:rsidR="000E3CCB" w:rsidRPr="00061AF2" w:rsidRDefault="000E3CCB" w:rsidP="004B7A54">
            <w:pPr>
              <w:pStyle w:val="NoSpacing"/>
              <w:rPr>
                <w:color w:val="000000"/>
              </w:rPr>
            </w:pPr>
            <w:r w:rsidRPr="00061AF2">
              <w:rPr>
                <w:color w:val="000000"/>
              </w:rPr>
              <w:t>O8-B1 II-V</w:t>
            </w:r>
          </w:p>
        </w:tc>
        <w:tc>
          <w:tcPr>
            <w:tcW w:w="1596" w:type="dxa"/>
          </w:tcPr>
          <w:p w:rsidR="000E3CCB" w:rsidRPr="000F79EB" w:rsidRDefault="000E3CCB" w:rsidP="004B7A54">
            <w:pPr>
              <w:pStyle w:val="NoSpacing"/>
            </w:pPr>
            <w:r w:rsidRPr="000F79EB">
              <w:t>7.82-10.13</w:t>
            </w:r>
          </w:p>
        </w:tc>
        <w:tc>
          <w:tcPr>
            <w:tcW w:w="1596" w:type="dxa"/>
          </w:tcPr>
          <w:p w:rsidR="000E3CCB" w:rsidRPr="008F40E0" w:rsidRDefault="000E3CCB" w:rsidP="004B7A54">
            <w:pPr>
              <w:pStyle w:val="NoSpacing"/>
            </w:pPr>
            <w:r w:rsidRPr="00762770">
              <w:t>15.54-17.60</w:t>
            </w:r>
          </w:p>
        </w:tc>
        <w:tc>
          <w:tcPr>
            <w:tcW w:w="1909" w:type="dxa"/>
          </w:tcPr>
          <w:p w:rsidR="000E3CCB" w:rsidRPr="002546F5" w:rsidRDefault="000E3CCB" w:rsidP="004B7A54">
            <w:pPr>
              <w:pStyle w:val="NoSpacing"/>
            </w:pPr>
            <w:r w:rsidRPr="002546F5">
              <w:t>28.54-22.56</w:t>
            </w:r>
          </w:p>
        </w:tc>
      </w:tr>
      <w:tr w:rsidR="000E3CCB" w:rsidRPr="000F79EB" w:rsidTr="004B7A54">
        <w:trPr>
          <w:jc w:val="center"/>
        </w:trPr>
        <w:tc>
          <w:tcPr>
            <w:tcW w:w="718" w:type="dxa"/>
          </w:tcPr>
          <w:p w:rsidR="000E3CCB" w:rsidRPr="00061AF2" w:rsidRDefault="000E3CCB" w:rsidP="004B7A54">
            <w:pPr>
              <w:pStyle w:val="NoSpacing"/>
              <w:rPr>
                <w:color w:val="000000"/>
              </w:rPr>
            </w:pPr>
            <w:r w:rsidRPr="00061AF2">
              <w:rPr>
                <w:color w:val="000000"/>
              </w:rPr>
              <w:t>S4-1</w:t>
            </w:r>
          </w:p>
        </w:tc>
        <w:tc>
          <w:tcPr>
            <w:tcW w:w="1126" w:type="dxa"/>
          </w:tcPr>
          <w:p w:rsidR="000E3CCB" w:rsidRPr="00061AF2" w:rsidRDefault="000E3CCB" w:rsidP="004B7A54">
            <w:pPr>
              <w:pStyle w:val="NoSpacing"/>
              <w:rPr>
                <w:color w:val="000000"/>
              </w:rPr>
            </w:pPr>
            <w:r w:rsidRPr="00061AF2">
              <w:rPr>
                <w:color w:val="000000"/>
              </w:rPr>
              <w:t>13.39</w:t>
            </w:r>
          </w:p>
        </w:tc>
        <w:tc>
          <w:tcPr>
            <w:tcW w:w="1235" w:type="dxa"/>
          </w:tcPr>
          <w:p w:rsidR="000E3CCB" w:rsidRPr="00061AF2" w:rsidRDefault="000E3CCB" w:rsidP="004B7A54">
            <w:pPr>
              <w:pStyle w:val="NoSpacing"/>
              <w:rPr>
                <w:color w:val="000000"/>
              </w:rPr>
            </w:pPr>
            <w:r w:rsidRPr="00061AF2">
              <w:rPr>
                <w:color w:val="000000"/>
              </w:rPr>
              <w:t>O9 II-III</w:t>
            </w:r>
          </w:p>
        </w:tc>
        <w:tc>
          <w:tcPr>
            <w:tcW w:w="1596" w:type="dxa"/>
          </w:tcPr>
          <w:p w:rsidR="000E3CCB" w:rsidRPr="000F79EB" w:rsidRDefault="000E3CCB" w:rsidP="004B7A54">
            <w:pPr>
              <w:pStyle w:val="NoSpacing"/>
            </w:pPr>
            <w:r w:rsidRPr="000F79EB">
              <w:t>14.16</w:t>
            </w:r>
          </w:p>
        </w:tc>
        <w:tc>
          <w:tcPr>
            <w:tcW w:w="1596" w:type="dxa"/>
          </w:tcPr>
          <w:p w:rsidR="000E3CCB" w:rsidRPr="008F40E0" w:rsidRDefault="000E3CCB" w:rsidP="004B7A54">
            <w:pPr>
              <w:pStyle w:val="NoSpacing"/>
            </w:pPr>
            <w:r w:rsidRPr="00762770">
              <w:t>24.60</w:t>
            </w:r>
          </w:p>
        </w:tc>
        <w:tc>
          <w:tcPr>
            <w:tcW w:w="1909" w:type="dxa"/>
          </w:tcPr>
          <w:p w:rsidR="000E3CCB" w:rsidRPr="002546F5" w:rsidRDefault="000E3CCB" w:rsidP="004B7A54">
            <w:pPr>
              <w:pStyle w:val="NoSpacing"/>
            </w:pPr>
            <w:r w:rsidRPr="002546F5">
              <w:t>31.55</w:t>
            </w:r>
          </w:p>
        </w:tc>
      </w:tr>
      <w:tr w:rsidR="000E3CCB" w:rsidRPr="000F79EB" w:rsidTr="004B7A54">
        <w:trPr>
          <w:jc w:val="center"/>
        </w:trPr>
        <w:tc>
          <w:tcPr>
            <w:tcW w:w="718" w:type="dxa"/>
          </w:tcPr>
          <w:p w:rsidR="000E3CCB" w:rsidRPr="008F40E0" w:rsidRDefault="000E3CCB" w:rsidP="004B7A54">
            <w:pPr>
              <w:pStyle w:val="NoSpacing"/>
            </w:pPr>
            <w:r w:rsidRPr="00762770">
              <w:t>D14</w:t>
            </w:r>
          </w:p>
        </w:tc>
        <w:tc>
          <w:tcPr>
            <w:tcW w:w="1126" w:type="dxa"/>
          </w:tcPr>
          <w:p w:rsidR="000E3CCB" w:rsidRPr="002546F5" w:rsidRDefault="000E3CCB" w:rsidP="004B7A54">
            <w:pPr>
              <w:pStyle w:val="NoSpacing"/>
            </w:pPr>
            <w:r w:rsidRPr="002546F5">
              <w:t>13.08</w:t>
            </w:r>
          </w:p>
        </w:tc>
        <w:tc>
          <w:tcPr>
            <w:tcW w:w="1235" w:type="dxa"/>
          </w:tcPr>
          <w:p w:rsidR="000E3CCB" w:rsidRPr="00061AF2" w:rsidRDefault="000E3CCB" w:rsidP="004B7A54">
            <w:pPr>
              <w:pStyle w:val="NoSpacing"/>
              <w:rPr>
                <w:color w:val="000000"/>
              </w:rPr>
            </w:pPr>
            <w:r w:rsidRPr="00061AF2">
              <w:rPr>
                <w:color w:val="000000"/>
              </w:rPr>
              <w:t>O9-B5 I-III</w:t>
            </w:r>
          </w:p>
        </w:tc>
        <w:tc>
          <w:tcPr>
            <w:tcW w:w="1596" w:type="dxa"/>
          </w:tcPr>
          <w:p w:rsidR="000E3CCB" w:rsidRPr="000F79EB" w:rsidRDefault="000E3CCB" w:rsidP="004B7A54">
            <w:pPr>
              <w:pStyle w:val="NoSpacing"/>
            </w:pPr>
            <w:r w:rsidRPr="000F79EB">
              <w:t>9.86-18.71</w:t>
            </w:r>
          </w:p>
        </w:tc>
        <w:tc>
          <w:tcPr>
            <w:tcW w:w="1596" w:type="dxa"/>
          </w:tcPr>
          <w:p w:rsidR="000E3CCB" w:rsidRPr="008F40E0" w:rsidRDefault="000E3CCB" w:rsidP="004B7A54">
            <w:pPr>
              <w:pStyle w:val="NoSpacing"/>
            </w:pPr>
            <w:r w:rsidRPr="00762770">
              <w:t>23.77-32.51</w:t>
            </w:r>
          </w:p>
        </w:tc>
        <w:tc>
          <w:tcPr>
            <w:tcW w:w="1909" w:type="dxa"/>
          </w:tcPr>
          <w:p w:rsidR="000E3CCB" w:rsidRPr="002546F5" w:rsidRDefault="000E3CCB" w:rsidP="004B7A54">
            <w:pPr>
              <w:pStyle w:val="NoSpacing"/>
            </w:pPr>
            <w:r w:rsidRPr="002546F5">
              <w:t>52.72-41.69</w:t>
            </w:r>
          </w:p>
        </w:tc>
      </w:tr>
      <w:tr w:rsidR="000E3CCB" w:rsidRPr="000F79EB" w:rsidTr="004B7A54">
        <w:trPr>
          <w:jc w:val="center"/>
        </w:trPr>
        <w:tc>
          <w:tcPr>
            <w:tcW w:w="718" w:type="dxa"/>
          </w:tcPr>
          <w:p w:rsidR="000E3CCB" w:rsidRPr="008F40E0" w:rsidRDefault="000E3CCB" w:rsidP="004B7A54">
            <w:pPr>
              <w:pStyle w:val="NoSpacing"/>
            </w:pPr>
            <w:r w:rsidRPr="00762770">
              <w:t>D17</w:t>
            </w:r>
          </w:p>
        </w:tc>
        <w:tc>
          <w:tcPr>
            <w:tcW w:w="1126" w:type="dxa"/>
          </w:tcPr>
          <w:p w:rsidR="000E3CCB" w:rsidRPr="002546F5" w:rsidRDefault="000E3CCB" w:rsidP="004B7A54">
            <w:pPr>
              <w:pStyle w:val="NoSpacing"/>
            </w:pPr>
            <w:r w:rsidRPr="002546F5">
              <w:t>12.59</w:t>
            </w:r>
          </w:p>
        </w:tc>
        <w:tc>
          <w:tcPr>
            <w:tcW w:w="1235" w:type="dxa"/>
          </w:tcPr>
          <w:p w:rsidR="000E3CCB" w:rsidRPr="00061AF2" w:rsidRDefault="000E3CCB" w:rsidP="004B7A54">
            <w:pPr>
              <w:pStyle w:val="NoSpacing"/>
              <w:rPr>
                <w:color w:val="000000"/>
              </w:rPr>
            </w:pPr>
            <w:r w:rsidRPr="00061AF2">
              <w:rPr>
                <w:color w:val="000000"/>
              </w:rPr>
              <w:t>O5-9 I-III</w:t>
            </w:r>
          </w:p>
        </w:tc>
        <w:tc>
          <w:tcPr>
            <w:tcW w:w="1596" w:type="dxa"/>
          </w:tcPr>
          <w:p w:rsidR="000E3CCB" w:rsidRPr="000F79EB" w:rsidRDefault="000E3CCB" w:rsidP="004B7A54">
            <w:pPr>
              <w:pStyle w:val="NoSpacing"/>
            </w:pPr>
            <w:r w:rsidRPr="000F79EB">
              <w:t>8.99-15.00</w:t>
            </w:r>
          </w:p>
        </w:tc>
        <w:tc>
          <w:tcPr>
            <w:tcW w:w="1596" w:type="dxa"/>
          </w:tcPr>
          <w:p w:rsidR="000E3CCB" w:rsidRPr="008F40E0" w:rsidRDefault="000E3CCB" w:rsidP="004B7A54">
            <w:pPr>
              <w:pStyle w:val="NoSpacing"/>
            </w:pPr>
            <w:r w:rsidRPr="00762770">
              <w:t>15.63-20.23</w:t>
            </w:r>
          </w:p>
        </w:tc>
        <w:tc>
          <w:tcPr>
            <w:tcW w:w="1909" w:type="dxa"/>
          </w:tcPr>
          <w:p w:rsidR="000E3CCB" w:rsidRPr="002546F5" w:rsidRDefault="000E3CCB" w:rsidP="004B7A54">
            <w:pPr>
              <w:pStyle w:val="NoSpacing"/>
            </w:pPr>
            <w:r w:rsidRPr="002546F5">
              <w:t>25.35-25.23</w:t>
            </w:r>
          </w:p>
        </w:tc>
      </w:tr>
    </w:tbl>
    <w:p w:rsidR="000E3CCB" w:rsidRDefault="000E3CCB" w:rsidP="000E3CCB"/>
    <w:p w:rsidR="000E3CCB" w:rsidRDefault="000E3CCB" w:rsidP="000E3CCB">
      <w:r>
        <w:t xml:space="preserve">Counting the number of objects still on the main sequence (5-20 </w:t>
      </w:r>
      <w:r w:rsidR="0018113C">
        <w:t>M</w:t>
      </w:r>
      <w:r w:rsidR="0018113C" w:rsidRPr="00992557">
        <w:rPr>
          <w:rFonts w:ascii="Wingdings 2" w:hAnsi="Wingdings 2" w:cs="Wingdings 2"/>
          <w:vertAlign w:val="subscript"/>
        </w:rPr>
        <w:t></w:t>
      </w:r>
      <w:r w:rsidR="0018113C">
        <w:t xml:space="preserve">), </w:t>
      </w:r>
      <w:r w:rsidR="00005128">
        <w:t>measuring the IMF slope (</w:t>
      </w:r>
      <w:r w:rsidR="00005128" w:rsidRPr="00005128">
        <w:t>Γ</w:t>
      </w:r>
      <w:r w:rsidR="00005128">
        <w:t xml:space="preserve"> =</w:t>
      </w:r>
      <w:r>
        <w:t xml:space="preserve"> -1.47)</w:t>
      </w:r>
      <w:r w:rsidR="0018113C">
        <w:t>, and integrating from 0.5-150 M</w:t>
      </w:r>
      <w:r w:rsidR="0018113C" w:rsidRPr="00992557">
        <w:rPr>
          <w:rFonts w:ascii="Wingdings 2" w:hAnsi="Wingdings 2" w:cs="Wingdings 2"/>
          <w:vertAlign w:val="subscript"/>
        </w:rPr>
        <w:t></w:t>
      </w:r>
      <w:r>
        <w:t xml:space="preserve"> yields a total cluster mass of ~1.6(10</w:t>
      </w:r>
      <w:r w:rsidRPr="000A7C99">
        <w:rPr>
          <w:vertAlign w:val="superscript"/>
        </w:rPr>
        <w:t>4</w:t>
      </w:r>
      <w:r>
        <w:t xml:space="preserve">) </w:t>
      </w:r>
      <w:r w:rsidR="0018113C">
        <w:t>M</w:t>
      </w:r>
      <w:r w:rsidR="0018113C" w:rsidRPr="00992557">
        <w:rPr>
          <w:rFonts w:ascii="Wingdings 2" w:hAnsi="Wingdings 2" w:cs="Wingdings 2"/>
          <w:vertAlign w:val="subscript"/>
        </w:rPr>
        <w:t></w:t>
      </w:r>
      <w:r>
        <w:t xml:space="preserve">, making Mercer 30 </w:t>
      </w:r>
      <w:r>
        <w:lastRenderedPageBreak/>
        <w:t>one of a handful of young, massive clusters in the Galaxy. Kurtev et al. (2007) find a MF slope of -1.01+/-0.03, and a mass of a few 10</w:t>
      </w:r>
      <w:r w:rsidRPr="000A7C99">
        <w:rPr>
          <w:vertAlign w:val="superscript"/>
        </w:rPr>
        <w:t>3</w:t>
      </w:r>
      <w:r>
        <w:t xml:space="preserve"> </w:t>
      </w:r>
      <w:r w:rsidR="0018113C">
        <w:t>M</w:t>
      </w:r>
      <w:r w:rsidR="0018113C" w:rsidRPr="00992557">
        <w:rPr>
          <w:rFonts w:ascii="Wingdings 2" w:hAnsi="Wingdings 2" w:cs="Wingdings 2"/>
          <w:vertAlign w:val="subscript"/>
        </w:rPr>
        <w:t></w:t>
      </w:r>
      <w:r>
        <w:t xml:space="preserve"> when integrating from 1 </w:t>
      </w:r>
      <w:r w:rsidR="0018113C">
        <w:t>M</w:t>
      </w:r>
      <w:r w:rsidR="0018113C" w:rsidRPr="00992557">
        <w:rPr>
          <w:rFonts w:ascii="Wingdings 2" w:hAnsi="Wingdings 2" w:cs="Wingdings 2"/>
          <w:vertAlign w:val="subscript"/>
        </w:rPr>
        <w:t></w:t>
      </w:r>
      <w:r>
        <w:t>. The results presented here are an improvement on previous work in the literature as new spectroscopic observations of a larger number of clusters stars provides a more robust determination of cluster properties such as</w:t>
      </w:r>
      <w:r w:rsidR="000A1F00">
        <w:t xml:space="preserve"> age, distance, and total mass.</w:t>
      </w:r>
    </w:p>
    <w:p w:rsidR="000E3CCB" w:rsidRPr="005C5611" w:rsidRDefault="000E3CCB" w:rsidP="001B7C8E">
      <w:pPr>
        <w:pStyle w:val="Heading3"/>
      </w:pPr>
      <w:bookmarkStart w:id="112" w:name="_Toc347911491"/>
      <w:r>
        <w:t>Summary</w:t>
      </w:r>
      <w:bookmarkEnd w:id="112"/>
    </w:p>
    <w:p w:rsidR="000E3CCB" w:rsidRPr="00404FAF" w:rsidRDefault="000E3CCB" w:rsidP="000E3CCB">
      <w:r>
        <w:t>Given the young age and abundance of massive stars, Mercer 30 is an excellent example of a cluster for which the high end IMF slope can be measured. A clear MS turn-off is present, along with a detailed knowledge of the spectral types – and therefore masses – of both evolved objects and MS objects</w:t>
      </w:r>
      <w:r w:rsidR="00282DF4">
        <w:t>.</w:t>
      </w:r>
      <w:r w:rsidR="00660F1A">
        <w:t xml:space="preserve"> </w:t>
      </w:r>
      <w:r w:rsidR="00282DF4">
        <w:t xml:space="preserve">This information results </w:t>
      </w:r>
      <w:r w:rsidR="00660F1A">
        <w:t>in a straightforward construction of an IMF.</w:t>
      </w:r>
    </w:p>
    <w:p w:rsidR="000E3CCB" w:rsidRDefault="000E3CCB" w:rsidP="00AF1D6E">
      <w:pPr>
        <w:pStyle w:val="Heading2"/>
      </w:pPr>
      <w:bookmarkStart w:id="113" w:name="_Toc347911492"/>
      <w:bookmarkStart w:id="114" w:name="_Ref350016364"/>
      <w:r>
        <w:t>Mercer 70</w:t>
      </w:r>
      <w:bookmarkEnd w:id="113"/>
      <w:bookmarkEnd w:id="114"/>
    </w:p>
    <w:p w:rsidR="000E3CCB" w:rsidRDefault="000E3CCB" w:rsidP="000E3CCB">
      <w:r>
        <w:t xml:space="preserve">Mercer 70 contains several </w:t>
      </w:r>
      <w:r w:rsidR="00572CDA">
        <w:t>Paschen-alpha emission line (</w:t>
      </w:r>
      <w:r>
        <w:t>PEL</w:t>
      </w:r>
      <w:r w:rsidR="00572CDA">
        <w:t>)</w:t>
      </w:r>
      <w:r>
        <w:t xml:space="preserve"> objects that are identified as WR stars, B supergiants, and </w:t>
      </w:r>
      <w:r w:rsidR="007725E7">
        <w:t>a newly discovered B[e] star</w:t>
      </w:r>
      <w:r>
        <w:t>. Spectra of the brightest stars in the cluster reveal early B supergiants, then a “cluster” of f</w:t>
      </w:r>
      <w:r w:rsidR="007725E7">
        <w:t xml:space="preserve">ainter O giants in the CMD, and at even fainter magnitudes the MS turn-off. </w:t>
      </w:r>
      <w:r>
        <w:t>After inspection of the faint B[e] star in this cluster, another spectroscopically similar object was identified in Mercer 20. Mercer 81 potentially contains a similar source, a relatively faint PEL object slightly redder than the MS, but this object remains spectroscopically</w:t>
      </w:r>
      <w:r w:rsidR="007725E7">
        <w:t xml:space="preserve"> unobserved.</w:t>
      </w:r>
    </w:p>
    <w:p w:rsidR="000E3CCB" w:rsidRDefault="000E3CCB" w:rsidP="001B7C8E">
      <w:pPr>
        <w:pStyle w:val="Heading3"/>
      </w:pPr>
      <w:bookmarkStart w:id="115" w:name="_Toc347911493"/>
      <w:r>
        <w:t>Stellar Content</w:t>
      </w:r>
      <w:bookmarkEnd w:id="115"/>
    </w:p>
    <w:p w:rsidR="000E3CCB" w:rsidRDefault="000E3CCB" w:rsidP="000E3CCB">
      <w:r>
        <w:t>The color magnitude diagram of Mercer 70</w:t>
      </w:r>
      <w:r w:rsidR="007725E7">
        <w:t xml:space="preserve">, </w:t>
      </w:r>
      <w:r w:rsidR="007725E7">
        <w:fldChar w:fldCharType="begin"/>
      </w:r>
      <w:r w:rsidR="007725E7">
        <w:instrText xml:space="preserve"> REF _Ref347760475 \h </w:instrText>
      </w:r>
      <w:r w:rsidR="007725E7">
        <w:fldChar w:fldCharType="separate"/>
      </w:r>
      <w:r w:rsidR="00FF6F4D">
        <w:t xml:space="preserve">Figure </w:t>
      </w:r>
      <w:r w:rsidR="00FF6F4D">
        <w:rPr>
          <w:noProof/>
        </w:rPr>
        <w:t>39</w:t>
      </w:r>
      <w:r w:rsidR="007725E7">
        <w:fldChar w:fldCharType="end"/>
      </w:r>
      <w:r w:rsidR="007725E7">
        <w:t>,</w:t>
      </w:r>
      <w:r>
        <w:t xml:space="preserve"> shows a likely massive main-sequence, with a clump of brighter stars at similar </w:t>
      </w:r>
      <w:r w:rsidR="00572CDA">
        <w:t xml:space="preserve">color </w:t>
      </w:r>
      <w:r>
        <w:t>that are likely to be supergiants. Spectroscopic follow-up reveals these to be blue supergiants, with another clump of hot giants just</w:t>
      </w:r>
      <w:r w:rsidR="000A1F00">
        <w:t xml:space="preserve"> brighter than the MS turn-off.</w:t>
      </w:r>
    </w:p>
    <w:tbl>
      <w:tblPr>
        <w:tblStyle w:val="FigureTable"/>
        <w:tblW w:w="0" w:type="auto"/>
        <w:jc w:val="center"/>
        <w:tblLook w:val="04A0" w:firstRow="1" w:lastRow="0" w:firstColumn="1" w:lastColumn="0" w:noHBand="0" w:noVBand="1"/>
      </w:tblPr>
      <w:tblGrid>
        <w:gridCol w:w="7526"/>
      </w:tblGrid>
      <w:tr w:rsidR="000E3CCB" w:rsidTr="004B7A54">
        <w:trPr>
          <w:jc w:val="center"/>
        </w:trPr>
        <w:tc>
          <w:tcPr>
            <w:tcW w:w="7526" w:type="dxa"/>
          </w:tcPr>
          <w:p w:rsidR="000E3CCB" w:rsidRDefault="000E3CCB" w:rsidP="000A1F00">
            <w:pPr>
              <w:keepNext/>
            </w:pPr>
            <w:r>
              <w:rPr>
                <w:noProof/>
              </w:rPr>
              <w:lastRenderedPageBreak/>
              <w:drawing>
                <wp:inline distT="0" distB="0" distL="0" distR="0" wp14:anchorId="1DDF2E99" wp14:editId="160B739C">
                  <wp:extent cx="4572000" cy="6811886"/>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70cmd.jpeg"/>
                          <pic:cNvPicPr/>
                        </pic:nvPicPr>
                        <pic:blipFill rotWithShape="1">
                          <a:blip r:embed="rId66" cstate="print">
                            <a:extLst>
                              <a:ext uri="{28A0092B-C50C-407E-A947-70E740481C1C}">
                                <a14:useLocalDpi xmlns:a14="http://schemas.microsoft.com/office/drawing/2010/main" val="0"/>
                              </a:ext>
                            </a:extLst>
                          </a:blip>
                          <a:srcRect r="13141"/>
                          <a:stretch/>
                        </pic:blipFill>
                        <pic:spPr bwMode="auto">
                          <a:xfrm>
                            <a:off x="0" y="0"/>
                            <a:ext cx="4572000" cy="6811886"/>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4B7A54">
        <w:trPr>
          <w:jc w:val="center"/>
        </w:trPr>
        <w:tc>
          <w:tcPr>
            <w:tcW w:w="7526" w:type="dxa"/>
          </w:tcPr>
          <w:p w:rsidR="000E3CCB" w:rsidRDefault="000E3CCB" w:rsidP="004B7A54">
            <w:pPr>
              <w:pStyle w:val="NoSpacing"/>
              <w:jc w:val="center"/>
            </w:pPr>
            <w:bookmarkStart w:id="116" w:name="_Ref347760475"/>
            <w:r>
              <w:t xml:space="preserve">Figure </w:t>
            </w:r>
            <w:r w:rsidR="00EF127F">
              <w:fldChar w:fldCharType="begin"/>
            </w:r>
            <w:r w:rsidR="00EF127F">
              <w:instrText xml:space="preserve"> SEQ Figure \* ARABIC </w:instrText>
            </w:r>
            <w:r w:rsidR="00EF127F">
              <w:fldChar w:fldCharType="separate"/>
            </w:r>
            <w:r w:rsidR="00FF6F4D">
              <w:rPr>
                <w:noProof/>
              </w:rPr>
              <w:t>39</w:t>
            </w:r>
            <w:r w:rsidR="00EF127F">
              <w:rPr>
                <w:noProof/>
              </w:rPr>
              <w:fldChar w:fldCharType="end"/>
            </w:r>
            <w:bookmarkEnd w:id="116"/>
            <w:r>
              <w:t xml:space="preserve"> </w:t>
            </w:r>
            <w:r w:rsidRPr="001A6A2B">
              <w:t>Mercer 70 HST CMD</w:t>
            </w:r>
          </w:p>
        </w:tc>
      </w:tr>
    </w:tbl>
    <w:p w:rsidR="000E3CCB" w:rsidRDefault="000E3CCB" w:rsidP="000E3CCB"/>
    <w:tbl>
      <w:tblPr>
        <w:tblStyle w:val="FigureTable"/>
        <w:tblW w:w="0" w:type="auto"/>
        <w:jc w:val="center"/>
        <w:tblLook w:val="04A0" w:firstRow="1" w:lastRow="0" w:firstColumn="1" w:lastColumn="0" w:noHBand="0" w:noVBand="1"/>
      </w:tblPr>
      <w:tblGrid>
        <w:gridCol w:w="9576"/>
      </w:tblGrid>
      <w:tr w:rsidR="000E3CCB" w:rsidTr="004B7A54">
        <w:trPr>
          <w:jc w:val="center"/>
        </w:trPr>
        <w:tc>
          <w:tcPr>
            <w:tcW w:w="9576" w:type="dxa"/>
          </w:tcPr>
          <w:p w:rsidR="000E3CCB" w:rsidRDefault="000E3CCB" w:rsidP="00661632">
            <w:r>
              <w:rPr>
                <w:noProof/>
              </w:rPr>
              <w:lastRenderedPageBreak/>
              <w:drawing>
                <wp:inline distT="0" distB="0" distL="0" distR="0" wp14:anchorId="505EDAD9" wp14:editId="61FE92FE">
                  <wp:extent cx="5943600" cy="59436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70_isaac.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tc>
      </w:tr>
      <w:tr w:rsidR="000E3CCB" w:rsidTr="004B7A54">
        <w:trPr>
          <w:jc w:val="center"/>
        </w:trPr>
        <w:tc>
          <w:tcPr>
            <w:tcW w:w="9576" w:type="dxa"/>
          </w:tcPr>
          <w:p w:rsidR="000E3CCB" w:rsidRDefault="000E3CCB" w:rsidP="004B7A54">
            <w:pPr>
              <w:pStyle w:val="NoSpacing"/>
              <w:jc w:val="center"/>
            </w:pPr>
            <w:bookmarkStart w:id="117" w:name="_Ref347746001"/>
            <w:r>
              <w:t xml:space="preserve">Figure </w:t>
            </w:r>
            <w:r w:rsidR="00EF127F">
              <w:fldChar w:fldCharType="begin"/>
            </w:r>
            <w:r w:rsidR="00EF127F">
              <w:instrText xml:space="preserve"> SEQ Figure \* ARABIC </w:instrText>
            </w:r>
            <w:r w:rsidR="00EF127F">
              <w:fldChar w:fldCharType="separate"/>
            </w:r>
            <w:r w:rsidR="00FF6F4D">
              <w:rPr>
                <w:noProof/>
              </w:rPr>
              <w:t>40</w:t>
            </w:r>
            <w:r w:rsidR="00EF127F">
              <w:rPr>
                <w:noProof/>
              </w:rPr>
              <w:fldChar w:fldCharType="end"/>
            </w:r>
            <w:bookmarkEnd w:id="117"/>
            <w:r>
              <w:t xml:space="preserve"> </w:t>
            </w:r>
            <w:r w:rsidRPr="00786C49">
              <w:t>ISAAC finding chart for Mercer 70, with spectroscopically observed stars labeled.</w:t>
            </w:r>
          </w:p>
        </w:tc>
      </w:tr>
    </w:tbl>
    <w:p w:rsidR="000E3CCB" w:rsidRDefault="000E3CCB" w:rsidP="000E3CCB">
      <w:pPr>
        <w:pStyle w:val="Caption"/>
      </w:pPr>
    </w:p>
    <w:tbl>
      <w:tblPr>
        <w:tblStyle w:val="FigureTable"/>
        <w:tblW w:w="0" w:type="auto"/>
        <w:jc w:val="center"/>
        <w:tblLook w:val="04A0" w:firstRow="1" w:lastRow="0" w:firstColumn="1" w:lastColumn="0" w:noHBand="0" w:noVBand="1"/>
      </w:tblPr>
      <w:tblGrid>
        <w:gridCol w:w="4788"/>
        <w:gridCol w:w="4788"/>
      </w:tblGrid>
      <w:tr w:rsidR="000E3CCB" w:rsidTr="004B7A54">
        <w:trPr>
          <w:jc w:val="center"/>
        </w:trPr>
        <w:tc>
          <w:tcPr>
            <w:tcW w:w="4788" w:type="dxa"/>
          </w:tcPr>
          <w:p w:rsidR="000E3CCB" w:rsidRDefault="000E3CCB" w:rsidP="000A1F00">
            <w:pPr>
              <w:keepNext/>
            </w:pPr>
            <w:r>
              <w:rPr>
                <w:noProof/>
              </w:rPr>
              <w:lastRenderedPageBreak/>
              <w:drawing>
                <wp:inline distT="0" distB="0" distL="0" distR="0" wp14:anchorId="7E5A0425" wp14:editId="5E5DF288">
                  <wp:extent cx="2971800" cy="4403354"/>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70H.jpeg"/>
                          <pic:cNvPicPr/>
                        </pic:nvPicPr>
                        <pic:blipFill rotWithShape="1">
                          <a:blip r:embed="rId68" cstate="print">
                            <a:extLst>
                              <a:ext uri="{28A0092B-C50C-407E-A947-70E740481C1C}">
                                <a14:useLocalDpi xmlns:a14="http://schemas.microsoft.com/office/drawing/2010/main" val="0"/>
                              </a:ext>
                            </a:extLst>
                          </a:blip>
                          <a:srcRect r="12660"/>
                          <a:stretch/>
                        </pic:blipFill>
                        <pic:spPr bwMode="auto">
                          <a:xfrm>
                            <a:off x="0" y="0"/>
                            <a:ext cx="2971800" cy="4403354"/>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rsidR="000E3CCB" w:rsidRDefault="000E3CCB" w:rsidP="00661632">
            <w:r>
              <w:rPr>
                <w:noProof/>
              </w:rPr>
              <w:drawing>
                <wp:inline distT="0" distB="0" distL="0" distR="0" wp14:anchorId="552E253F" wp14:editId="6657B38E">
                  <wp:extent cx="2971800" cy="4412800"/>
                  <wp:effectExtent l="0" t="0" r="0"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70K.jpeg"/>
                          <pic:cNvPicPr/>
                        </pic:nvPicPr>
                        <pic:blipFill rotWithShape="1">
                          <a:blip r:embed="rId69" cstate="print">
                            <a:extLst>
                              <a:ext uri="{28A0092B-C50C-407E-A947-70E740481C1C}">
                                <a14:useLocalDpi xmlns:a14="http://schemas.microsoft.com/office/drawing/2010/main" val="0"/>
                              </a:ext>
                            </a:extLst>
                          </a:blip>
                          <a:srcRect r="12847"/>
                          <a:stretch/>
                        </pic:blipFill>
                        <pic:spPr bwMode="auto">
                          <a:xfrm>
                            <a:off x="0" y="0"/>
                            <a:ext cx="2971800" cy="4412800"/>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4B7A54">
        <w:trPr>
          <w:jc w:val="center"/>
        </w:trPr>
        <w:tc>
          <w:tcPr>
            <w:tcW w:w="9576" w:type="dxa"/>
            <w:gridSpan w:val="2"/>
          </w:tcPr>
          <w:p w:rsidR="000E3CCB" w:rsidRDefault="000E3CCB" w:rsidP="004B7A54">
            <w:pPr>
              <w:pStyle w:val="NoSpacing"/>
              <w:jc w:val="center"/>
            </w:pPr>
            <w:r>
              <w:t xml:space="preserve">Figure </w:t>
            </w:r>
            <w:r w:rsidR="00EF127F">
              <w:fldChar w:fldCharType="begin"/>
            </w:r>
            <w:r w:rsidR="00EF127F">
              <w:instrText xml:space="preserve"> SEQ Figure \* ARABIC </w:instrText>
            </w:r>
            <w:r w:rsidR="00EF127F">
              <w:fldChar w:fldCharType="separate"/>
            </w:r>
            <w:r w:rsidR="00FF6F4D">
              <w:rPr>
                <w:noProof/>
              </w:rPr>
              <w:t>41</w:t>
            </w:r>
            <w:r w:rsidR="00EF127F">
              <w:rPr>
                <w:noProof/>
              </w:rPr>
              <w:fldChar w:fldCharType="end"/>
            </w:r>
            <w:r>
              <w:t xml:space="preserve"> </w:t>
            </w:r>
            <w:r w:rsidRPr="00A07CC7">
              <w:t>VLT/ISAAC spectra of stars in Mercer 70</w:t>
            </w:r>
          </w:p>
        </w:tc>
      </w:tr>
    </w:tbl>
    <w:p w:rsidR="000E3CCB" w:rsidRDefault="000E3CCB" w:rsidP="000E3CCB"/>
    <w:p w:rsidR="000E3CCB" w:rsidRDefault="000E3CCB" w:rsidP="00AF1D6E">
      <w:pPr>
        <w:pStyle w:val="Heading4"/>
      </w:pPr>
      <w:r w:rsidRPr="008A11C5">
        <w:t>Spectral Typing</w:t>
      </w:r>
    </w:p>
    <w:p w:rsidR="000E3CCB" w:rsidRDefault="000E3CCB" w:rsidP="000E3CCB">
      <w:r>
        <w:t xml:space="preserve">The spectra of Mc70-2, Mc70-9, and Mc70-10 show </w:t>
      </w:r>
      <w:r w:rsidR="00F55AB4">
        <w:t xml:space="preserve">metal </w:t>
      </w:r>
      <w:r>
        <w:t>absorption</w:t>
      </w:r>
      <w:r w:rsidR="00F55AB4">
        <w:t xml:space="preserve"> lines from of FeI, MgI, and NaI,</w:t>
      </w:r>
      <w:r>
        <w:t xml:space="preserve"> characteristic of cool, late type star</w:t>
      </w:r>
      <w:r w:rsidR="00F55AB4">
        <w:t>s</w:t>
      </w:r>
      <w:r>
        <w:t>. Without the CO bandhead feature at 2.30 microns it is</w:t>
      </w:r>
      <w:r w:rsidR="005C5CEF">
        <w:t xml:space="preserve"> impossible</w:t>
      </w:r>
      <w:r>
        <w:t xml:space="preserve"> to </w:t>
      </w:r>
      <w:r w:rsidR="007725E7">
        <w:t xml:space="preserve">characterize the </w:t>
      </w:r>
      <w:r w:rsidR="004326B4">
        <w:t xml:space="preserve">CO </w:t>
      </w:r>
      <w:r w:rsidR="007725E7">
        <w:t>EW and determine luminosity</w:t>
      </w:r>
      <w:r>
        <w:t xml:space="preserve"> class of these stars. Most likely these</w:t>
      </w:r>
      <w:r w:rsidR="000A1F00">
        <w:t xml:space="preserve"> objects are foreground giants.</w:t>
      </w:r>
    </w:p>
    <w:p w:rsidR="000E3CCB" w:rsidRDefault="000E3CCB" w:rsidP="000E3CCB">
      <w:r>
        <w:t xml:space="preserve">Mc70-1 shows narrow but fairly deep HeI absorption at 1.68, 1.700, and 1.737 microns in the H band, with no evidence for absorption at 1.687 microns, indicating a spectral type later than O8. The K band spectrum shows HeI 2.112/3 and HeI 2.161/2 absorption, narrow </w:t>
      </w:r>
      <w:r w:rsidR="00005128">
        <w:t>Br</w:t>
      </w:r>
      <w:r w:rsidR="00005128" w:rsidRPr="00C85AD9">
        <w:t>γ</w:t>
      </w:r>
      <w:r>
        <w:t xml:space="preserve"> absorption, and weak HeII 2.118 absorption. These features are indicative of a B0-B3 type star. The shape of the </w:t>
      </w:r>
      <w:r w:rsidR="00005128">
        <w:t>Br</w:t>
      </w:r>
      <w:r w:rsidR="00005128" w:rsidRPr="00C85AD9">
        <w:t>γ</w:t>
      </w:r>
      <w:r w:rsidR="00005128">
        <w:t xml:space="preserve"> </w:t>
      </w:r>
      <w:r w:rsidR="007725E7">
        <w:t>a</w:t>
      </w:r>
      <w:r>
        <w:t xml:space="preserve"> absorption </w:t>
      </w:r>
      <w:r w:rsidR="00DC6478">
        <w:t xml:space="preserve">is consistent with </w:t>
      </w:r>
      <w:r>
        <w:t xml:space="preserve">a supergiant luminosity class. The spectra of Mc70-3, Mc70-4, and Mc70-6 are nearly identical to Mc70-1, and thus have similar spectral classification (see </w:t>
      </w:r>
      <w:r>
        <w:fldChar w:fldCharType="begin"/>
      </w:r>
      <w:r>
        <w:instrText xml:space="preserve"> REF _Ref343031928 \h  \* MERGEFORMAT </w:instrText>
      </w:r>
      <w:r>
        <w:fldChar w:fldCharType="separate"/>
      </w:r>
      <w:r w:rsidR="00FF6F4D" w:rsidRPr="000F79EB">
        <w:t xml:space="preserve">Table </w:t>
      </w:r>
      <w:r w:rsidR="00FF6F4D">
        <w:rPr>
          <w:noProof/>
        </w:rPr>
        <w:t>14</w:t>
      </w:r>
      <w:r>
        <w:fldChar w:fldCharType="end"/>
      </w:r>
      <w:r w:rsidR="000A1F00">
        <w:t>).</w:t>
      </w:r>
    </w:p>
    <w:p w:rsidR="000E3CCB" w:rsidRDefault="000E3CCB" w:rsidP="000E3CCB">
      <w:r>
        <w:lastRenderedPageBreak/>
        <w:t>Mc70-5 shows</w:t>
      </w:r>
      <w:r w:rsidR="00856022">
        <w:t xml:space="preserve"> </w:t>
      </w:r>
      <w:r>
        <w:t xml:space="preserve">weak </w:t>
      </w:r>
      <w:r w:rsidR="00005128">
        <w:t>Br</w:t>
      </w:r>
      <w:r w:rsidR="00005128" w:rsidRPr="00C85AD9">
        <w:t>γ</w:t>
      </w:r>
      <w:r w:rsidR="00005128">
        <w:t xml:space="preserve"> </w:t>
      </w:r>
      <w:r w:rsidR="007725E7">
        <w:t>a</w:t>
      </w:r>
      <w:r>
        <w:t xml:space="preserve"> absorption,strong narrow absorption at 2.058 microns, narrow absorption at 2.188 microns, and a narrow HeI absorption feature at 2.112/3 microns which is contaminated by NIII emission. Weak CIV emission is seen at 2.078 microns. The H band spectrum contains weak absorption at 1.687, with stronger absorption at 1.693 and1.700 microns, indicating a spectral type earlier than O9, closer to O6-O8</w:t>
      </w:r>
      <w:r w:rsidR="000A1F00">
        <w:t xml:space="preserve"> based on the HeI/NIII feature.</w:t>
      </w:r>
    </w:p>
    <w:p w:rsidR="000E3CCB" w:rsidRDefault="000E3CCB" w:rsidP="000E3CCB">
      <w:r>
        <w:t>Strong, broad C and He emission lines indicate that Mc70-7 is a Carbon-type WR star. Inspection of the H and K band spectra as compared to the spectra atlases of Figer et al. (1997) and Mauerhan et al. (2011) yield a spectral class</w:t>
      </w:r>
      <w:r w:rsidR="000A1F00">
        <w:t>ification of WC8 for this star.</w:t>
      </w:r>
    </w:p>
    <w:p w:rsidR="000E3CCB" w:rsidRDefault="000E3CCB" w:rsidP="000E3CCB">
      <w:r>
        <w:t xml:space="preserve">The spectrum of Mc70-8 shows </w:t>
      </w:r>
      <w:r w:rsidR="00005128">
        <w:t>Br</w:t>
      </w:r>
      <w:r w:rsidR="00005128" w:rsidRPr="00C85AD9">
        <w:t>γ</w:t>
      </w:r>
      <w:r>
        <w:t xml:space="preserve"> emission, HeII emission, and NIII multiplet emission blended with HeI 2.112/3 double absorption in the K band. HeII and HeI absorption at 1.693 and 1.700 indicate a spectral type earlier than O9. These features in H and K bands, combined with 1.74 micron emission, and close inspection of the spectral atlas of Hanson et al. (2005), result in a spe</w:t>
      </w:r>
      <w:r w:rsidR="007725E7">
        <w:t>ctral type of O3-O4 If (+/* ?).</w:t>
      </w:r>
    </w:p>
    <w:p w:rsidR="000E3CCB" w:rsidRDefault="000E3CCB" w:rsidP="000E3CCB">
      <w:r>
        <w:t xml:space="preserve">Stars Mc70-11 and Mc70-12 have very similar K-band spectra, with </w:t>
      </w:r>
      <w:r w:rsidR="00005128">
        <w:t>Br</w:t>
      </w:r>
      <w:r w:rsidR="00005128" w:rsidRPr="00C85AD9">
        <w:t>γ</w:t>
      </w:r>
      <w:r>
        <w:t xml:space="preserve"> and HeI absorption. Mc70-12 has a stronger absorption feature at 2.188 microns, and a stronger NIII multiplet contribution, resulting in a slightly earlier spectral type than Mc70-11. With the addition of H-band spectral information, Mc70-13, which is similar to Mc70-11 and -12, is classified as O8-O9, </w:t>
      </w:r>
      <w:r w:rsidR="007725E7">
        <w:t xml:space="preserve">albeit </w:t>
      </w:r>
      <w:r>
        <w:t>with marked similarities to O9.5Ia/b objects in Figures 5 and 7 of Hanson et al. (2005).</w:t>
      </w:r>
    </w:p>
    <w:p w:rsidR="000E3CCB" w:rsidRDefault="000E3CCB" w:rsidP="000E3CCB"/>
    <w:tbl>
      <w:tblPr>
        <w:tblStyle w:val="FigureTable"/>
        <w:tblW w:w="0" w:type="auto"/>
        <w:jc w:val="center"/>
        <w:tblLook w:val="04A0" w:firstRow="1" w:lastRow="0" w:firstColumn="1" w:lastColumn="0" w:noHBand="0" w:noVBand="1"/>
      </w:tblPr>
      <w:tblGrid>
        <w:gridCol w:w="4758"/>
        <w:gridCol w:w="4818"/>
      </w:tblGrid>
      <w:tr w:rsidR="000E3CCB" w:rsidTr="004B7A54">
        <w:trPr>
          <w:jc w:val="center"/>
        </w:trPr>
        <w:tc>
          <w:tcPr>
            <w:tcW w:w="4758" w:type="dxa"/>
          </w:tcPr>
          <w:p w:rsidR="000E3CCB" w:rsidRDefault="000E3CCB" w:rsidP="000A1F00">
            <w:pPr>
              <w:keepNext/>
            </w:pPr>
            <w:r>
              <w:rPr>
                <w:noProof/>
              </w:rPr>
              <w:drawing>
                <wp:inline distT="0" distB="0" distL="0" distR="0" wp14:anchorId="3A2DF0E5" wp14:editId="0F7F62AD">
                  <wp:extent cx="2194560" cy="2823935"/>
                  <wp:effectExtent l="9207" t="0" r="5398" b="5397"/>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_CMa_Mc70_H.jpeg"/>
                          <pic:cNvPicPr/>
                        </pic:nvPicPr>
                        <pic:blipFill rotWithShape="1">
                          <a:blip r:embed="rId70" cstate="print">
                            <a:extLst>
                              <a:ext uri="{28A0092B-C50C-407E-A947-70E740481C1C}">
                                <a14:useLocalDpi xmlns:a14="http://schemas.microsoft.com/office/drawing/2010/main" val="0"/>
                              </a:ext>
                            </a:extLst>
                          </a:blip>
                          <a:srcRect t="18226" r="17759"/>
                          <a:stretch/>
                        </pic:blipFill>
                        <pic:spPr bwMode="auto">
                          <a:xfrm rot="16200000">
                            <a:off x="0" y="0"/>
                            <a:ext cx="2194560" cy="2823935"/>
                          </a:xfrm>
                          <a:prstGeom prst="rect">
                            <a:avLst/>
                          </a:prstGeom>
                          <a:ln>
                            <a:noFill/>
                          </a:ln>
                          <a:extLst>
                            <a:ext uri="{53640926-AAD7-44D8-BBD7-CCE9431645EC}">
                              <a14:shadowObscured xmlns:a14="http://schemas.microsoft.com/office/drawing/2010/main"/>
                            </a:ext>
                          </a:extLst>
                        </pic:spPr>
                      </pic:pic>
                    </a:graphicData>
                  </a:graphic>
                </wp:inline>
              </w:drawing>
            </w:r>
          </w:p>
        </w:tc>
        <w:tc>
          <w:tcPr>
            <w:tcW w:w="4818" w:type="dxa"/>
          </w:tcPr>
          <w:p w:rsidR="000E3CCB" w:rsidRDefault="000E3CCB" w:rsidP="00661632">
            <w:r>
              <w:rPr>
                <w:noProof/>
              </w:rPr>
              <w:drawing>
                <wp:inline distT="0" distB="0" distL="0" distR="0" wp14:anchorId="24F94664" wp14:editId="0A0E1F02">
                  <wp:extent cx="2194560" cy="2922684"/>
                  <wp:effectExtent l="0" t="1905"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_CMa_Mc70_K.jpeg"/>
                          <pic:cNvPicPr/>
                        </pic:nvPicPr>
                        <pic:blipFill rotWithShape="1">
                          <a:blip r:embed="rId71" cstate="print">
                            <a:extLst>
                              <a:ext uri="{28A0092B-C50C-407E-A947-70E740481C1C}">
                                <a14:useLocalDpi xmlns:a14="http://schemas.microsoft.com/office/drawing/2010/main" val="0"/>
                              </a:ext>
                            </a:extLst>
                          </a:blip>
                          <a:srcRect t="16080" r="18454"/>
                          <a:stretch/>
                        </pic:blipFill>
                        <pic:spPr bwMode="auto">
                          <a:xfrm rot="16200000">
                            <a:off x="0" y="0"/>
                            <a:ext cx="2194560" cy="2922684"/>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4B7A54">
        <w:trPr>
          <w:jc w:val="center"/>
        </w:trPr>
        <w:tc>
          <w:tcPr>
            <w:tcW w:w="9576" w:type="dxa"/>
            <w:gridSpan w:val="2"/>
          </w:tcPr>
          <w:p w:rsidR="000E3CCB" w:rsidRDefault="000E3CCB" w:rsidP="004B7A54">
            <w:pPr>
              <w:pStyle w:val="NoSpacing"/>
              <w:jc w:val="center"/>
            </w:pPr>
            <w:bookmarkStart w:id="118" w:name="_Ref346575200"/>
            <w:r>
              <w:t xml:space="preserve">Figure </w:t>
            </w:r>
            <w:r w:rsidR="00EF127F">
              <w:fldChar w:fldCharType="begin"/>
            </w:r>
            <w:r w:rsidR="00EF127F">
              <w:instrText xml:space="preserve"> SEQ Figure \* ARABIC </w:instrText>
            </w:r>
            <w:r w:rsidR="00EF127F">
              <w:fldChar w:fldCharType="separate"/>
            </w:r>
            <w:r w:rsidR="00FF6F4D">
              <w:rPr>
                <w:noProof/>
              </w:rPr>
              <w:t>42</w:t>
            </w:r>
            <w:r w:rsidR="00EF127F">
              <w:rPr>
                <w:noProof/>
              </w:rPr>
              <w:fldChar w:fldCharType="end"/>
            </w:r>
            <w:bookmarkEnd w:id="118"/>
            <w:r>
              <w:t xml:space="preserve"> </w:t>
            </w:r>
            <w:r w:rsidRPr="00E470A0">
              <w:t>H</w:t>
            </w:r>
            <w:r>
              <w:t xml:space="preserve"> (left)</w:t>
            </w:r>
            <w:r w:rsidRPr="00E470A0">
              <w:t xml:space="preserve"> and K</w:t>
            </w:r>
            <w:r>
              <w:t xml:space="preserve"> (right) band spectra</w:t>
            </w:r>
            <w:r w:rsidRPr="00E470A0">
              <w:t xml:space="preserve"> of FS CMa (solid black) and Mc70-14 (dashed red)</w:t>
            </w:r>
          </w:p>
        </w:tc>
      </w:tr>
    </w:tbl>
    <w:p w:rsidR="000E3CCB" w:rsidRDefault="000E3CCB" w:rsidP="000E3CCB"/>
    <w:p w:rsidR="000E3CCB" w:rsidRDefault="000E3CCB" w:rsidP="000E3CCB">
      <w:r>
        <w:t xml:space="preserve">The remaining, and faintest, object exhibits strong Hydrogen emission lines, in addition to He, Fe, Si, and Mg features. Comparison with similar resolution spectra of the Pistol Star and other (c)LBVs in the atlas </w:t>
      </w:r>
      <w:r>
        <w:lastRenderedPageBreak/>
        <w:t>of Morris et al. (1996) reveals many similarities between Mc70-14 and these LBVs, suggesting that Mc70-14 is a candidate LBV. Photometry of this s</w:t>
      </w:r>
      <w:r w:rsidR="007725E7">
        <w:t>tar reveals</w:t>
      </w:r>
      <w:r>
        <w:t xml:space="preserve"> that it is fainter than the MS turn-off in Mercer 70, and </w:t>
      </w:r>
      <w:r w:rsidR="00802423">
        <w:t xml:space="preserve">has a </w:t>
      </w:r>
      <w:r>
        <w:t>slightly redder</w:t>
      </w:r>
      <w:r w:rsidR="00802423">
        <w:t xml:space="preserve"> color</w:t>
      </w:r>
      <w:r>
        <w:t xml:space="preserve"> than the “average” MS color. Inspection of GLIMPSE and WISE images reveal no point-like or diffuse emission associated with Mc70-14</w:t>
      </w:r>
      <w:r w:rsidR="00094AE7">
        <w:t>. G</w:t>
      </w:r>
      <w:r>
        <w:t xml:space="preserve">iven the </w:t>
      </w:r>
      <w:r w:rsidR="007725E7">
        <w:t xml:space="preserve">much lower resolution and </w:t>
      </w:r>
      <w:r>
        <w:t>large positional uncertainties on GLIMPSE and WISE point sources</w:t>
      </w:r>
      <w:r w:rsidR="00094AE7">
        <w:t xml:space="preserve"> compared to HST/NIC3</w:t>
      </w:r>
      <w:r>
        <w:t>, mid-IR excess cannot be conclusively ruled out. It remains possible that an ejection nebula surrounds the star, unresolved in either IR survey. Without evidence for an extreme outburst or mass-loss event, Mc70-14 would remain a candidate low-luminosity LBV. Assuming a distance of 5 kpc and a BC</w:t>
      </w:r>
      <w:r w:rsidRPr="00BE5E3E">
        <w:rPr>
          <w:vertAlign w:val="subscript"/>
        </w:rPr>
        <w:t>K</w:t>
      </w:r>
      <w:r>
        <w:t xml:space="preserve"> of -1.6, as found for the Pistol Star (Figer et al. 1998), LogL for this star is 3.73, well below the typical luminosities of LBVs in the literature.</w:t>
      </w:r>
      <w:r w:rsidR="00856022">
        <w:t xml:space="preserve"> </w:t>
      </w:r>
      <w:r>
        <w:t>Given the results of the</w:t>
      </w:r>
      <w:r w:rsidR="00856022">
        <w:t xml:space="preserve"> </w:t>
      </w:r>
      <w:r>
        <w:t xml:space="preserve">luminosity calculation, this star cannot be an LBV and is thus classified as a B[e] star. There exists a sub-category of non-supergiant, unclassified B[e] stars known as FS CMa stars (Miroschnichenko 2007, Miroshnichenko et al. 2009). Comparison with lower resolution IRTF/SpeX observations (R~2000) reveals many similarities between Mc70-14 and FS CMa, as shown in </w:t>
      </w:r>
      <w:r>
        <w:fldChar w:fldCharType="begin"/>
      </w:r>
      <w:r>
        <w:instrText xml:space="preserve"> REF _Ref346575200 \h </w:instrText>
      </w:r>
      <w:r>
        <w:fldChar w:fldCharType="separate"/>
      </w:r>
      <w:r w:rsidR="00FF6F4D">
        <w:t xml:space="preserve">Figure </w:t>
      </w:r>
      <w:r w:rsidR="00FF6F4D">
        <w:rPr>
          <w:noProof/>
        </w:rPr>
        <w:t>42</w:t>
      </w:r>
      <w:r>
        <w:fldChar w:fldCharType="end"/>
      </w:r>
      <w:r>
        <w:t>, leading to the ultimate classification of Mc70-14 as a FS CMa B[e] star.</w:t>
      </w:r>
    </w:p>
    <w:p w:rsidR="00605A5E" w:rsidRDefault="00605A5E" w:rsidP="000E3CCB">
      <w:r>
        <w:t xml:space="preserve">The red dashed line in </w:t>
      </w:r>
      <w:r>
        <w:fldChar w:fldCharType="begin"/>
      </w:r>
      <w:r>
        <w:instrText xml:space="preserve"> REF _Ref347760822 \h </w:instrText>
      </w:r>
      <w:r>
        <w:fldChar w:fldCharType="separate"/>
      </w:r>
      <w:r w:rsidR="00FF6F4D">
        <w:t xml:space="preserve">Figure </w:t>
      </w:r>
      <w:r w:rsidR="00FF6F4D">
        <w:rPr>
          <w:noProof/>
        </w:rPr>
        <w:t>43</w:t>
      </w:r>
      <w:r>
        <w:fldChar w:fldCharType="end"/>
      </w:r>
      <w:r>
        <w:t xml:space="preserve"> indicates a 4 Myr MS isochrone, while the dashed blue line indicates a 2 Myr pre-MS isochrone. Objects redward of the pre-MS isochrone are </w:t>
      </w:r>
      <w:r w:rsidR="00475C4B">
        <w:t>interpreted</w:t>
      </w:r>
      <w:r>
        <w:t xml:space="preserve"> as pre-MS stars younger th</w:t>
      </w:r>
      <w:r w:rsidR="0031719B">
        <w:t>an 2 Myr still evolving along Ha</w:t>
      </w:r>
      <w:r>
        <w:t>yashi tracks. However, the photometric uncertainty at the magnitude range of pre-MS stars is too large to conclusively identify objects in Mer</w:t>
      </w:r>
      <w:r w:rsidR="00E75252">
        <w:t>c</w:t>
      </w:r>
      <w:r>
        <w:t>er 70 belonging to a real pre-MS.</w:t>
      </w:r>
    </w:p>
    <w:tbl>
      <w:tblPr>
        <w:tblStyle w:val="TableGrid"/>
        <w:tblW w:w="0" w:type="auto"/>
        <w:jc w:val="center"/>
        <w:tblLook w:val="04A0" w:firstRow="1" w:lastRow="0" w:firstColumn="1" w:lastColumn="0" w:noHBand="0" w:noVBand="1"/>
      </w:tblPr>
      <w:tblGrid>
        <w:gridCol w:w="549"/>
        <w:gridCol w:w="1150"/>
        <w:gridCol w:w="1329"/>
        <w:gridCol w:w="1133"/>
        <w:gridCol w:w="1126"/>
        <w:gridCol w:w="1574"/>
      </w:tblGrid>
      <w:tr w:rsidR="000E3CCB" w:rsidRPr="000F79EB" w:rsidTr="004B7A54">
        <w:trPr>
          <w:jc w:val="center"/>
        </w:trPr>
        <w:tc>
          <w:tcPr>
            <w:tcW w:w="6861" w:type="dxa"/>
            <w:gridSpan w:val="6"/>
          </w:tcPr>
          <w:p w:rsidR="000E3CCB" w:rsidRPr="00762770" w:rsidRDefault="000E3CCB" w:rsidP="004B7A54">
            <w:pPr>
              <w:pStyle w:val="NoSpacing"/>
            </w:pPr>
            <w:bookmarkStart w:id="119" w:name="_Ref343031928"/>
            <w:r w:rsidRPr="000F79EB">
              <w:t xml:space="preserve">Table </w:t>
            </w:r>
            <w:r w:rsidR="0032583A" w:rsidRPr="0066127B">
              <w:fldChar w:fldCharType="begin"/>
            </w:r>
            <w:r w:rsidR="0032583A" w:rsidRPr="00061AF2">
              <w:instrText xml:space="preserve"> SEQ Table \* ARABIC </w:instrText>
            </w:r>
            <w:r w:rsidR="0032583A" w:rsidRPr="0066127B">
              <w:fldChar w:fldCharType="separate"/>
            </w:r>
            <w:r w:rsidR="00FF6F4D">
              <w:rPr>
                <w:noProof/>
              </w:rPr>
              <w:t>14</w:t>
            </w:r>
            <w:r w:rsidR="0032583A" w:rsidRPr="0066127B">
              <w:rPr>
                <w:noProof/>
              </w:rPr>
              <w:fldChar w:fldCharType="end"/>
            </w:r>
            <w:bookmarkEnd w:id="119"/>
            <w:r w:rsidRPr="000F79EB">
              <w:rPr>
                <w:noProof/>
              </w:rPr>
              <w:t xml:space="preserve"> </w:t>
            </w:r>
            <w:r w:rsidRPr="0066127B">
              <w:rPr>
                <w:noProof/>
              </w:rPr>
              <w:t>List of spectroscopically observed stars in Mercer 70</w:t>
            </w:r>
          </w:p>
        </w:tc>
      </w:tr>
      <w:tr w:rsidR="000E3CCB" w:rsidRPr="000F79EB" w:rsidTr="004B7A54">
        <w:trPr>
          <w:jc w:val="center"/>
        </w:trPr>
        <w:tc>
          <w:tcPr>
            <w:tcW w:w="549" w:type="dxa"/>
          </w:tcPr>
          <w:p w:rsidR="000E3CCB" w:rsidRPr="008F40E0" w:rsidRDefault="000E3CCB" w:rsidP="004B7A54">
            <w:pPr>
              <w:pStyle w:val="NoSpacing"/>
            </w:pPr>
            <w:r w:rsidRPr="00762770">
              <w:t>ID</w:t>
            </w:r>
          </w:p>
        </w:tc>
        <w:tc>
          <w:tcPr>
            <w:tcW w:w="1150" w:type="dxa"/>
          </w:tcPr>
          <w:p w:rsidR="000E3CCB" w:rsidRPr="002546F5" w:rsidRDefault="000E3CCB" w:rsidP="004B7A54">
            <w:pPr>
              <w:pStyle w:val="NoSpacing"/>
            </w:pPr>
            <w:r w:rsidRPr="002546F5">
              <w:t>RA</w:t>
            </w:r>
          </w:p>
        </w:tc>
        <w:tc>
          <w:tcPr>
            <w:tcW w:w="1329" w:type="dxa"/>
          </w:tcPr>
          <w:p w:rsidR="000E3CCB" w:rsidRPr="00F86ED1" w:rsidRDefault="000E3CCB" w:rsidP="004B7A54">
            <w:pPr>
              <w:pStyle w:val="NoSpacing"/>
            </w:pPr>
            <w:r w:rsidRPr="00F86ED1">
              <w:t>Dec</w:t>
            </w:r>
          </w:p>
        </w:tc>
        <w:tc>
          <w:tcPr>
            <w:tcW w:w="1133" w:type="dxa"/>
          </w:tcPr>
          <w:p w:rsidR="000E3CCB" w:rsidRPr="000F79EB" w:rsidRDefault="000E3CCB" w:rsidP="004B7A54">
            <w:pPr>
              <w:pStyle w:val="NoSpacing"/>
            </w:pPr>
            <w:r w:rsidRPr="00EF65AE">
              <w:t>m</w:t>
            </w:r>
            <w:r w:rsidRPr="00061AF2">
              <w:rPr>
                <w:vertAlign w:val="subscript"/>
              </w:rPr>
              <w:t>F160W</w:t>
            </w:r>
          </w:p>
        </w:tc>
        <w:tc>
          <w:tcPr>
            <w:tcW w:w="1126" w:type="dxa"/>
          </w:tcPr>
          <w:p w:rsidR="000E3CCB" w:rsidRPr="000F79EB" w:rsidRDefault="000E3CCB" w:rsidP="004B7A54">
            <w:pPr>
              <w:pStyle w:val="NoSpacing"/>
            </w:pPr>
            <w:r w:rsidRPr="0066127B">
              <w:t>m</w:t>
            </w:r>
            <w:r w:rsidRPr="00061AF2">
              <w:rPr>
                <w:vertAlign w:val="subscript"/>
              </w:rPr>
              <w:t>F222M</w:t>
            </w:r>
          </w:p>
        </w:tc>
        <w:tc>
          <w:tcPr>
            <w:tcW w:w="1574" w:type="dxa"/>
          </w:tcPr>
          <w:p w:rsidR="000E3CCB" w:rsidRPr="008F40E0" w:rsidRDefault="000E3CCB" w:rsidP="004B7A54">
            <w:pPr>
              <w:pStyle w:val="NoSpacing"/>
            </w:pPr>
            <w:r w:rsidRPr="00762770">
              <w:t>SpType</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1</w:t>
            </w:r>
          </w:p>
        </w:tc>
        <w:tc>
          <w:tcPr>
            <w:tcW w:w="1150" w:type="dxa"/>
          </w:tcPr>
          <w:p w:rsidR="000E3CCB" w:rsidRPr="000F79EB" w:rsidRDefault="000E3CCB" w:rsidP="004B7A54">
            <w:pPr>
              <w:pStyle w:val="NoSpacing"/>
            </w:pPr>
            <w:r w:rsidRPr="000F79EB">
              <w:t>16 0 27.8</w:t>
            </w:r>
          </w:p>
        </w:tc>
        <w:tc>
          <w:tcPr>
            <w:tcW w:w="1329" w:type="dxa"/>
          </w:tcPr>
          <w:p w:rsidR="000E3CCB" w:rsidRPr="008F40E0" w:rsidRDefault="000E3CCB" w:rsidP="004B7A54">
            <w:pPr>
              <w:pStyle w:val="NoSpacing"/>
            </w:pPr>
            <w:r w:rsidRPr="00762770">
              <w:t>-52 10 44.4</w:t>
            </w:r>
          </w:p>
        </w:tc>
        <w:tc>
          <w:tcPr>
            <w:tcW w:w="1133" w:type="dxa"/>
          </w:tcPr>
          <w:p w:rsidR="000E3CCB" w:rsidRPr="00061AF2" w:rsidRDefault="000E3CCB" w:rsidP="004B7A54">
            <w:pPr>
              <w:pStyle w:val="NoSpacing"/>
              <w:rPr>
                <w:color w:val="000000"/>
              </w:rPr>
            </w:pPr>
            <w:r w:rsidRPr="00061AF2">
              <w:rPr>
                <w:color w:val="000000"/>
              </w:rPr>
              <w:t>8.48</w:t>
            </w:r>
          </w:p>
        </w:tc>
        <w:tc>
          <w:tcPr>
            <w:tcW w:w="1126" w:type="dxa"/>
          </w:tcPr>
          <w:p w:rsidR="000E3CCB" w:rsidRPr="00061AF2" w:rsidRDefault="000E3CCB" w:rsidP="004B7A54">
            <w:pPr>
              <w:pStyle w:val="NoSpacing"/>
              <w:rPr>
                <w:color w:val="000000"/>
              </w:rPr>
            </w:pPr>
            <w:r w:rsidRPr="00061AF2">
              <w:rPr>
                <w:color w:val="000000"/>
              </w:rPr>
              <w:t>7.49</w:t>
            </w:r>
          </w:p>
        </w:tc>
        <w:tc>
          <w:tcPr>
            <w:tcW w:w="1574" w:type="dxa"/>
          </w:tcPr>
          <w:p w:rsidR="000E3CCB" w:rsidRPr="00061AF2" w:rsidRDefault="000E3CCB" w:rsidP="004B7A54">
            <w:pPr>
              <w:pStyle w:val="NoSpacing"/>
              <w:rPr>
                <w:color w:val="000000"/>
              </w:rPr>
            </w:pPr>
            <w:r w:rsidRPr="00061AF2">
              <w:rPr>
                <w:color w:val="000000"/>
              </w:rPr>
              <w:t>B0-B3 Ia</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2</w:t>
            </w:r>
          </w:p>
        </w:tc>
        <w:tc>
          <w:tcPr>
            <w:tcW w:w="1150" w:type="dxa"/>
          </w:tcPr>
          <w:p w:rsidR="000E3CCB" w:rsidRPr="000F79EB" w:rsidRDefault="000E3CCB" w:rsidP="004B7A54">
            <w:pPr>
              <w:pStyle w:val="NoSpacing"/>
            </w:pPr>
            <w:r w:rsidRPr="000F79EB">
              <w:t>16 0 26.0</w:t>
            </w:r>
          </w:p>
        </w:tc>
        <w:tc>
          <w:tcPr>
            <w:tcW w:w="1329" w:type="dxa"/>
          </w:tcPr>
          <w:p w:rsidR="000E3CCB" w:rsidRPr="008F40E0" w:rsidRDefault="000E3CCB" w:rsidP="004B7A54">
            <w:pPr>
              <w:pStyle w:val="NoSpacing"/>
            </w:pPr>
            <w:r w:rsidRPr="00762770">
              <w:t>-52 10 57.4</w:t>
            </w:r>
          </w:p>
        </w:tc>
        <w:tc>
          <w:tcPr>
            <w:tcW w:w="1133" w:type="dxa"/>
          </w:tcPr>
          <w:p w:rsidR="000E3CCB" w:rsidRPr="00061AF2" w:rsidRDefault="000E3CCB" w:rsidP="004B7A54">
            <w:pPr>
              <w:pStyle w:val="NoSpacing"/>
              <w:rPr>
                <w:color w:val="000000"/>
              </w:rPr>
            </w:pPr>
            <w:r w:rsidRPr="00061AF2">
              <w:rPr>
                <w:color w:val="000000"/>
              </w:rPr>
              <w:t>8.67</w:t>
            </w:r>
          </w:p>
        </w:tc>
        <w:tc>
          <w:tcPr>
            <w:tcW w:w="1126" w:type="dxa"/>
          </w:tcPr>
          <w:p w:rsidR="000E3CCB" w:rsidRPr="00061AF2" w:rsidRDefault="000E3CCB" w:rsidP="004B7A54">
            <w:pPr>
              <w:pStyle w:val="NoSpacing"/>
              <w:rPr>
                <w:color w:val="000000"/>
              </w:rPr>
            </w:pPr>
            <w:r w:rsidRPr="00061AF2">
              <w:rPr>
                <w:color w:val="000000"/>
              </w:rPr>
              <w:t>7.69</w:t>
            </w:r>
          </w:p>
        </w:tc>
        <w:tc>
          <w:tcPr>
            <w:tcW w:w="1574" w:type="dxa"/>
          </w:tcPr>
          <w:p w:rsidR="000E3CCB" w:rsidRPr="00061AF2" w:rsidRDefault="000E3CCB" w:rsidP="004B7A54">
            <w:pPr>
              <w:pStyle w:val="NoSpacing"/>
              <w:rPr>
                <w:color w:val="000000"/>
              </w:rPr>
            </w:pPr>
            <w:r w:rsidRPr="00061AF2">
              <w:rPr>
                <w:color w:val="000000"/>
              </w:rPr>
              <w:t>late type/cool</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3</w:t>
            </w:r>
          </w:p>
        </w:tc>
        <w:tc>
          <w:tcPr>
            <w:tcW w:w="1150" w:type="dxa"/>
          </w:tcPr>
          <w:p w:rsidR="000E3CCB" w:rsidRPr="000F79EB" w:rsidRDefault="000E3CCB" w:rsidP="004B7A54">
            <w:pPr>
              <w:pStyle w:val="NoSpacing"/>
            </w:pPr>
            <w:r w:rsidRPr="000F79EB">
              <w:t>16 0 27.6</w:t>
            </w:r>
          </w:p>
        </w:tc>
        <w:tc>
          <w:tcPr>
            <w:tcW w:w="1329" w:type="dxa"/>
          </w:tcPr>
          <w:p w:rsidR="000E3CCB" w:rsidRPr="008F40E0" w:rsidRDefault="000E3CCB" w:rsidP="004B7A54">
            <w:pPr>
              <w:pStyle w:val="NoSpacing"/>
            </w:pPr>
            <w:r w:rsidRPr="00762770">
              <w:t>-52 10 44.0</w:t>
            </w:r>
          </w:p>
        </w:tc>
        <w:tc>
          <w:tcPr>
            <w:tcW w:w="1133" w:type="dxa"/>
          </w:tcPr>
          <w:p w:rsidR="000E3CCB" w:rsidRPr="00061AF2" w:rsidRDefault="000E3CCB" w:rsidP="004B7A54">
            <w:pPr>
              <w:pStyle w:val="NoSpacing"/>
              <w:rPr>
                <w:color w:val="000000"/>
              </w:rPr>
            </w:pPr>
            <w:r w:rsidRPr="00061AF2">
              <w:rPr>
                <w:color w:val="000000"/>
              </w:rPr>
              <w:t>10.49</w:t>
            </w:r>
          </w:p>
        </w:tc>
        <w:tc>
          <w:tcPr>
            <w:tcW w:w="1126" w:type="dxa"/>
          </w:tcPr>
          <w:p w:rsidR="000E3CCB" w:rsidRPr="00061AF2" w:rsidRDefault="000E3CCB" w:rsidP="004B7A54">
            <w:pPr>
              <w:pStyle w:val="NoSpacing"/>
              <w:rPr>
                <w:color w:val="000000"/>
              </w:rPr>
            </w:pPr>
            <w:r w:rsidRPr="00061AF2">
              <w:rPr>
                <w:color w:val="000000"/>
              </w:rPr>
              <w:t>9.63</w:t>
            </w:r>
          </w:p>
        </w:tc>
        <w:tc>
          <w:tcPr>
            <w:tcW w:w="1574" w:type="dxa"/>
          </w:tcPr>
          <w:p w:rsidR="000E3CCB" w:rsidRPr="00061AF2" w:rsidRDefault="000E3CCB" w:rsidP="004B7A54">
            <w:pPr>
              <w:pStyle w:val="NoSpacing"/>
              <w:rPr>
                <w:color w:val="000000"/>
              </w:rPr>
            </w:pPr>
            <w:r w:rsidRPr="00061AF2">
              <w:rPr>
                <w:color w:val="000000"/>
              </w:rPr>
              <w:t>B0-B1 I</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4</w:t>
            </w:r>
          </w:p>
        </w:tc>
        <w:tc>
          <w:tcPr>
            <w:tcW w:w="1150" w:type="dxa"/>
          </w:tcPr>
          <w:p w:rsidR="000E3CCB" w:rsidRPr="000F79EB" w:rsidRDefault="000E3CCB" w:rsidP="004B7A54">
            <w:pPr>
              <w:pStyle w:val="NoSpacing"/>
            </w:pPr>
            <w:r w:rsidRPr="000F79EB">
              <w:t>16 0 27.1</w:t>
            </w:r>
          </w:p>
        </w:tc>
        <w:tc>
          <w:tcPr>
            <w:tcW w:w="1329" w:type="dxa"/>
          </w:tcPr>
          <w:p w:rsidR="000E3CCB" w:rsidRPr="008F40E0" w:rsidRDefault="000E3CCB" w:rsidP="004B7A54">
            <w:pPr>
              <w:pStyle w:val="NoSpacing"/>
            </w:pPr>
            <w:r w:rsidRPr="00762770">
              <w:t>-52 10 55.7</w:t>
            </w:r>
          </w:p>
        </w:tc>
        <w:tc>
          <w:tcPr>
            <w:tcW w:w="1133" w:type="dxa"/>
          </w:tcPr>
          <w:p w:rsidR="000E3CCB" w:rsidRPr="00061AF2" w:rsidRDefault="000E3CCB" w:rsidP="004B7A54">
            <w:pPr>
              <w:pStyle w:val="NoSpacing"/>
              <w:rPr>
                <w:color w:val="000000"/>
              </w:rPr>
            </w:pPr>
            <w:r w:rsidRPr="00061AF2">
              <w:rPr>
                <w:color w:val="000000"/>
              </w:rPr>
              <w:t>9.77</w:t>
            </w:r>
          </w:p>
        </w:tc>
        <w:tc>
          <w:tcPr>
            <w:tcW w:w="1126" w:type="dxa"/>
          </w:tcPr>
          <w:p w:rsidR="000E3CCB" w:rsidRPr="00061AF2" w:rsidRDefault="000E3CCB" w:rsidP="004B7A54">
            <w:pPr>
              <w:pStyle w:val="NoSpacing"/>
              <w:rPr>
                <w:color w:val="000000"/>
              </w:rPr>
            </w:pPr>
            <w:r w:rsidRPr="00061AF2">
              <w:rPr>
                <w:color w:val="000000"/>
              </w:rPr>
              <w:t>8.59</w:t>
            </w:r>
          </w:p>
        </w:tc>
        <w:tc>
          <w:tcPr>
            <w:tcW w:w="1574" w:type="dxa"/>
          </w:tcPr>
          <w:p w:rsidR="000E3CCB" w:rsidRPr="00061AF2" w:rsidRDefault="000E3CCB" w:rsidP="004B7A54">
            <w:pPr>
              <w:pStyle w:val="NoSpacing"/>
              <w:rPr>
                <w:color w:val="000000"/>
              </w:rPr>
            </w:pPr>
            <w:r w:rsidRPr="00061AF2">
              <w:rPr>
                <w:color w:val="000000"/>
              </w:rPr>
              <w:t>B2-B3 I</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5</w:t>
            </w:r>
          </w:p>
        </w:tc>
        <w:tc>
          <w:tcPr>
            <w:tcW w:w="1150" w:type="dxa"/>
          </w:tcPr>
          <w:p w:rsidR="000E3CCB" w:rsidRPr="000F79EB" w:rsidRDefault="000E3CCB" w:rsidP="004B7A54">
            <w:pPr>
              <w:pStyle w:val="NoSpacing"/>
            </w:pPr>
            <w:r w:rsidRPr="000F79EB">
              <w:t>16 0 28.8</w:t>
            </w:r>
          </w:p>
        </w:tc>
        <w:tc>
          <w:tcPr>
            <w:tcW w:w="1329" w:type="dxa"/>
          </w:tcPr>
          <w:p w:rsidR="000E3CCB" w:rsidRPr="008F40E0" w:rsidRDefault="000E3CCB" w:rsidP="004B7A54">
            <w:pPr>
              <w:pStyle w:val="NoSpacing"/>
            </w:pPr>
            <w:r w:rsidRPr="00762770">
              <w:t>-52 10 51.0</w:t>
            </w:r>
          </w:p>
        </w:tc>
        <w:tc>
          <w:tcPr>
            <w:tcW w:w="1133" w:type="dxa"/>
          </w:tcPr>
          <w:p w:rsidR="000E3CCB" w:rsidRPr="00061AF2" w:rsidRDefault="000E3CCB" w:rsidP="004B7A54">
            <w:pPr>
              <w:pStyle w:val="NoSpacing"/>
              <w:rPr>
                <w:color w:val="000000"/>
              </w:rPr>
            </w:pPr>
            <w:r w:rsidRPr="00061AF2">
              <w:rPr>
                <w:color w:val="000000"/>
              </w:rPr>
              <w:t>10.37</w:t>
            </w:r>
          </w:p>
        </w:tc>
        <w:tc>
          <w:tcPr>
            <w:tcW w:w="1126" w:type="dxa"/>
          </w:tcPr>
          <w:p w:rsidR="000E3CCB" w:rsidRPr="00061AF2" w:rsidRDefault="000E3CCB" w:rsidP="004B7A54">
            <w:pPr>
              <w:pStyle w:val="NoSpacing"/>
              <w:rPr>
                <w:color w:val="000000"/>
              </w:rPr>
            </w:pPr>
            <w:r w:rsidRPr="00061AF2">
              <w:rPr>
                <w:color w:val="000000"/>
              </w:rPr>
              <w:t>9.64</w:t>
            </w:r>
          </w:p>
        </w:tc>
        <w:tc>
          <w:tcPr>
            <w:tcW w:w="1574" w:type="dxa"/>
          </w:tcPr>
          <w:p w:rsidR="000E3CCB" w:rsidRPr="00061AF2" w:rsidRDefault="000E3CCB" w:rsidP="004B7A54">
            <w:pPr>
              <w:pStyle w:val="NoSpacing"/>
              <w:rPr>
                <w:color w:val="000000"/>
              </w:rPr>
            </w:pPr>
            <w:r w:rsidRPr="00061AF2">
              <w:rPr>
                <w:color w:val="000000"/>
              </w:rPr>
              <w:t>O6-O8</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6</w:t>
            </w:r>
          </w:p>
        </w:tc>
        <w:tc>
          <w:tcPr>
            <w:tcW w:w="1150" w:type="dxa"/>
          </w:tcPr>
          <w:p w:rsidR="000E3CCB" w:rsidRPr="000F79EB" w:rsidRDefault="000E3CCB" w:rsidP="004B7A54">
            <w:pPr>
              <w:pStyle w:val="NoSpacing"/>
            </w:pPr>
            <w:r w:rsidRPr="000F79EB">
              <w:t>16 0 28.2</w:t>
            </w:r>
          </w:p>
        </w:tc>
        <w:tc>
          <w:tcPr>
            <w:tcW w:w="1329" w:type="dxa"/>
          </w:tcPr>
          <w:p w:rsidR="000E3CCB" w:rsidRPr="008F40E0" w:rsidRDefault="000E3CCB" w:rsidP="004B7A54">
            <w:pPr>
              <w:pStyle w:val="NoSpacing"/>
            </w:pPr>
            <w:r w:rsidRPr="00762770">
              <w:t>-52 11 3.13</w:t>
            </w:r>
          </w:p>
        </w:tc>
        <w:tc>
          <w:tcPr>
            <w:tcW w:w="1133" w:type="dxa"/>
          </w:tcPr>
          <w:p w:rsidR="000E3CCB" w:rsidRPr="00061AF2" w:rsidRDefault="000E3CCB" w:rsidP="004B7A54">
            <w:pPr>
              <w:pStyle w:val="NoSpacing"/>
              <w:rPr>
                <w:color w:val="000000"/>
              </w:rPr>
            </w:pPr>
            <w:r w:rsidRPr="00061AF2">
              <w:rPr>
                <w:color w:val="000000"/>
              </w:rPr>
              <w:t>8.48</w:t>
            </w:r>
          </w:p>
        </w:tc>
        <w:tc>
          <w:tcPr>
            <w:tcW w:w="1126" w:type="dxa"/>
          </w:tcPr>
          <w:p w:rsidR="000E3CCB" w:rsidRPr="00061AF2" w:rsidRDefault="000E3CCB" w:rsidP="004B7A54">
            <w:pPr>
              <w:pStyle w:val="NoSpacing"/>
              <w:rPr>
                <w:color w:val="000000"/>
              </w:rPr>
            </w:pPr>
            <w:r w:rsidRPr="00061AF2">
              <w:rPr>
                <w:color w:val="000000"/>
              </w:rPr>
              <w:t>7.85</w:t>
            </w:r>
          </w:p>
        </w:tc>
        <w:tc>
          <w:tcPr>
            <w:tcW w:w="1574" w:type="dxa"/>
          </w:tcPr>
          <w:p w:rsidR="000E3CCB" w:rsidRPr="00061AF2" w:rsidRDefault="000E3CCB" w:rsidP="004B7A54">
            <w:pPr>
              <w:pStyle w:val="NoSpacing"/>
              <w:rPr>
                <w:color w:val="000000"/>
              </w:rPr>
            </w:pPr>
            <w:r w:rsidRPr="00061AF2">
              <w:rPr>
                <w:color w:val="000000"/>
              </w:rPr>
              <w:t>B0-B3 I</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7</w:t>
            </w:r>
          </w:p>
        </w:tc>
        <w:tc>
          <w:tcPr>
            <w:tcW w:w="1150" w:type="dxa"/>
          </w:tcPr>
          <w:p w:rsidR="000E3CCB" w:rsidRPr="000F79EB" w:rsidRDefault="000E3CCB" w:rsidP="004B7A54">
            <w:pPr>
              <w:pStyle w:val="NoSpacing"/>
            </w:pPr>
            <w:r w:rsidRPr="000F79EB">
              <w:t>16 0 26.3</w:t>
            </w:r>
          </w:p>
        </w:tc>
        <w:tc>
          <w:tcPr>
            <w:tcW w:w="1329" w:type="dxa"/>
          </w:tcPr>
          <w:p w:rsidR="000E3CCB" w:rsidRPr="008F40E0" w:rsidRDefault="000E3CCB" w:rsidP="004B7A54">
            <w:pPr>
              <w:pStyle w:val="NoSpacing"/>
            </w:pPr>
            <w:r w:rsidRPr="00762770">
              <w:t>-52 11 10.7</w:t>
            </w:r>
          </w:p>
        </w:tc>
        <w:tc>
          <w:tcPr>
            <w:tcW w:w="1133" w:type="dxa"/>
          </w:tcPr>
          <w:p w:rsidR="000E3CCB" w:rsidRPr="00061AF2" w:rsidRDefault="000E3CCB" w:rsidP="004B7A54">
            <w:pPr>
              <w:pStyle w:val="NoSpacing"/>
              <w:rPr>
                <w:color w:val="000000"/>
              </w:rPr>
            </w:pPr>
            <w:r w:rsidRPr="00061AF2">
              <w:rPr>
                <w:color w:val="000000"/>
              </w:rPr>
              <w:t>10.38</w:t>
            </w:r>
          </w:p>
        </w:tc>
        <w:tc>
          <w:tcPr>
            <w:tcW w:w="1126" w:type="dxa"/>
          </w:tcPr>
          <w:p w:rsidR="000E3CCB" w:rsidRPr="00061AF2" w:rsidRDefault="000E3CCB" w:rsidP="004B7A54">
            <w:pPr>
              <w:pStyle w:val="NoSpacing"/>
              <w:rPr>
                <w:color w:val="000000"/>
              </w:rPr>
            </w:pPr>
            <w:r w:rsidRPr="00061AF2">
              <w:rPr>
                <w:color w:val="000000"/>
              </w:rPr>
              <w:t>9.45</w:t>
            </w:r>
          </w:p>
        </w:tc>
        <w:tc>
          <w:tcPr>
            <w:tcW w:w="1574" w:type="dxa"/>
          </w:tcPr>
          <w:p w:rsidR="000E3CCB" w:rsidRPr="00061AF2" w:rsidRDefault="000E3CCB" w:rsidP="004B7A54">
            <w:pPr>
              <w:pStyle w:val="NoSpacing"/>
              <w:rPr>
                <w:color w:val="000000"/>
              </w:rPr>
            </w:pPr>
            <w:r w:rsidRPr="00061AF2">
              <w:rPr>
                <w:color w:val="000000"/>
              </w:rPr>
              <w:t>WC8</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8</w:t>
            </w:r>
          </w:p>
        </w:tc>
        <w:tc>
          <w:tcPr>
            <w:tcW w:w="1150" w:type="dxa"/>
          </w:tcPr>
          <w:p w:rsidR="000E3CCB" w:rsidRPr="000F79EB" w:rsidRDefault="000E3CCB" w:rsidP="004B7A54">
            <w:pPr>
              <w:pStyle w:val="NoSpacing"/>
            </w:pPr>
            <w:r w:rsidRPr="000F79EB">
              <w:t>16 0 27.9</w:t>
            </w:r>
          </w:p>
        </w:tc>
        <w:tc>
          <w:tcPr>
            <w:tcW w:w="1329" w:type="dxa"/>
          </w:tcPr>
          <w:p w:rsidR="000E3CCB" w:rsidRPr="008F40E0" w:rsidRDefault="000E3CCB" w:rsidP="004B7A54">
            <w:pPr>
              <w:pStyle w:val="NoSpacing"/>
            </w:pPr>
            <w:r w:rsidRPr="00762770">
              <w:t>-52 10 49.0</w:t>
            </w:r>
          </w:p>
        </w:tc>
        <w:tc>
          <w:tcPr>
            <w:tcW w:w="1133" w:type="dxa"/>
          </w:tcPr>
          <w:p w:rsidR="000E3CCB" w:rsidRPr="00061AF2" w:rsidRDefault="000E3CCB" w:rsidP="004B7A54">
            <w:pPr>
              <w:pStyle w:val="NoSpacing"/>
              <w:rPr>
                <w:color w:val="000000"/>
              </w:rPr>
            </w:pPr>
            <w:r w:rsidRPr="00061AF2">
              <w:rPr>
                <w:color w:val="000000"/>
              </w:rPr>
              <w:t>10.64</w:t>
            </w:r>
          </w:p>
        </w:tc>
        <w:tc>
          <w:tcPr>
            <w:tcW w:w="1126" w:type="dxa"/>
          </w:tcPr>
          <w:p w:rsidR="000E3CCB" w:rsidRPr="00061AF2" w:rsidRDefault="000E3CCB" w:rsidP="004B7A54">
            <w:pPr>
              <w:pStyle w:val="NoSpacing"/>
              <w:rPr>
                <w:color w:val="000000"/>
              </w:rPr>
            </w:pPr>
            <w:r w:rsidRPr="00061AF2">
              <w:rPr>
                <w:color w:val="000000"/>
              </w:rPr>
              <w:t>9.82</w:t>
            </w:r>
          </w:p>
        </w:tc>
        <w:tc>
          <w:tcPr>
            <w:tcW w:w="1574" w:type="dxa"/>
          </w:tcPr>
          <w:p w:rsidR="000E3CCB" w:rsidRPr="00061AF2" w:rsidRDefault="000E3CCB" w:rsidP="004B7A54">
            <w:pPr>
              <w:pStyle w:val="NoSpacing"/>
              <w:rPr>
                <w:color w:val="000000"/>
              </w:rPr>
            </w:pPr>
            <w:r w:rsidRPr="00061AF2">
              <w:rPr>
                <w:color w:val="000000"/>
              </w:rPr>
              <w:t>O3-O4 If*/+</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9</w:t>
            </w:r>
          </w:p>
        </w:tc>
        <w:tc>
          <w:tcPr>
            <w:tcW w:w="1150" w:type="dxa"/>
          </w:tcPr>
          <w:p w:rsidR="000E3CCB" w:rsidRPr="000F79EB" w:rsidRDefault="000E3CCB" w:rsidP="004B7A54">
            <w:pPr>
              <w:pStyle w:val="NoSpacing"/>
            </w:pPr>
            <w:r w:rsidRPr="000F79EB">
              <w:t>Not in fov</w:t>
            </w:r>
          </w:p>
        </w:tc>
        <w:tc>
          <w:tcPr>
            <w:tcW w:w="1329" w:type="dxa"/>
          </w:tcPr>
          <w:p w:rsidR="000E3CCB" w:rsidRPr="00762770" w:rsidRDefault="000E3CCB" w:rsidP="004B7A54">
            <w:pPr>
              <w:pStyle w:val="NoSpacing"/>
            </w:pPr>
          </w:p>
        </w:tc>
        <w:tc>
          <w:tcPr>
            <w:tcW w:w="1133" w:type="dxa"/>
          </w:tcPr>
          <w:p w:rsidR="000E3CCB" w:rsidRPr="00061AF2" w:rsidRDefault="000E3CCB" w:rsidP="004B7A54">
            <w:pPr>
              <w:pStyle w:val="NoSpacing"/>
              <w:rPr>
                <w:color w:val="000000"/>
              </w:rPr>
            </w:pPr>
          </w:p>
        </w:tc>
        <w:tc>
          <w:tcPr>
            <w:tcW w:w="1126" w:type="dxa"/>
          </w:tcPr>
          <w:p w:rsidR="000E3CCB" w:rsidRPr="00061AF2" w:rsidRDefault="000E3CCB" w:rsidP="004B7A54">
            <w:pPr>
              <w:pStyle w:val="NoSpacing"/>
              <w:rPr>
                <w:color w:val="000000"/>
              </w:rPr>
            </w:pPr>
          </w:p>
        </w:tc>
        <w:tc>
          <w:tcPr>
            <w:tcW w:w="1574" w:type="dxa"/>
          </w:tcPr>
          <w:p w:rsidR="000E3CCB" w:rsidRPr="00061AF2" w:rsidRDefault="000E3CCB" w:rsidP="004B7A54">
            <w:pPr>
              <w:pStyle w:val="NoSpacing"/>
              <w:rPr>
                <w:color w:val="000000"/>
              </w:rPr>
            </w:pPr>
            <w:r w:rsidRPr="00061AF2">
              <w:rPr>
                <w:color w:val="000000"/>
              </w:rPr>
              <w:t>late type/cool</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10</w:t>
            </w:r>
          </w:p>
        </w:tc>
        <w:tc>
          <w:tcPr>
            <w:tcW w:w="1150" w:type="dxa"/>
          </w:tcPr>
          <w:p w:rsidR="000E3CCB" w:rsidRPr="000F79EB" w:rsidRDefault="000E3CCB" w:rsidP="004B7A54">
            <w:pPr>
              <w:pStyle w:val="NoSpacing"/>
            </w:pPr>
            <w:r w:rsidRPr="000F79EB">
              <w:t>Not in fov</w:t>
            </w:r>
          </w:p>
        </w:tc>
        <w:tc>
          <w:tcPr>
            <w:tcW w:w="1329" w:type="dxa"/>
          </w:tcPr>
          <w:p w:rsidR="000E3CCB" w:rsidRPr="00762770" w:rsidRDefault="000E3CCB" w:rsidP="004B7A54">
            <w:pPr>
              <w:pStyle w:val="NoSpacing"/>
            </w:pPr>
          </w:p>
        </w:tc>
        <w:tc>
          <w:tcPr>
            <w:tcW w:w="1133" w:type="dxa"/>
          </w:tcPr>
          <w:p w:rsidR="000E3CCB" w:rsidRPr="00061AF2" w:rsidRDefault="000E3CCB" w:rsidP="004B7A54">
            <w:pPr>
              <w:pStyle w:val="NoSpacing"/>
              <w:rPr>
                <w:color w:val="000000"/>
              </w:rPr>
            </w:pPr>
          </w:p>
        </w:tc>
        <w:tc>
          <w:tcPr>
            <w:tcW w:w="1126" w:type="dxa"/>
          </w:tcPr>
          <w:p w:rsidR="000E3CCB" w:rsidRPr="00061AF2" w:rsidRDefault="000E3CCB" w:rsidP="004B7A54">
            <w:pPr>
              <w:pStyle w:val="NoSpacing"/>
              <w:rPr>
                <w:color w:val="000000"/>
              </w:rPr>
            </w:pPr>
          </w:p>
        </w:tc>
        <w:tc>
          <w:tcPr>
            <w:tcW w:w="1574" w:type="dxa"/>
          </w:tcPr>
          <w:p w:rsidR="000E3CCB" w:rsidRPr="00061AF2" w:rsidRDefault="000E3CCB" w:rsidP="004B7A54">
            <w:pPr>
              <w:pStyle w:val="NoSpacing"/>
              <w:rPr>
                <w:color w:val="000000"/>
              </w:rPr>
            </w:pPr>
            <w:r w:rsidRPr="00061AF2">
              <w:rPr>
                <w:color w:val="000000"/>
              </w:rPr>
              <w:t>late type/cool</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11</w:t>
            </w:r>
          </w:p>
        </w:tc>
        <w:tc>
          <w:tcPr>
            <w:tcW w:w="1150" w:type="dxa"/>
          </w:tcPr>
          <w:p w:rsidR="000E3CCB" w:rsidRPr="000F79EB" w:rsidRDefault="000E3CCB" w:rsidP="004B7A54">
            <w:pPr>
              <w:pStyle w:val="NoSpacing"/>
            </w:pPr>
            <w:r w:rsidRPr="000F79EB">
              <w:t>16 0 28.0</w:t>
            </w:r>
          </w:p>
        </w:tc>
        <w:tc>
          <w:tcPr>
            <w:tcW w:w="1329" w:type="dxa"/>
          </w:tcPr>
          <w:p w:rsidR="000E3CCB" w:rsidRPr="008F40E0" w:rsidRDefault="000E3CCB" w:rsidP="004B7A54">
            <w:pPr>
              <w:pStyle w:val="NoSpacing"/>
            </w:pPr>
            <w:r w:rsidRPr="00762770">
              <w:t>-52 10 51.6</w:t>
            </w:r>
          </w:p>
        </w:tc>
        <w:tc>
          <w:tcPr>
            <w:tcW w:w="1133" w:type="dxa"/>
          </w:tcPr>
          <w:p w:rsidR="000E3CCB" w:rsidRPr="00061AF2" w:rsidRDefault="000E3CCB" w:rsidP="004B7A54">
            <w:pPr>
              <w:pStyle w:val="NoSpacing"/>
              <w:rPr>
                <w:color w:val="000000"/>
              </w:rPr>
            </w:pPr>
            <w:r w:rsidRPr="00061AF2">
              <w:rPr>
                <w:color w:val="000000"/>
              </w:rPr>
              <w:t>11.82</w:t>
            </w:r>
          </w:p>
        </w:tc>
        <w:tc>
          <w:tcPr>
            <w:tcW w:w="1126" w:type="dxa"/>
          </w:tcPr>
          <w:p w:rsidR="000E3CCB" w:rsidRPr="00061AF2" w:rsidRDefault="000E3CCB" w:rsidP="004B7A54">
            <w:pPr>
              <w:pStyle w:val="NoSpacing"/>
              <w:rPr>
                <w:color w:val="000000"/>
              </w:rPr>
            </w:pPr>
            <w:r w:rsidRPr="00061AF2">
              <w:rPr>
                <w:color w:val="000000"/>
              </w:rPr>
              <w:t>11.03</w:t>
            </w:r>
          </w:p>
        </w:tc>
        <w:tc>
          <w:tcPr>
            <w:tcW w:w="1574" w:type="dxa"/>
          </w:tcPr>
          <w:p w:rsidR="000E3CCB" w:rsidRPr="00061AF2" w:rsidRDefault="000E3CCB" w:rsidP="004B7A54">
            <w:pPr>
              <w:pStyle w:val="NoSpacing"/>
              <w:rPr>
                <w:color w:val="000000"/>
              </w:rPr>
            </w:pPr>
            <w:r w:rsidRPr="00061AF2">
              <w:rPr>
                <w:color w:val="000000"/>
              </w:rPr>
              <w:t xml:space="preserve">O9-B3 </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12</w:t>
            </w:r>
          </w:p>
        </w:tc>
        <w:tc>
          <w:tcPr>
            <w:tcW w:w="1150" w:type="dxa"/>
          </w:tcPr>
          <w:p w:rsidR="000E3CCB" w:rsidRPr="000F79EB" w:rsidRDefault="000E3CCB" w:rsidP="004B7A54">
            <w:pPr>
              <w:pStyle w:val="NoSpacing"/>
            </w:pPr>
            <w:r w:rsidRPr="000F79EB">
              <w:t>16 0 26.5</w:t>
            </w:r>
          </w:p>
        </w:tc>
        <w:tc>
          <w:tcPr>
            <w:tcW w:w="1329" w:type="dxa"/>
          </w:tcPr>
          <w:p w:rsidR="000E3CCB" w:rsidRPr="008F40E0" w:rsidRDefault="000E3CCB" w:rsidP="004B7A54">
            <w:pPr>
              <w:pStyle w:val="NoSpacing"/>
            </w:pPr>
            <w:r w:rsidRPr="00762770">
              <w:t>-52 10 51.2</w:t>
            </w:r>
          </w:p>
        </w:tc>
        <w:tc>
          <w:tcPr>
            <w:tcW w:w="1133" w:type="dxa"/>
          </w:tcPr>
          <w:p w:rsidR="000E3CCB" w:rsidRPr="00061AF2" w:rsidRDefault="000E3CCB" w:rsidP="004B7A54">
            <w:pPr>
              <w:pStyle w:val="NoSpacing"/>
              <w:rPr>
                <w:color w:val="000000"/>
              </w:rPr>
            </w:pPr>
            <w:r w:rsidRPr="00061AF2">
              <w:rPr>
                <w:color w:val="000000"/>
              </w:rPr>
              <w:t>11.46</w:t>
            </w:r>
          </w:p>
        </w:tc>
        <w:tc>
          <w:tcPr>
            <w:tcW w:w="1126" w:type="dxa"/>
          </w:tcPr>
          <w:p w:rsidR="000E3CCB" w:rsidRPr="00061AF2" w:rsidRDefault="000E3CCB" w:rsidP="004B7A54">
            <w:pPr>
              <w:pStyle w:val="NoSpacing"/>
              <w:rPr>
                <w:color w:val="000000"/>
              </w:rPr>
            </w:pPr>
            <w:r w:rsidRPr="00061AF2">
              <w:rPr>
                <w:color w:val="000000"/>
              </w:rPr>
              <w:t>10.81</w:t>
            </w:r>
          </w:p>
        </w:tc>
        <w:tc>
          <w:tcPr>
            <w:tcW w:w="1574" w:type="dxa"/>
          </w:tcPr>
          <w:p w:rsidR="000E3CCB" w:rsidRPr="00061AF2" w:rsidRDefault="000E3CCB" w:rsidP="004B7A54">
            <w:pPr>
              <w:pStyle w:val="NoSpacing"/>
              <w:rPr>
                <w:color w:val="000000"/>
              </w:rPr>
            </w:pPr>
            <w:r w:rsidRPr="00061AF2">
              <w:rPr>
                <w:color w:val="000000"/>
              </w:rPr>
              <w:t>O7-O9</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13</w:t>
            </w:r>
          </w:p>
        </w:tc>
        <w:tc>
          <w:tcPr>
            <w:tcW w:w="1150" w:type="dxa"/>
          </w:tcPr>
          <w:p w:rsidR="000E3CCB" w:rsidRPr="000F79EB" w:rsidRDefault="000E3CCB" w:rsidP="004B7A54">
            <w:pPr>
              <w:pStyle w:val="NoSpacing"/>
            </w:pPr>
            <w:r w:rsidRPr="000F79EB">
              <w:t>16 0 27.4</w:t>
            </w:r>
          </w:p>
        </w:tc>
        <w:tc>
          <w:tcPr>
            <w:tcW w:w="1329" w:type="dxa"/>
          </w:tcPr>
          <w:p w:rsidR="000E3CCB" w:rsidRPr="008F40E0" w:rsidRDefault="000E3CCB" w:rsidP="004B7A54">
            <w:pPr>
              <w:pStyle w:val="NoSpacing"/>
            </w:pPr>
            <w:r w:rsidRPr="00762770">
              <w:t>-52 10 57.9</w:t>
            </w:r>
          </w:p>
        </w:tc>
        <w:tc>
          <w:tcPr>
            <w:tcW w:w="1133" w:type="dxa"/>
          </w:tcPr>
          <w:p w:rsidR="000E3CCB" w:rsidRPr="00061AF2" w:rsidRDefault="000E3CCB" w:rsidP="004B7A54">
            <w:pPr>
              <w:pStyle w:val="NoSpacing"/>
              <w:rPr>
                <w:color w:val="000000"/>
              </w:rPr>
            </w:pPr>
            <w:r w:rsidRPr="00061AF2">
              <w:rPr>
                <w:color w:val="000000"/>
              </w:rPr>
              <w:t>11.96</w:t>
            </w:r>
          </w:p>
        </w:tc>
        <w:tc>
          <w:tcPr>
            <w:tcW w:w="1126" w:type="dxa"/>
          </w:tcPr>
          <w:p w:rsidR="000E3CCB" w:rsidRPr="00061AF2" w:rsidRDefault="000E3CCB" w:rsidP="004B7A54">
            <w:pPr>
              <w:pStyle w:val="NoSpacing"/>
              <w:rPr>
                <w:color w:val="000000"/>
              </w:rPr>
            </w:pPr>
            <w:r w:rsidRPr="00061AF2">
              <w:rPr>
                <w:color w:val="000000"/>
              </w:rPr>
              <w:t>11.37</w:t>
            </w:r>
          </w:p>
        </w:tc>
        <w:tc>
          <w:tcPr>
            <w:tcW w:w="1574" w:type="dxa"/>
          </w:tcPr>
          <w:p w:rsidR="000E3CCB" w:rsidRPr="00061AF2" w:rsidRDefault="000E3CCB" w:rsidP="004B7A54">
            <w:pPr>
              <w:pStyle w:val="NoSpacing"/>
              <w:rPr>
                <w:color w:val="000000"/>
              </w:rPr>
            </w:pPr>
            <w:r w:rsidRPr="00061AF2">
              <w:rPr>
                <w:color w:val="000000"/>
              </w:rPr>
              <w:t xml:space="preserve">O9.5 I </w:t>
            </w:r>
          </w:p>
        </w:tc>
      </w:tr>
      <w:tr w:rsidR="000E3CCB" w:rsidRPr="000F79EB" w:rsidTr="004B7A54">
        <w:trPr>
          <w:jc w:val="center"/>
        </w:trPr>
        <w:tc>
          <w:tcPr>
            <w:tcW w:w="549" w:type="dxa"/>
          </w:tcPr>
          <w:p w:rsidR="000E3CCB" w:rsidRPr="00061AF2" w:rsidRDefault="000E3CCB" w:rsidP="004B7A54">
            <w:pPr>
              <w:pStyle w:val="NoSpacing"/>
              <w:rPr>
                <w:color w:val="000000"/>
              </w:rPr>
            </w:pPr>
            <w:r w:rsidRPr="00061AF2">
              <w:rPr>
                <w:color w:val="000000"/>
              </w:rPr>
              <w:t>14</w:t>
            </w:r>
          </w:p>
        </w:tc>
        <w:tc>
          <w:tcPr>
            <w:tcW w:w="1150" w:type="dxa"/>
          </w:tcPr>
          <w:p w:rsidR="000E3CCB" w:rsidRPr="000F79EB" w:rsidRDefault="000E3CCB" w:rsidP="004B7A54">
            <w:pPr>
              <w:pStyle w:val="NoSpacing"/>
            </w:pPr>
            <w:r w:rsidRPr="000F79EB">
              <w:t>16 0 27.6</w:t>
            </w:r>
          </w:p>
        </w:tc>
        <w:tc>
          <w:tcPr>
            <w:tcW w:w="1329" w:type="dxa"/>
          </w:tcPr>
          <w:p w:rsidR="000E3CCB" w:rsidRPr="008F40E0" w:rsidRDefault="000E3CCB" w:rsidP="004B7A54">
            <w:pPr>
              <w:pStyle w:val="NoSpacing"/>
            </w:pPr>
            <w:r w:rsidRPr="00762770">
              <w:t>-52 10 46.7</w:t>
            </w:r>
          </w:p>
        </w:tc>
        <w:tc>
          <w:tcPr>
            <w:tcW w:w="1133" w:type="dxa"/>
          </w:tcPr>
          <w:p w:rsidR="000E3CCB" w:rsidRPr="00061AF2" w:rsidRDefault="000E3CCB" w:rsidP="004B7A54">
            <w:pPr>
              <w:pStyle w:val="NoSpacing"/>
              <w:rPr>
                <w:color w:val="000000"/>
              </w:rPr>
            </w:pPr>
            <w:r w:rsidRPr="00061AF2">
              <w:rPr>
                <w:color w:val="000000"/>
              </w:rPr>
              <w:t>13.14</w:t>
            </w:r>
          </w:p>
        </w:tc>
        <w:tc>
          <w:tcPr>
            <w:tcW w:w="1126" w:type="dxa"/>
          </w:tcPr>
          <w:p w:rsidR="000E3CCB" w:rsidRPr="00061AF2" w:rsidRDefault="000E3CCB" w:rsidP="004B7A54">
            <w:pPr>
              <w:pStyle w:val="NoSpacing"/>
              <w:rPr>
                <w:color w:val="000000"/>
              </w:rPr>
            </w:pPr>
            <w:r w:rsidRPr="00061AF2">
              <w:rPr>
                <w:color w:val="000000"/>
              </w:rPr>
              <w:t>12.11</w:t>
            </w:r>
          </w:p>
        </w:tc>
        <w:tc>
          <w:tcPr>
            <w:tcW w:w="1574" w:type="dxa"/>
          </w:tcPr>
          <w:p w:rsidR="000E3CCB" w:rsidRPr="00061AF2" w:rsidRDefault="000E3CCB" w:rsidP="004B7A54">
            <w:pPr>
              <w:pStyle w:val="NoSpacing"/>
              <w:rPr>
                <w:color w:val="000000"/>
              </w:rPr>
            </w:pPr>
            <w:r w:rsidRPr="00061AF2">
              <w:rPr>
                <w:color w:val="000000"/>
              </w:rPr>
              <w:t>FS CMa B[e]</w:t>
            </w:r>
          </w:p>
        </w:tc>
      </w:tr>
    </w:tbl>
    <w:p w:rsidR="000E3CCB" w:rsidRDefault="000E3CCB" w:rsidP="000E3CCB"/>
    <w:tbl>
      <w:tblPr>
        <w:tblStyle w:val="FigureTable"/>
        <w:tblW w:w="0" w:type="auto"/>
        <w:jc w:val="center"/>
        <w:tblLook w:val="04A0" w:firstRow="1" w:lastRow="0" w:firstColumn="1" w:lastColumn="0" w:noHBand="0" w:noVBand="1"/>
      </w:tblPr>
      <w:tblGrid>
        <w:gridCol w:w="7526"/>
      </w:tblGrid>
      <w:tr w:rsidR="000E3CCB" w:rsidTr="004B7A54">
        <w:trPr>
          <w:jc w:val="center"/>
        </w:trPr>
        <w:tc>
          <w:tcPr>
            <w:tcW w:w="7526" w:type="dxa"/>
          </w:tcPr>
          <w:p w:rsidR="000E3CCB" w:rsidRDefault="000E3CCB" w:rsidP="00661632">
            <w:pPr>
              <w:pStyle w:val="Caption"/>
            </w:pPr>
            <w:r>
              <w:rPr>
                <w:noProof/>
              </w:rPr>
              <w:lastRenderedPageBreak/>
              <w:drawing>
                <wp:inline distT="0" distB="0" distL="0" distR="0" wp14:anchorId="5AC83770" wp14:editId="4E03A7DE">
                  <wp:extent cx="4572000" cy="7355472"/>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70_cmd_spectypes.jpeg"/>
                          <pic:cNvPicPr/>
                        </pic:nvPicPr>
                        <pic:blipFill rotWithShape="1">
                          <a:blip r:embed="rId72" cstate="print">
                            <a:extLst>
                              <a:ext uri="{28A0092B-C50C-407E-A947-70E740481C1C}">
                                <a14:useLocalDpi xmlns:a14="http://schemas.microsoft.com/office/drawing/2010/main" val="0"/>
                              </a:ext>
                            </a:extLst>
                          </a:blip>
                          <a:srcRect r="19561"/>
                          <a:stretch/>
                        </pic:blipFill>
                        <pic:spPr bwMode="auto">
                          <a:xfrm>
                            <a:off x="0" y="0"/>
                            <a:ext cx="4572000" cy="7355472"/>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4B7A54">
        <w:trPr>
          <w:jc w:val="center"/>
        </w:trPr>
        <w:tc>
          <w:tcPr>
            <w:tcW w:w="7526" w:type="dxa"/>
          </w:tcPr>
          <w:p w:rsidR="000E3CCB" w:rsidRDefault="000E3CCB" w:rsidP="004B7A54">
            <w:pPr>
              <w:pStyle w:val="NoSpacing"/>
              <w:jc w:val="center"/>
            </w:pPr>
            <w:bookmarkStart w:id="120" w:name="_Ref347760822"/>
            <w:r>
              <w:t xml:space="preserve">Figure </w:t>
            </w:r>
            <w:r w:rsidR="00EF127F">
              <w:fldChar w:fldCharType="begin"/>
            </w:r>
            <w:r w:rsidR="00EF127F">
              <w:instrText xml:space="preserve"> SEQ Figure \* ARABIC </w:instrText>
            </w:r>
            <w:r w:rsidR="00EF127F">
              <w:fldChar w:fldCharType="separate"/>
            </w:r>
            <w:r w:rsidR="00FF6F4D">
              <w:rPr>
                <w:noProof/>
              </w:rPr>
              <w:t>43</w:t>
            </w:r>
            <w:r w:rsidR="00EF127F">
              <w:rPr>
                <w:noProof/>
              </w:rPr>
              <w:fldChar w:fldCharType="end"/>
            </w:r>
            <w:bookmarkEnd w:id="120"/>
            <w:r>
              <w:rPr>
                <w:noProof/>
              </w:rPr>
              <w:t xml:space="preserve"> </w:t>
            </w:r>
            <w:r w:rsidRPr="008B7138">
              <w:rPr>
                <w:noProof/>
              </w:rPr>
              <w:t>Mercer 70 HST CMD with spectral types labeled</w:t>
            </w:r>
          </w:p>
        </w:tc>
      </w:tr>
    </w:tbl>
    <w:p w:rsidR="000E3CCB" w:rsidRDefault="000E3CCB" w:rsidP="000E3CCB"/>
    <w:p w:rsidR="000E3CCB" w:rsidRDefault="000E3CCB" w:rsidP="001B7C8E">
      <w:pPr>
        <w:pStyle w:val="Heading3"/>
      </w:pPr>
      <w:bookmarkStart w:id="121" w:name="_Toc347911494"/>
      <w:r>
        <w:lastRenderedPageBreak/>
        <w:t>Age, Reddening,</w:t>
      </w:r>
      <w:r w:rsidR="00856022">
        <w:t xml:space="preserve"> </w:t>
      </w:r>
      <w:r>
        <w:t>Distance</w:t>
      </w:r>
      <w:bookmarkEnd w:id="121"/>
    </w:p>
    <w:p w:rsidR="000E3CCB" w:rsidRDefault="000E3CCB" w:rsidP="000E3CCB">
      <w:r>
        <w:t>An upper and lower limit on the age of Mercer 70 of 6 Myr and 3 Myr can be set by the presence of the WC8 star in the cluster. The combination of a late WC star, B supergiants, and the similar properties of the CMD make Mercer 70 a lower mass analog to the Quintuplet cluster, likely of similar age (4 to 5 Myr).</w:t>
      </w:r>
    </w:p>
    <w:p w:rsidR="000E3CCB" w:rsidRDefault="000E3CCB" w:rsidP="000E3CCB">
      <w:r>
        <w:t>Extinction towards the cluster is computed by examining the NIR colors of “normal” O and B type stars, i.e. emission line stars or clearly heavily reddened stars are excluded. For Mercer 70, an average value of A</w:t>
      </w:r>
      <w:r w:rsidRPr="00D30F4D">
        <w:rPr>
          <w:vertAlign w:val="subscript"/>
        </w:rPr>
        <w:t>K</w:t>
      </w:r>
      <w:r>
        <w:t>=1.18+/-0.30 is found, based on 9 stars observed by HST/NIC3 and VLT/ISAAC.</w:t>
      </w:r>
    </w:p>
    <w:p w:rsidR="000E3CCB" w:rsidRDefault="002A4229" w:rsidP="000E3CCB">
      <w:r>
        <w:t>I</w:t>
      </w:r>
      <w:r w:rsidR="000E3CCB">
        <w:t>nspection of the CMD</w:t>
      </w:r>
      <w:r w:rsidR="007725E7">
        <w:t xml:space="preserve"> in</w:t>
      </w:r>
      <w:r w:rsidR="007F511A">
        <w:t xml:space="preserve"> </w:t>
      </w:r>
      <w:r w:rsidR="007725E7">
        <w:fldChar w:fldCharType="begin"/>
      </w:r>
      <w:r w:rsidR="007725E7">
        <w:instrText xml:space="preserve"> REF _Ref347760822 \h </w:instrText>
      </w:r>
      <w:r w:rsidR="007725E7">
        <w:fldChar w:fldCharType="separate"/>
      </w:r>
      <w:r w:rsidR="00FF6F4D">
        <w:t xml:space="preserve">Figure </w:t>
      </w:r>
      <w:r w:rsidR="00FF6F4D">
        <w:rPr>
          <w:noProof/>
        </w:rPr>
        <w:t>43</w:t>
      </w:r>
      <w:r w:rsidR="007725E7">
        <w:fldChar w:fldCharType="end"/>
      </w:r>
      <w:r w:rsidR="000E3CCB">
        <w:t xml:space="preserve"> suggest</w:t>
      </w:r>
      <w:r w:rsidR="007F511A">
        <w:t>s</w:t>
      </w:r>
      <w:r w:rsidR="000E3CCB">
        <w:t xml:space="preserve"> that the spectroscopically observed stars are giants and supergiants, clustering in two bunches above the MS turn-off. </w:t>
      </w:r>
      <w:r w:rsidR="000E3CCB">
        <w:fldChar w:fldCharType="begin"/>
      </w:r>
      <w:r w:rsidR="000E3CCB">
        <w:instrText xml:space="preserve"> REF _Ref343121930 \h  \* MERGEFORMAT </w:instrText>
      </w:r>
      <w:r w:rsidR="000E3CCB">
        <w:fldChar w:fldCharType="separate"/>
      </w:r>
      <w:r w:rsidR="00FF6F4D" w:rsidRPr="0066127B">
        <w:t xml:space="preserve">Table </w:t>
      </w:r>
      <w:r w:rsidR="00FF6F4D">
        <w:rPr>
          <w:noProof/>
        </w:rPr>
        <w:t>15</w:t>
      </w:r>
      <w:r w:rsidR="000E3CCB">
        <w:fldChar w:fldCharType="end"/>
      </w:r>
      <w:r w:rsidR="000E3CCB">
        <w:t xml:space="preserve"> shows the results of spectrophotometric distance calculations, with absolute magnitudes taken from Martins &amp; Plez (2006). The range in distance for each luminosity class reflects the uncertainty in spectral type and absolute magnitude. Supergiants span a large range in luminosity, making </w:t>
      </w:r>
      <w:r>
        <w:t xml:space="preserve">these objects </w:t>
      </w:r>
      <w:r w:rsidR="000E3CCB">
        <w:t>less than ideal for spectrophotometric distance estimates. As an exampleif the absolute luminosity of Mc70-1 span</w:t>
      </w:r>
      <w:r w:rsidR="007725E7">
        <w:t>s a magnitude range of 4 mags (M=-5.0 to M</w:t>
      </w:r>
      <w:r w:rsidR="000E3CCB">
        <w:t>=</w:t>
      </w:r>
      <w:r w:rsidR="007725E7">
        <w:t>-</w:t>
      </w:r>
      <w:r w:rsidR="000E3CCB">
        <w:t xml:space="preserve">9.0), the resulting distance ranges from 1.59 to 9.88 kpc, nearly a factor of five. MS stars span a smaller luminosity range, yielding better results for this type of distance estimate. The results </w:t>
      </w:r>
      <w:r w:rsidR="007725E7">
        <w:t>of the spectrophotometric distance estimat</w:t>
      </w:r>
      <w:r w:rsidR="007F511A">
        <w:t>es</w:t>
      </w:r>
      <w:r w:rsidR="007725E7">
        <w:t xml:space="preserve"> </w:t>
      </w:r>
      <w:r w:rsidR="000E3CCB">
        <w:t xml:space="preserve">are summarized in </w:t>
      </w:r>
      <w:r w:rsidR="000E3CCB">
        <w:fldChar w:fldCharType="begin"/>
      </w:r>
      <w:r w:rsidR="000E3CCB">
        <w:instrText xml:space="preserve"> REF _Ref343121930 \h  \* MERGEFORMAT </w:instrText>
      </w:r>
      <w:r w:rsidR="000E3CCB">
        <w:fldChar w:fldCharType="separate"/>
      </w:r>
      <w:r w:rsidR="00FF6F4D" w:rsidRPr="0066127B">
        <w:t xml:space="preserve">Table </w:t>
      </w:r>
      <w:r w:rsidR="00FF6F4D">
        <w:rPr>
          <w:noProof/>
        </w:rPr>
        <w:t>15</w:t>
      </w:r>
      <w:r w:rsidR="000E3CCB">
        <w:fldChar w:fldCharType="end"/>
      </w:r>
      <w:r w:rsidR="000E3CCB">
        <w:t>.</w:t>
      </w:r>
    </w:p>
    <w:p w:rsidR="000E3CCB" w:rsidRDefault="000E3CCB" w:rsidP="000E3CCB">
      <w:r>
        <w:t xml:space="preserve">The distance to the cluster can also be estimated based on </w:t>
      </w:r>
      <w:r w:rsidR="002A4229">
        <w:t xml:space="preserve">photometry of </w:t>
      </w:r>
      <w:r>
        <w:t>the WR star; using the absolute magnitude and intrinsic colors from Crowther et al. (2006) and Mauerhan et al. (2011) for non-dusty WC8 stars, a distance estimate of 3.43 kpc is derived. Again, this method is less than ideal as only a handful of data points were used to find the average magnitude and intrinsic colors in Crowther et al. (20</w:t>
      </w:r>
      <w:r w:rsidR="000A1F00">
        <w:t>06) and Mauerhan et al. (2011).</w:t>
      </w:r>
    </w:p>
    <w:p w:rsidR="000E3CCB" w:rsidRDefault="000E3CCB" w:rsidP="007725E7">
      <w:r>
        <w:t>Based on the MS spectrophotometric distance results, a value of 5.25 (+/-0.37) kpc is adopte</w:t>
      </w:r>
      <w:r w:rsidR="000A1F00">
        <w:t>d as the distance to Mercer 70.</w:t>
      </w:r>
    </w:p>
    <w:tbl>
      <w:tblPr>
        <w:tblStyle w:val="TableGrid"/>
        <w:tblW w:w="0" w:type="auto"/>
        <w:tblLook w:val="04A0" w:firstRow="1" w:lastRow="0" w:firstColumn="1" w:lastColumn="0" w:noHBand="0" w:noVBand="1"/>
      </w:tblPr>
      <w:tblGrid>
        <w:gridCol w:w="517"/>
        <w:gridCol w:w="910"/>
        <w:gridCol w:w="1247"/>
        <w:gridCol w:w="1596"/>
        <w:gridCol w:w="1596"/>
        <w:gridCol w:w="1596"/>
      </w:tblGrid>
      <w:tr w:rsidR="000E3CCB" w:rsidRPr="0066127B" w:rsidTr="009618E7">
        <w:tc>
          <w:tcPr>
            <w:tcW w:w="7462" w:type="dxa"/>
            <w:gridSpan w:val="6"/>
          </w:tcPr>
          <w:p w:rsidR="000E3CCB" w:rsidRPr="00762770" w:rsidRDefault="000E3CCB" w:rsidP="004B7A54">
            <w:pPr>
              <w:pStyle w:val="NoSpacing"/>
              <w:keepNext/>
              <w:keepLines/>
            </w:pPr>
            <w:bookmarkStart w:id="122" w:name="_Ref343121930"/>
            <w:r w:rsidRPr="0066127B">
              <w:lastRenderedPageBreak/>
              <w:t xml:space="preserve">Table </w:t>
            </w:r>
            <w:r w:rsidR="0032583A" w:rsidRPr="0066127B">
              <w:fldChar w:fldCharType="begin"/>
            </w:r>
            <w:r w:rsidR="0032583A" w:rsidRPr="00061AF2">
              <w:instrText xml:space="preserve"> SEQ Table \* ARABIC </w:instrText>
            </w:r>
            <w:r w:rsidR="0032583A" w:rsidRPr="0066127B">
              <w:fldChar w:fldCharType="separate"/>
            </w:r>
            <w:r w:rsidR="00FF6F4D">
              <w:rPr>
                <w:noProof/>
              </w:rPr>
              <w:t>15</w:t>
            </w:r>
            <w:r w:rsidR="0032583A" w:rsidRPr="0066127B">
              <w:rPr>
                <w:noProof/>
              </w:rPr>
              <w:fldChar w:fldCharType="end"/>
            </w:r>
            <w:bookmarkEnd w:id="122"/>
            <w:r w:rsidRPr="0066127B">
              <w:rPr>
                <w:noProof/>
              </w:rPr>
              <w:t xml:space="preserve"> Spectrophotometric distance estimates for spectroscopically observed stars in Mercer 70.</w:t>
            </w:r>
          </w:p>
        </w:tc>
      </w:tr>
      <w:tr w:rsidR="000E3CCB" w:rsidRPr="0066127B" w:rsidTr="00061AF2">
        <w:tc>
          <w:tcPr>
            <w:tcW w:w="517" w:type="dxa"/>
          </w:tcPr>
          <w:p w:rsidR="000E3CCB" w:rsidRPr="008F40E0" w:rsidRDefault="000E3CCB" w:rsidP="004B7A54">
            <w:pPr>
              <w:pStyle w:val="NoSpacing"/>
              <w:keepNext/>
              <w:keepLines/>
            </w:pPr>
            <w:r w:rsidRPr="00762770">
              <w:t>ID</w:t>
            </w:r>
          </w:p>
        </w:tc>
        <w:tc>
          <w:tcPr>
            <w:tcW w:w="910" w:type="dxa"/>
          </w:tcPr>
          <w:p w:rsidR="000E3CCB" w:rsidRPr="0066127B" w:rsidRDefault="000E3CCB" w:rsidP="004B7A54">
            <w:pPr>
              <w:pStyle w:val="NoSpacing"/>
              <w:keepNext/>
              <w:keepLines/>
            </w:pPr>
            <w:r w:rsidRPr="002546F5">
              <w:t>m</w:t>
            </w:r>
            <w:r w:rsidRPr="00061AF2">
              <w:rPr>
                <w:vertAlign w:val="subscript"/>
              </w:rPr>
              <w:t>F222M</w:t>
            </w:r>
          </w:p>
        </w:tc>
        <w:tc>
          <w:tcPr>
            <w:tcW w:w="1247" w:type="dxa"/>
          </w:tcPr>
          <w:p w:rsidR="000E3CCB" w:rsidRPr="008F40E0" w:rsidRDefault="000E3CCB" w:rsidP="004B7A54">
            <w:pPr>
              <w:pStyle w:val="NoSpacing"/>
              <w:keepNext/>
              <w:keepLines/>
            </w:pPr>
            <w:r w:rsidRPr="00762770">
              <w:t>SpType</w:t>
            </w:r>
          </w:p>
        </w:tc>
        <w:tc>
          <w:tcPr>
            <w:tcW w:w="1596" w:type="dxa"/>
          </w:tcPr>
          <w:p w:rsidR="000E3CCB" w:rsidRPr="00EF65AE" w:rsidRDefault="000E3CCB" w:rsidP="004B7A54">
            <w:pPr>
              <w:pStyle w:val="NoSpacing"/>
              <w:keepNext/>
              <w:keepLines/>
            </w:pPr>
            <w:r w:rsidRPr="002546F5">
              <w:t>D</w:t>
            </w:r>
            <w:r w:rsidRPr="00F86ED1">
              <w:rPr>
                <w:vertAlign w:val="subscript"/>
              </w:rPr>
              <w:t>V</w:t>
            </w:r>
            <w:r w:rsidRPr="00EF65AE">
              <w:t>/kpc</w:t>
            </w:r>
          </w:p>
        </w:tc>
        <w:tc>
          <w:tcPr>
            <w:tcW w:w="1596" w:type="dxa"/>
          </w:tcPr>
          <w:p w:rsidR="000E3CCB" w:rsidRPr="00605A5E" w:rsidRDefault="000E3CCB" w:rsidP="004B7A54">
            <w:pPr>
              <w:pStyle w:val="NoSpacing"/>
              <w:keepNext/>
              <w:keepLines/>
            </w:pPr>
            <w:r w:rsidRPr="00255AC7">
              <w:t>D</w:t>
            </w:r>
            <w:r w:rsidRPr="00605A5E">
              <w:rPr>
                <w:vertAlign w:val="subscript"/>
              </w:rPr>
              <w:t>III</w:t>
            </w:r>
            <w:r w:rsidRPr="00605A5E">
              <w:t>/kpc</w:t>
            </w:r>
          </w:p>
        </w:tc>
        <w:tc>
          <w:tcPr>
            <w:tcW w:w="1596" w:type="dxa"/>
          </w:tcPr>
          <w:p w:rsidR="000E3CCB" w:rsidRPr="00061AF2" w:rsidRDefault="000E3CCB" w:rsidP="004B7A54">
            <w:pPr>
              <w:pStyle w:val="NoSpacing"/>
              <w:keepNext/>
              <w:keepLines/>
            </w:pPr>
            <w:r w:rsidRPr="00061AF2">
              <w:t>D</w:t>
            </w:r>
            <w:r w:rsidRPr="00061AF2">
              <w:rPr>
                <w:vertAlign w:val="subscript"/>
              </w:rPr>
              <w:t>I</w:t>
            </w:r>
            <w:r w:rsidRPr="00061AF2">
              <w:t>/kpc</w:t>
            </w:r>
          </w:p>
        </w:tc>
      </w:tr>
      <w:tr w:rsidR="000E3CCB" w:rsidRPr="0066127B" w:rsidTr="00061AF2">
        <w:tc>
          <w:tcPr>
            <w:tcW w:w="517" w:type="dxa"/>
          </w:tcPr>
          <w:p w:rsidR="000E3CCB" w:rsidRPr="00061AF2" w:rsidRDefault="000E3CCB" w:rsidP="004B7A54">
            <w:pPr>
              <w:pStyle w:val="NoSpacing"/>
              <w:keepNext/>
              <w:keepLines/>
              <w:rPr>
                <w:color w:val="000000"/>
              </w:rPr>
            </w:pPr>
            <w:r w:rsidRPr="00061AF2">
              <w:rPr>
                <w:color w:val="000000"/>
              </w:rPr>
              <w:t>1</w:t>
            </w:r>
          </w:p>
        </w:tc>
        <w:tc>
          <w:tcPr>
            <w:tcW w:w="910" w:type="dxa"/>
          </w:tcPr>
          <w:p w:rsidR="000E3CCB" w:rsidRPr="00061AF2" w:rsidRDefault="000E3CCB" w:rsidP="004B7A54">
            <w:pPr>
              <w:pStyle w:val="NoSpacing"/>
              <w:keepNext/>
              <w:keepLines/>
              <w:rPr>
                <w:color w:val="000000"/>
              </w:rPr>
            </w:pPr>
            <w:r w:rsidRPr="00061AF2">
              <w:rPr>
                <w:color w:val="000000"/>
              </w:rPr>
              <w:t>7.49</w:t>
            </w:r>
          </w:p>
        </w:tc>
        <w:tc>
          <w:tcPr>
            <w:tcW w:w="1247" w:type="dxa"/>
          </w:tcPr>
          <w:p w:rsidR="000E3CCB" w:rsidRPr="00061AF2" w:rsidRDefault="000E3CCB" w:rsidP="004B7A54">
            <w:pPr>
              <w:pStyle w:val="NoSpacing"/>
              <w:keepNext/>
              <w:keepLines/>
              <w:rPr>
                <w:color w:val="000000"/>
              </w:rPr>
            </w:pPr>
            <w:r w:rsidRPr="00061AF2">
              <w:rPr>
                <w:color w:val="000000"/>
              </w:rPr>
              <w:t>B0-B3 Ia</w:t>
            </w:r>
          </w:p>
        </w:tc>
        <w:tc>
          <w:tcPr>
            <w:tcW w:w="1596" w:type="dxa"/>
          </w:tcPr>
          <w:p w:rsidR="000E3CCB" w:rsidRPr="0066127B" w:rsidRDefault="000E3CCB" w:rsidP="004B7A54">
            <w:pPr>
              <w:pStyle w:val="NoSpacing"/>
              <w:keepNext/>
              <w:keepLines/>
            </w:pPr>
            <w:r w:rsidRPr="0066127B">
              <w:t>0.42-0.62</w:t>
            </w:r>
          </w:p>
        </w:tc>
        <w:tc>
          <w:tcPr>
            <w:tcW w:w="1596" w:type="dxa"/>
          </w:tcPr>
          <w:p w:rsidR="000E3CCB" w:rsidRPr="008F40E0" w:rsidRDefault="000E3CCB" w:rsidP="004B7A54">
            <w:pPr>
              <w:pStyle w:val="NoSpacing"/>
              <w:keepNext/>
              <w:keepLines/>
            </w:pPr>
            <w:r w:rsidRPr="00762770">
              <w:t>1.02-1.20</w:t>
            </w:r>
          </w:p>
        </w:tc>
        <w:tc>
          <w:tcPr>
            <w:tcW w:w="1596" w:type="dxa"/>
          </w:tcPr>
          <w:p w:rsidR="000E3CCB" w:rsidRPr="00F86ED1" w:rsidRDefault="000E3CCB" w:rsidP="004B7A54">
            <w:pPr>
              <w:pStyle w:val="NoSpacing"/>
              <w:keepNext/>
              <w:keepLines/>
            </w:pPr>
            <w:r w:rsidRPr="002546F5">
              <w:t>1.58-2.51</w:t>
            </w:r>
          </w:p>
        </w:tc>
      </w:tr>
      <w:tr w:rsidR="000E3CCB" w:rsidRPr="0066127B" w:rsidTr="00061AF2">
        <w:tc>
          <w:tcPr>
            <w:tcW w:w="517" w:type="dxa"/>
          </w:tcPr>
          <w:p w:rsidR="000E3CCB" w:rsidRPr="008F40E0" w:rsidRDefault="000E3CCB" w:rsidP="004B7A54">
            <w:pPr>
              <w:pStyle w:val="NoSpacing"/>
              <w:keepNext/>
              <w:keepLines/>
            </w:pPr>
            <w:r w:rsidRPr="00762770">
              <w:t>6</w:t>
            </w:r>
          </w:p>
        </w:tc>
        <w:tc>
          <w:tcPr>
            <w:tcW w:w="910" w:type="dxa"/>
          </w:tcPr>
          <w:p w:rsidR="000E3CCB" w:rsidRPr="00061AF2" w:rsidRDefault="000E3CCB" w:rsidP="004B7A54">
            <w:pPr>
              <w:pStyle w:val="NoSpacing"/>
              <w:keepNext/>
              <w:keepLines/>
              <w:rPr>
                <w:color w:val="000000"/>
              </w:rPr>
            </w:pPr>
            <w:r w:rsidRPr="00061AF2">
              <w:rPr>
                <w:color w:val="000000"/>
              </w:rPr>
              <w:t>7.85</w:t>
            </w:r>
          </w:p>
        </w:tc>
        <w:tc>
          <w:tcPr>
            <w:tcW w:w="1247" w:type="dxa"/>
          </w:tcPr>
          <w:p w:rsidR="000E3CCB" w:rsidRPr="00061AF2" w:rsidRDefault="000E3CCB" w:rsidP="004B7A54">
            <w:pPr>
              <w:pStyle w:val="NoSpacing"/>
              <w:keepNext/>
              <w:keepLines/>
              <w:rPr>
                <w:color w:val="000000"/>
              </w:rPr>
            </w:pPr>
            <w:r w:rsidRPr="00061AF2">
              <w:rPr>
                <w:color w:val="000000"/>
              </w:rPr>
              <w:t>B0-B3 I</w:t>
            </w:r>
          </w:p>
        </w:tc>
        <w:tc>
          <w:tcPr>
            <w:tcW w:w="1596" w:type="dxa"/>
          </w:tcPr>
          <w:p w:rsidR="000E3CCB" w:rsidRPr="0066127B" w:rsidRDefault="000E3CCB" w:rsidP="004B7A54">
            <w:pPr>
              <w:pStyle w:val="NoSpacing"/>
              <w:keepNext/>
              <w:keepLines/>
            </w:pPr>
            <w:r w:rsidRPr="0066127B">
              <w:t>0.66-0.97</w:t>
            </w:r>
          </w:p>
        </w:tc>
        <w:tc>
          <w:tcPr>
            <w:tcW w:w="1596" w:type="dxa"/>
          </w:tcPr>
          <w:p w:rsidR="000E3CCB" w:rsidRPr="008F40E0" w:rsidRDefault="000E3CCB" w:rsidP="004B7A54">
            <w:pPr>
              <w:pStyle w:val="NoSpacing"/>
              <w:keepNext/>
              <w:keepLines/>
            </w:pPr>
            <w:r w:rsidRPr="00762770">
              <w:t>1.49-1.87</w:t>
            </w:r>
          </w:p>
        </w:tc>
        <w:tc>
          <w:tcPr>
            <w:tcW w:w="1596" w:type="dxa"/>
          </w:tcPr>
          <w:p w:rsidR="000E3CCB" w:rsidRPr="00F86ED1" w:rsidRDefault="000E3CCB" w:rsidP="004B7A54">
            <w:pPr>
              <w:pStyle w:val="NoSpacing"/>
              <w:keepNext/>
              <w:keepLines/>
            </w:pPr>
            <w:r w:rsidRPr="002546F5">
              <w:t>2.47-3.91</w:t>
            </w:r>
          </w:p>
        </w:tc>
      </w:tr>
      <w:tr w:rsidR="000E3CCB" w:rsidRPr="0066127B" w:rsidTr="00061AF2">
        <w:tc>
          <w:tcPr>
            <w:tcW w:w="517" w:type="dxa"/>
          </w:tcPr>
          <w:p w:rsidR="000E3CCB" w:rsidRPr="008F40E0" w:rsidRDefault="000E3CCB" w:rsidP="004B7A54">
            <w:pPr>
              <w:pStyle w:val="NoSpacing"/>
              <w:keepNext/>
              <w:keepLines/>
            </w:pPr>
            <w:r w:rsidRPr="00762770">
              <w:t>4</w:t>
            </w:r>
          </w:p>
        </w:tc>
        <w:tc>
          <w:tcPr>
            <w:tcW w:w="910" w:type="dxa"/>
          </w:tcPr>
          <w:p w:rsidR="000E3CCB" w:rsidRPr="00061AF2" w:rsidRDefault="000E3CCB" w:rsidP="004B7A54">
            <w:pPr>
              <w:pStyle w:val="NoSpacing"/>
              <w:keepNext/>
              <w:keepLines/>
              <w:rPr>
                <w:color w:val="000000"/>
              </w:rPr>
            </w:pPr>
            <w:r w:rsidRPr="00061AF2">
              <w:rPr>
                <w:color w:val="000000"/>
              </w:rPr>
              <w:t>8.59</w:t>
            </w:r>
          </w:p>
        </w:tc>
        <w:tc>
          <w:tcPr>
            <w:tcW w:w="1247" w:type="dxa"/>
          </w:tcPr>
          <w:p w:rsidR="000E3CCB" w:rsidRPr="00061AF2" w:rsidRDefault="000E3CCB" w:rsidP="004B7A54">
            <w:pPr>
              <w:pStyle w:val="NoSpacing"/>
              <w:keepNext/>
              <w:keepLines/>
              <w:rPr>
                <w:color w:val="000000"/>
              </w:rPr>
            </w:pPr>
            <w:r w:rsidRPr="00061AF2">
              <w:rPr>
                <w:color w:val="000000"/>
              </w:rPr>
              <w:t>B2-B3 I</w:t>
            </w:r>
          </w:p>
        </w:tc>
        <w:tc>
          <w:tcPr>
            <w:tcW w:w="1596" w:type="dxa"/>
          </w:tcPr>
          <w:p w:rsidR="000E3CCB" w:rsidRPr="0066127B" w:rsidRDefault="000E3CCB" w:rsidP="004B7A54">
            <w:pPr>
              <w:pStyle w:val="NoSpacing"/>
              <w:keepNext/>
              <w:keepLines/>
            </w:pPr>
            <w:r w:rsidRPr="0066127B">
              <w:t>0.69-0.89</w:t>
            </w:r>
          </w:p>
        </w:tc>
        <w:tc>
          <w:tcPr>
            <w:tcW w:w="1596" w:type="dxa"/>
          </w:tcPr>
          <w:p w:rsidR="000E3CCB" w:rsidRPr="008F40E0" w:rsidRDefault="000E3CCB" w:rsidP="004B7A54">
            <w:pPr>
              <w:pStyle w:val="NoSpacing"/>
              <w:keepNext/>
              <w:keepLines/>
            </w:pPr>
            <w:r w:rsidRPr="00762770">
              <w:t>1.46-1.72</w:t>
            </w:r>
          </w:p>
        </w:tc>
        <w:tc>
          <w:tcPr>
            <w:tcW w:w="1596" w:type="dxa"/>
          </w:tcPr>
          <w:p w:rsidR="000E3CCB" w:rsidRPr="00F86ED1" w:rsidRDefault="000E3CCB" w:rsidP="004B7A54">
            <w:pPr>
              <w:pStyle w:val="NoSpacing"/>
              <w:keepNext/>
              <w:keepLines/>
            </w:pPr>
            <w:r w:rsidRPr="002546F5">
              <w:t>2.27-3.59</w:t>
            </w:r>
          </w:p>
        </w:tc>
      </w:tr>
      <w:tr w:rsidR="000E3CCB" w:rsidRPr="0066127B" w:rsidTr="00061AF2">
        <w:tc>
          <w:tcPr>
            <w:tcW w:w="517" w:type="dxa"/>
          </w:tcPr>
          <w:p w:rsidR="000E3CCB" w:rsidRPr="008F40E0" w:rsidRDefault="000E3CCB" w:rsidP="004B7A54">
            <w:pPr>
              <w:pStyle w:val="NoSpacing"/>
              <w:keepNext/>
              <w:keepLines/>
            </w:pPr>
            <w:r w:rsidRPr="00762770">
              <w:t>3</w:t>
            </w:r>
          </w:p>
        </w:tc>
        <w:tc>
          <w:tcPr>
            <w:tcW w:w="910" w:type="dxa"/>
          </w:tcPr>
          <w:p w:rsidR="000E3CCB" w:rsidRPr="00061AF2" w:rsidRDefault="000E3CCB" w:rsidP="004B7A54">
            <w:pPr>
              <w:pStyle w:val="NoSpacing"/>
              <w:keepNext/>
              <w:keepLines/>
              <w:rPr>
                <w:color w:val="000000"/>
              </w:rPr>
            </w:pPr>
            <w:r w:rsidRPr="00061AF2">
              <w:rPr>
                <w:color w:val="000000"/>
              </w:rPr>
              <w:t>9.63</w:t>
            </w:r>
          </w:p>
        </w:tc>
        <w:tc>
          <w:tcPr>
            <w:tcW w:w="1247" w:type="dxa"/>
          </w:tcPr>
          <w:p w:rsidR="000E3CCB" w:rsidRPr="00061AF2" w:rsidRDefault="000E3CCB" w:rsidP="004B7A54">
            <w:pPr>
              <w:pStyle w:val="NoSpacing"/>
              <w:keepNext/>
              <w:keepLines/>
              <w:rPr>
                <w:color w:val="000000"/>
              </w:rPr>
            </w:pPr>
            <w:r w:rsidRPr="00061AF2">
              <w:rPr>
                <w:color w:val="000000"/>
              </w:rPr>
              <w:t>B0-B1</w:t>
            </w:r>
          </w:p>
        </w:tc>
        <w:tc>
          <w:tcPr>
            <w:tcW w:w="1596" w:type="dxa"/>
          </w:tcPr>
          <w:p w:rsidR="000E3CCB" w:rsidRPr="0066127B" w:rsidRDefault="000E3CCB" w:rsidP="004B7A54">
            <w:pPr>
              <w:pStyle w:val="NoSpacing"/>
              <w:keepNext/>
              <w:keepLines/>
            </w:pPr>
            <w:r w:rsidRPr="0066127B">
              <w:t>1.43-1.85</w:t>
            </w:r>
          </w:p>
        </w:tc>
        <w:tc>
          <w:tcPr>
            <w:tcW w:w="1596" w:type="dxa"/>
          </w:tcPr>
          <w:p w:rsidR="000E3CCB" w:rsidRPr="008F40E0" w:rsidRDefault="000E3CCB" w:rsidP="004B7A54">
            <w:pPr>
              <w:pStyle w:val="NoSpacing"/>
              <w:keepNext/>
              <w:keepLines/>
            </w:pPr>
            <w:r w:rsidRPr="00762770">
              <w:t>3.03-3.58</w:t>
            </w:r>
          </w:p>
        </w:tc>
        <w:tc>
          <w:tcPr>
            <w:tcW w:w="1596" w:type="dxa"/>
          </w:tcPr>
          <w:p w:rsidR="000E3CCB" w:rsidRPr="00F86ED1" w:rsidRDefault="000E3CCB" w:rsidP="004B7A54">
            <w:pPr>
              <w:pStyle w:val="NoSpacing"/>
              <w:keepNext/>
              <w:keepLines/>
            </w:pPr>
            <w:r w:rsidRPr="002546F5">
              <w:t>4.72-7.48</w:t>
            </w:r>
          </w:p>
        </w:tc>
      </w:tr>
      <w:tr w:rsidR="000E3CCB" w:rsidRPr="0066127B" w:rsidTr="00061AF2">
        <w:tc>
          <w:tcPr>
            <w:tcW w:w="517" w:type="dxa"/>
          </w:tcPr>
          <w:p w:rsidR="000E3CCB" w:rsidRPr="008F40E0" w:rsidRDefault="000E3CCB" w:rsidP="004B7A54">
            <w:pPr>
              <w:pStyle w:val="NoSpacing"/>
              <w:keepNext/>
              <w:keepLines/>
            </w:pPr>
            <w:r w:rsidRPr="00762770">
              <w:t>5</w:t>
            </w:r>
          </w:p>
        </w:tc>
        <w:tc>
          <w:tcPr>
            <w:tcW w:w="910" w:type="dxa"/>
          </w:tcPr>
          <w:p w:rsidR="000E3CCB" w:rsidRPr="00061AF2" w:rsidRDefault="000E3CCB" w:rsidP="004B7A54">
            <w:pPr>
              <w:pStyle w:val="NoSpacing"/>
              <w:keepNext/>
              <w:keepLines/>
              <w:rPr>
                <w:color w:val="000000"/>
              </w:rPr>
            </w:pPr>
            <w:r w:rsidRPr="00061AF2">
              <w:rPr>
                <w:color w:val="000000"/>
              </w:rPr>
              <w:t>9.64</w:t>
            </w:r>
          </w:p>
        </w:tc>
        <w:tc>
          <w:tcPr>
            <w:tcW w:w="1247" w:type="dxa"/>
          </w:tcPr>
          <w:p w:rsidR="000E3CCB" w:rsidRPr="00061AF2" w:rsidRDefault="000E3CCB" w:rsidP="004B7A54">
            <w:pPr>
              <w:pStyle w:val="NoSpacing"/>
              <w:keepNext/>
              <w:keepLines/>
              <w:rPr>
                <w:color w:val="000000"/>
              </w:rPr>
            </w:pPr>
            <w:r w:rsidRPr="00061AF2">
              <w:rPr>
                <w:color w:val="000000"/>
              </w:rPr>
              <w:t>O6-O8</w:t>
            </w:r>
          </w:p>
        </w:tc>
        <w:tc>
          <w:tcPr>
            <w:tcW w:w="1596" w:type="dxa"/>
          </w:tcPr>
          <w:p w:rsidR="000E3CCB" w:rsidRPr="0066127B" w:rsidRDefault="000E3CCB" w:rsidP="004B7A54">
            <w:pPr>
              <w:pStyle w:val="NoSpacing"/>
              <w:keepNext/>
              <w:keepLines/>
            </w:pPr>
            <w:r w:rsidRPr="0066127B">
              <w:t>2.17-2.66</w:t>
            </w:r>
          </w:p>
        </w:tc>
        <w:tc>
          <w:tcPr>
            <w:tcW w:w="1596" w:type="dxa"/>
          </w:tcPr>
          <w:p w:rsidR="000E3CCB" w:rsidRPr="008F40E0" w:rsidRDefault="000E3CCB" w:rsidP="004B7A54">
            <w:pPr>
              <w:pStyle w:val="NoSpacing"/>
              <w:keepNext/>
              <w:keepLines/>
            </w:pPr>
            <w:r w:rsidRPr="00762770">
              <w:t>3.17-3.85</w:t>
            </w:r>
          </w:p>
        </w:tc>
        <w:tc>
          <w:tcPr>
            <w:tcW w:w="1596" w:type="dxa"/>
          </w:tcPr>
          <w:p w:rsidR="000E3CCB" w:rsidRPr="00F86ED1" w:rsidRDefault="000E3CCB" w:rsidP="004B7A54">
            <w:pPr>
              <w:pStyle w:val="NoSpacing"/>
              <w:keepNext/>
              <w:keepLines/>
            </w:pPr>
            <w:r w:rsidRPr="002546F5">
              <w:t>6.53-6.56</w:t>
            </w:r>
          </w:p>
        </w:tc>
      </w:tr>
      <w:tr w:rsidR="000E3CCB" w:rsidRPr="0066127B" w:rsidTr="00061AF2">
        <w:tc>
          <w:tcPr>
            <w:tcW w:w="517" w:type="dxa"/>
          </w:tcPr>
          <w:p w:rsidR="000E3CCB" w:rsidRPr="008F40E0" w:rsidRDefault="000E3CCB" w:rsidP="004B7A54">
            <w:pPr>
              <w:pStyle w:val="NoSpacing"/>
              <w:keepNext/>
              <w:keepLines/>
            </w:pPr>
            <w:r w:rsidRPr="00762770">
              <w:t>11</w:t>
            </w:r>
          </w:p>
        </w:tc>
        <w:tc>
          <w:tcPr>
            <w:tcW w:w="910" w:type="dxa"/>
          </w:tcPr>
          <w:p w:rsidR="000E3CCB" w:rsidRPr="00061AF2" w:rsidRDefault="000E3CCB" w:rsidP="004B7A54">
            <w:pPr>
              <w:pStyle w:val="NoSpacing"/>
              <w:keepNext/>
              <w:keepLines/>
              <w:rPr>
                <w:color w:val="000000"/>
              </w:rPr>
            </w:pPr>
            <w:r w:rsidRPr="00061AF2">
              <w:rPr>
                <w:color w:val="000000"/>
              </w:rPr>
              <w:t>11.03</w:t>
            </w:r>
          </w:p>
        </w:tc>
        <w:tc>
          <w:tcPr>
            <w:tcW w:w="1247" w:type="dxa"/>
          </w:tcPr>
          <w:p w:rsidR="000E3CCB" w:rsidRPr="00061AF2" w:rsidRDefault="000E3CCB" w:rsidP="004B7A54">
            <w:pPr>
              <w:pStyle w:val="NoSpacing"/>
              <w:keepNext/>
              <w:keepLines/>
              <w:rPr>
                <w:color w:val="000000"/>
              </w:rPr>
            </w:pPr>
            <w:r w:rsidRPr="00061AF2">
              <w:rPr>
                <w:color w:val="000000"/>
              </w:rPr>
              <w:t>O9-B3</w:t>
            </w:r>
          </w:p>
        </w:tc>
        <w:tc>
          <w:tcPr>
            <w:tcW w:w="1596" w:type="dxa"/>
          </w:tcPr>
          <w:p w:rsidR="000E3CCB" w:rsidRPr="0066127B" w:rsidRDefault="000E3CCB" w:rsidP="004B7A54">
            <w:pPr>
              <w:pStyle w:val="NoSpacing"/>
              <w:keepNext/>
              <w:keepLines/>
            </w:pPr>
            <w:r w:rsidRPr="0066127B">
              <w:t>2.52-4.23</w:t>
            </w:r>
          </w:p>
        </w:tc>
        <w:tc>
          <w:tcPr>
            <w:tcW w:w="1596" w:type="dxa"/>
          </w:tcPr>
          <w:p w:rsidR="000E3CCB" w:rsidRPr="008F40E0" w:rsidRDefault="000E3CCB" w:rsidP="004B7A54">
            <w:pPr>
              <w:pStyle w:val="NoSpacing"/>
              <w:keepNext/>
              <w:keepLines/>
            </w:pPr>
            <w:r w:rsidRPr="00762770">
              <w:t>5.70-7.35</w:t>
            </w:r>
          </w:p>
        </w:tc>
        <w:tc>
          <w:tcPr>
            <w:tcW w:w="1596" w:type="dxa"/>
          </w:tcPr>
          <w:p w:rsidR="000E3CCB" w:rsidRPr="00F86ED1" w:rsidRDefault="000E3CCB" w:rsidP="004B7A54">
            <w:pPr>
              <w:pStyle w:val="NoSpacing"/>
              <w:keepNext/>
              <w:keepLines/>
            </w:pPr>
            <w:r w:rsidRPr="002546F5">
              <w:t>9.42-14.93</w:t>
            </w:r>
          </w:p>
        </w:tc>
      </w:tr>
      <w:tr w:rsidR="000E3CCB" w:rsidRPr="0066127B" w:rsidTr="00061AF2">
        <w:tc>
          <w:tcPr>
            <w:tcW w:w="517" w:type="dxa"/>
          </w:tcPr>
          <w:p w:rsidR="000E3CCB" w:rsidRPr="008F40E0" w:rsidRDefault="000E3CCB" w:rsidP="004B7A54">
            <w:pPr>
              <w:pStyle w:val="NoSpacing"/>
              <w:keepNext/>
              <w:keepLines/>
            </w:pPr>
            <w:r w:rsidRPr="00762770">
              <w:t>12</w:t>
            </w:r>
          </w:p>
        </w:tc>
        <w:tc>
          <w:tcPr>
            <w:tcW w:w="910" w:type="dxa"/>
          </w:tcPr>
          <w:p w:rsidR="000E3CCB" w:rsidRPr="00061AF2" w:rsidRDefault="000E3CCB" w:rsidP="004B7A54">
            <w:pPr>
              <w:pStyle w:val="NoSpacing"/>
              <w:keepNext/>
              <w:keepLines/>
              <w:rPr>
                <w:color w:val="000000"/>
              </w:rPr>
            </w:pPr>
            <w:r w:rsidRPr="00061AF2">
              <w:rPr>
                <w:color w:val="000000"/>
              </w:rPr>
              <w:t>10.81</w:t>
            </w:r>
          </w:p>
        </w:tc>
        <w:tc>
          <w:tcPr>
            <w:tcW w:w="1247" w:type="dxa"/>
          </w:tcPr>
          <w:p w:rsidR="000E3CCB" w:rsidRPr="00061AF2" w:rsidRDefault="000E3CCB" w:rsidP="004B7A54">
            <w:pPr>
              <w:pStyle w:val="NoSpacing"/>
              <w:keepNext/>
              <w:keepLines/>
              <w:rPr>
                <w:color w:val="000000"/>
              </w:rPr>
            </w:pPr>
            <w:r w:rsidRPr="00061AF2">
              <w:rPr>
                <w:color w:val="000000"/>
              </w:rPr>
              <w:t>O7-O9</w:t>
            </w:r>
          </w:p>
        </w:tc>
        <w:tc>
          <w:tcPr>
            <w:tcW w:w="1596" w:type="dxa"/>
          </w:tcPr>
          <w:p w:rsidR="000E3CCB" w:rsidRPr="0066127B" w:rsidRDefault="000E3CCB" w:rsidP="004B7A54">
            <w:pPr>
              <w:pStyle w:val="NoSpacing"/>
              <w:keepNext/>
              <w:keepLines/>
            </w:pPr>
            <w:r w:rsidRPr="0066127B">
              <w:t>4.25-5.45</w:t>
            </w:r>
          </w:p>
        </w:tc>
        <w:tc>
          <w:tcPr>
            <w:tcW w:w="1596" w:type="dxa"/>
          </w:tcPr>
          <w:p w:rsidR="000E3CCB" w:rsidRPr="008F40E0" w:rsidRDefault="000E3CCB" w:rsidP="004B7A54">
            <w:pPr>
              <w:pStyle w:val="NoSpacing"/>
              <w:keepNext/>
              <w:keepLines/>
            </w:pPr>
            <w:r w:rsidRPr="00762770">
              <w:t>7.39-8.41</w:t>
            </w:r>
          </w:p>
        </w:tc>
        <w:tc>
          <w:tcPr>
            <w:tcW w:w="1596" w:type="dxa"/>
          </w:tcPr>
          <w:p w:rsidR="000E3CCB" w:rsidRPr="00F86ED1" w:rsidRDefault="000E3CCB" w:rsidP="004B7A54">
            <w:pPr>
              <w:pStyle w:val="NoSpacing"/>
              <w:keepNext/>
              <w:keepLines/>
            </w:pPr>
            <w:r w:rsidRPr="002546F5">
              <w:t>11.93-11.99</w:t>
            </w:r>
          </w:p>
        </w:tc>
      </w:tr>
      <w:tr w:rsidR="000E3CCB" w:rsidRPr="0066127B" w:rsidTr="00061AF2">
        <w:tc>
          <w:tcPr>
            <w:tcW w:w="517" w:type="dxa"/>
          </w:tcPr>
          <w:p w:rsidR="000E3CCB" w:rsidRPr="008F40E0" w:rsidRDefault="000E3CCB" w:rsidP="004B7A54">
            <w:pPr>
              <w:pStyle w:val="NoSpacing"/>
              <w:keepNext/>
              <w:keepLines/>
            </w:pPr>
            <w:r w:rsidRPr="00762770">
              <w:t>13</w:t>
            </w:r>
          </w:p>
        </w:tc>
        <w:tc>
          <w:tcPr>
            <w:tcW w:w="910" w:type="dxa"/>
          </w:tcPr>
          <w:p w:rsidR="000E3CCB" w:rsidRPr="00061AF2" w:rsidRDefault="000E3CCB" w:rsidP="004B7A54">
            <w:pPr>
              <w:pStyle w:val="NoSpacing"/>
              <w:keepNext/>
              <w:keepLines/>
              <w:rPr>
                <w:color w:val="000000"/>
              </w:rPr>
            </w:pPr>
            <w:r w:rsidRPr="00061AF2">
              <w:rPr>
                <w:color w:val="000000"/>
              </w:rPr>
              <w:t>11.37</w:t>
            </w:r>
          </w:p>
        </w:tc>
        <w:tc>
          <w:tcPr>
            <w:tcW w:w="1247" w:type="dxa"/>
          </w:tcPr>
          <w:p w:rsidR="000E3CCB" w:rsidRPr="00061AF2" w:rsidRDefault="000E3CCB" w:rsidP="004B7A54">
            <w:pPr>
              <w:pStyle w:val="NoSpacing"/>
              <w:keepNext/>
              <w:keepLines/>
              <w:rPr>
                <w:color w:val="000000"/>
              </w:rPr>
            </w:pPr>
            <w:r w:rsidRPr="00061AF2">
              <w:rPr>
                <w:color w:val="000000"/>
              </w:rPr>
              <w:t>O9-O9.5</w:t>
            </w:r>
          </w:p>
        </w:tc>
        <w:tc>
          <w:tcPr>
            <w:tcW w:w="1596" w:type="dxa"/>
          </w:tcPr>
          <w:p w:rsidR="000E3CCB" w:rsidRPr="0066127B" w:rsidRDefault="000E3CCB" w:rsidP="004B7A54">
            <w:pPr>
              <w:pStyle w:val="NoSpacing"/>
              <w:keepNext/>
              <w:keepLines/>
            </w:pPr>
            <w:r w:rsidRPr="0066127B">
              <w:t>5.45-5.79</w:t>
            </w:r>
          </w:p>
        </w:tc>
        <w:tc>
          <w:tcPr>
            <w:tcW w:w="1596" w:type="dxa"/>
          </w:tcPr>
          <w:p w:rsidR="000E3CCB" w:rsidRPr="008F40E0" w:rsidRDefault="000E3CCB" w:rsidP="004B7A54">
            <w:pPr>
              <w:pStyle w:val="NoSpacing"/>
              <w:keepNext/>
              <w:keepLines/>
            </w:pPr>
            <w:r w:rsidRPr="00762770">
              <w:t>9.83-10.06</w:t>
            </w:r>
          </w:p>
        </w:tc>
        <w:tc>
          <w:tcPr>
            <w:tcW w:w="1596" w:type="dxa"/>
          </w:tcPr>
          <w:p w:rsidR="000E3CCB" w:rsidRPr="00F86ED1" w:rsidRDefault="000E3CCB" w:rsidP="004B7A54">
            <w:pPr>
              <w:pStyle w:val="NoSpacing"/>
              <w:keepNext/>
              <w:keepLines/>
            </w:pPr>
            <w:r w:rsidRPr="002546F5">
              <w:t>12.91-20.45</w:t>
            </w:r>
          </w:p>
        </w:tc>
      </w:tr>
    </w:tbl>
    <w:p w:rsidR="000E3CCB" w:rsidRDefault="000E3CCB" w:rsidP="000E3CCB"/>
    <w:p w:rsidR="000E3CCB" w:rsidRDefault="000E3CCB" w:rsidP="001B7C8E">
      <w:pPr>
        <w:pStyle w:val="Heading3"/>
      </w:pPr>
      <w:bookmarkStart w:id="123" w:name="_Toc347911495"/>
      <w:r>
        <w:t>Summary</w:t>
      </w:r>
      <w:bookmarkEnd w:id="123"/>
    </w:p>
    <w:p w:rsidR="000E3CCB" w:rsidRPr="00625C48" w:rsidRDefault="000E3CCB" w:rsidP="000E3CCB">
      <w:r>
        <w:t>The presence of evolved massive stars, in addition to a cl</w:t>
      </w:r>
      <w:r w:rsidR="007725E7">
        <w:t>ear main sequence and identifiable</w:t>
      </w:r>
      <w:r>
        <w:t xml:space="preserve"> main sequence turn-off allows for a measurement of the</w:t>
      </w:r>
      <w:r w:rsidR="007725E7">
        <w:t xml:space="preserve"> intermediate to</w:t>
      </w:r>
      <w:r>
        <w:t xml:space="preserve"> high mass slope of the IMF in Mercer 70. The age and distance of the cluster can be varied to produce many IMF plots, and the results discussed</w:t>
      </w:r>
      <w:r w:rsidR="000A1F00">
        <w:t xml:space="preserve"> in more detail in Results &amp; Discussion.</w:t>
      </w:r>
    </w:p>
    <w:p w:rsidR="000E3CCB" w:rsidRDefault="000E3CCB" w:rsidP="00AF1D6E">
      <w:pPr>
        <w:pStyle w:val="Heading2"/>
      </w:pPr>
      <w:bookmarkStart w:id="124" w:name="_Toc347911496"/>
      <w:r>
        <w:t>Mercer 81</w:t>
      </w:r>
      <w:bookmarkEnd w:id="124"/>
    </w:p>
    <w:p w:rsidR="000E3CCB" w:rsidRDefault="000E3CCB" w:rsidP="000E3CCB">
      <w:r>
        <w:t xml:space="preserve">Mercer 81 presents a very interesting discovery history. Originally in the catalog of Mercer et al. (2005), this cluster appears to be composed of a set of four bright stars, likely the reason the cluster was detected by the algorithm. These stars turn out to be unrelated foreground objects, </w:t>
      </w:r>
      <w:r w:rsidRPr="00473872">
        <w:t>serendipitously</w:t>
      </w:r>
      <w:r>
        <w:t xml:space="preserve"> in front of a young, massive cluster containing multiple Paschen-alpha emission line objects. These nine objects ar</w:t>
      </w:r>
      <w:r w:rsidR="00A009A2">
        <w:t>e indicated by</w:t>
      </w:r>
      <w:r>
        <w:t xml:space="preserve"> green star symbol</w:t>
      </w:r>
      <w:r w:rsidR="00A009A2">
        <w:t>s</w:t>
      </w:r>
      <w:r>
        <w:t xml:space="preserve"> in </w:t>
      </w:r>
      <w:r>
        <w:fldChar w:fldCharType="begin"/>
      </w:r>
      <w:r>
        <w:instrText xml:space="preserve"> REF _Ref343270371 \h  \* MERGEFORMAT </w:instrText>
      </w:r>
      <w:r>
        <w:fldChar w:fldCharType="separate"/>
      </w:r>
      <w:r w:rsidR="00FF6F4D">
        <w:t xml:space="preserve">Figure </w:t>
      </w:r>
      <w:r w:rsidR="00FF6F4D">
        <w:rPr>
          <w:noProof/>
        </w:rPr>
        <w:t>44</w:t>
      </w:r>
      <w:r>
        <w:fldChar w:fldCharType="end"/>
      </w:r>
      <w:r>
        <w:t>, where the control field contribution (red asterisks) is nearly identical to the cluste</w:t>
      </w:r>
      <w:r w:rsidR="000A1F00">
        <w:t>r field (black points).</w:t>
      </w:r>
    </w:p>
    <w:p w:rsidR="000E3CCB" w:rsidRDefault="002A4229" w:rsidP="000E3CCB">
      <w:r>
        <w:t>Mercer 81</w:t>
      </w:r>
      <w:r w:rsidR="000E3CCB">
        <w:t xml:space="preserve"> has been studied by Davies et al. (2012a) and de la Fuente et al. (2012), and is the subject of a forthcoming paper (de la Fuente et al. in prep) designed to fully </w:t>
      </w:r>
      <w:r w:rsidR="00A009A2">
        <w:t>comprehend</w:t>
      </w:r>
      <w:r w:rsidR="000E3CCB">
        <w:t xml:space="preserve"> the nature of this cluster. Mercer 81 has been observed with HST/NIC3, VLT/ISAAC, and CXO/ACIS</w:t>
      </w:r>
      <w:r w:rsidR="00A009A2">
        <w:t>, providing a rich data set for the characterization of this young, massive cluster.</w:t>
      </w:r>
    </w:p>
    <w:p w:rsidR="000E3CCB" w:rsidRDefault="000E3CCB" w:rsidP="001B7C8E">
      <w:pPr>
        <w:pStyle w:val="Heading3"/>
      </w:pPr>
      <w:bookmarkStart w:id="125" w:name="_Toc347911497"/>
      <w:r>
        <w:lastRenderedPageBreak/>
        <w:t>Stellar Content</w:t>
      </w:r>
      <w:bookmarkEnd w:id="125"/>
    </w:p>
    <w:tbl>
      <w:tblPr>
        <w:tblStyle w:val="FigureTable"/>
        <w:tblW w:w="0" w:type="auto"/>
        <w:jc w:val="center"/>
        <w:tblLook w:val="04A0" w:firstRow="1" w:lastRow="0" w:firstColumn="1" w:lastColumn="0" w:noHBand="0" w:noVBand="1"/>
      </w:tblPr>
      <w:tblGrid>
        <w:gridCol w:w="7526"/>
      </w:tblGrid>
      <w:tr w:rsidR="000E3CCB" w:rsidTr="004B7A54">
        <w:trPr>
          <w:jc w:val="center"/>
        </w:trPr>
        <w:tc>
          <w:tcPr>
            <w:tcW w:w="7526" w:type="dxa"/>
          </w:tcPr>
          <w:p w:rsidR="000E3CCB" w:rsidRDefault="000E3CCB" w:rsidP="000A1F00">
            <w:pPr>
              <w:keepNext/>
            </w:pPr>
            <w:r>
              <w:rPr>
                <w:noProof/>
              </w:rPr>
              <w:drawing>
                <wp:inline distT="0" distB="0" distL="0" distR="0" wp14:anchorId="3C3EEBD6" wp14:editId="54EA3B38">
                  <wp:extent cx="4572000" cy="707287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81cmd.jpeg"/>
                          <pic:cNvPicPr/>
                        </pic:nvPicPr>
                        <pic:blipFill rotWithShape="1">
                          <a:blip r:embed="rId73" cstate="print">
                            <a:extLst>
                              <a:ext uri="{28A0092B-C50C-407E-A947-70E740481C1C}">
                                <a14:useLocalDpi xmlns:a14="http://schemas.microsoft.com/office/drawing/2010/main" val="0"/>
                              </a:ext>
                            </a:extLst>
                          </a:blip>
                          <a:srcRect r="16346"/>
                          <a:stretch/>
                        </pic:blipFill>
                        <pic:spPr bwMode="auto">
                          <a:xfrm>
                            <a:off x="0" y="0"/>
                            <a:ext cx="4572000" cy="7072878"/>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4B7A54">
        <w:trPr>
          <w:jc w:val="center"/>
        </w:trPr>
        <w:tc>
          <w:tcPr>
            <w:tcW w:w="7526" w:type="dxa"/>
          </w:tcPr>
          <w:p w:rsidR="000E3CCB" w:rsidRDefault="000E3CCB" w:rsidP="004B7A54">
            <w:pPr>
              <w:pStyle w:val="NoSpacing"/>
              <w:jc w:val="center"/>
            </w:pPr>
            <w:bookmarkStart w:id="126" w:name="_Ref343270371"/>
            <w:r>
              <w:t xml:space="preserve">Figure </w:t>
            </w:r>
            <w:r w:rsidR="00EF127F">
              <w:fldChar w:fldCharType="begin"/>
            </w:r>
            <w:r w:rsidR="00EF127F">
              <w:instrText xml:space="preserve"> SEQ Figure \* ARABIC </w:instrText>
            </w:r>
            <w:r w:rsidR="00EF127F">
              <w:fldChar w:fldCharType="separate"/>
            </w:r>
            <w:r w:rsidR="00FF6F4D">
              <w:rPr>
                <w:noProof/>
              </w:rPr>
              <w:t>44</w:t>
            </w:r>
            <w:r w:rsidR="00EF127F">
              <w:rPr>
                <w:noProof/>
              </w:rPr>
              <w:fldChar w:fldCharType="end"/>
            </w:r>
            <w:bookmarkEnd w:id="126"/>
            <w:r>
              <w:rPr>
                <w:noProof/>
              </w:rPr>
              <w:t xml:space="preserve"> </w:t>
            </w:r>
            <w:r w:rsidRPr="00190CA2">
              <w:rPr>
                <w:noProof/>
              </w:rPr>
              <w:t>HST CMD of Mercer 81. Note the high field contamination towards this cluster, as indicated by the control field photometry (red asterisks).</w:t>
            </w:r>
          </w:p>
        </w:tc>
      </w:tr>
    </w:tbl>
    <w:p w:rsidR="000E3CCB" w:rsidRDefault="000E3CCB" w:rsidP="000E3CCB"/>
    <w:p w:rsidR="000E3CCB" w:rsidRDefault="000E3CCB" w:rsidP="000E3CCB">
      <w:r>
        <w:lastRenderedPageBreak/>
        <w:t xml:space="preserve">Mercer 81 was part of the southern VLT/ISAAC program of de la Fuente et al. designed to characterize massive stars in newly discovered young, massive cluster candidates. The reduced spectra from this program is shown in </w:t>
      </w:r>
      <w:r>
        <w:fldChar w:fldCharType="begin"/>
      </w:r>
      <w:r>
        <w:instrText xml:space="preserve"> REF _Ref342514667 \h  \* MERGEFORMAT </w:instrText>
      </w:r>
      <w:r>
        <w:fldChar w:fldCharType="separate"/>
      </w:r>
      <w:r w:rsidR="00FF6F4D">
        <w:t xml:space="preserve">Figure </w:t>
      </w:r>
      <w:r w:rsidR="00FF6F4D">
        <w:rPr>
          <w:noProof/>
        </w:rPr>
        <w:t>46</w:t>
      </w:r>
      <w:r>
        <w:fldChar w:fldCharType="end"/>
      </w:r>
      <w:r>
        <w:t xml:space="preserve">, with nomenclature corresponding to the labels in </w:t>
      </w:r>
      <w:r>
        <w:fldChar w:fldCharType="begin"/>
      </w:r>
      <w:r>
        <w:instrText xml:space="preserve"> REF _Ref342514675 \h  \* MERGEFORMAT </w:instrText>
      </w:r>
      <w:r>
        <w:fldChar w:fldCharType="separate"/>
      </w:r>
      <w:r w:rsidR="00FF6F4D">
        <w:t xml:space="preserve">Figure </w:t>
      </w:r>
      <w:r w:rsidR="00FF6F4D">
        <w:rPr>
          <w:noProof/>
        </w:rPr>
        <w:t>45</w:t>
      </w:r>
      <w:r>
        <w:fldChar w:fldCharType="end"/>
      </w:r>
      <w:r w:rsidR="000A1F00">
        <w:t>, the ISAAC finding chart.</w:t>
      </w:r>
    </w:p>
    <w:tbl>
      <w:tblPr>
        <w:tblStyle w:val="FigureTable"/>
        <w:tblW w:w="0" w:type="auto"/>
        <w:jc w:val="center"/>
        <w:tblLook w:val="04A0" w:firstRow="1" w:lastRow="0" w:firstColumn="1" w:lastColumn="0" w:noHBand="0" w:noVBand="1"/>
      </w:tblPr>
      <w:tblGrid>
        <w:gridCol w:w="9576"/>
      </w:tblGrid>
      <w:tr w:rsidR="000E3CCB" w:rsidTr="004B7A54">
        <w:trPr>
          <w:jc w:val="center"/>
        </w:trPr>
        <w:tc>
          <w:tcPr>
            <w:tcW w:w="9576" w:type="dxa"/>
          </w:tcPr>
          <w:p w:rsidR="000E3CCB" w:rsidRDefault="000E3CCB" w:rsidP="000A1F00">
            <w:pPr>
              <w:keepNext/>
            </w:pPr>
            <w:r>
              <w:rPr>
                <w:noProof/>
              </w:rPr>
              <w:drawing>
                <wp:inline distT="0" distB="0" distL="0" distR="0" wp14:anchorId="38EEC250" wp14:editId="3AA15147">
                  <wp:extent cx="5943600" cy="594868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81-isaac.png"/>
                          <pic:cNvPicPr/>
                        </pic:nvPicPr>
                        <pic:blipFill>
                          <a:blip r:embed="rId74">
                            <a:extLst>
                              <a:ext uri="{28A0092B-C50C-407E-A947-70E740481C1C}">
                                <a14:useLocalDpi xmlns:a14="http://schemas.microsoft.com/office/drawing/2010/main" val="0"/>
                              </a:ext>
                            </a:extLst>
                          </a:blip>
                          <a:stretch>
                            <a:fillRect/>
                          </a:stretch>
                        </pic:blipFill>
                        <pic:spPr>
                          <a:xfrm>
                            <a:off x="0" y="0"/>
                            <a:ext cx="5943600" cy="5948680"/>
                          </a:xfrm>
                          <a:prstGeom prst="rect">
                            <a:avLst/>
                          </a:prstGeom>
                        </pic:spPr>
                      </pic:pic>
                    </a:graphicData>
                  </a:graphic>
                </wp:inline>
              </w:drawing>
            </w:r>
          </w:p>
        </w:tc>
      </w:tr>
      <w:tr w:rsidR="000E3CCB" w:rsidTr="004B7A54">
        <w:trPr>
          <w:jc w:val="center"/>
        </w:trPr>
        <w:tc>
          <w:tcPr>
            <w:tcW w:w="9576" w:type="dxa"/>
          </w:tcPr>
          <w:p w:rsidR="000E3CCB" w:rsidRDefault="000E3CCB" w:rsidP="004B7A54">
            <w:pPr>
              <w:pStyle w:val="NoSpacing"/>
              <w:jc w:val="center"/>
            </w:pPr>
            <w:bookmarkStart w:id="127" w:name="_Ref342514675"/>
            <w:r>
              <w:t xml:space="preserve">Figure </w:t>
            </w:r>
            <w:r w:rsidR="00EF127F">
              <w:fldChar w:fldCharType="begin"/>
            </w:r>
            <w:r w:rsidR="00EF127F">
              <w:instrText xml:space="preserve"> SEQ Figure \* ARABIC </w:instrText>
            </w:r>
            <w:r w:rsidR="00EF127F">
              <w:fldChar w:fldCharType="separate"/>
            </w:r>
            <w:r w:rsidR="00FF6F4D">
              <w:rPr>
                <w:noProof/>
              </w:rPr>
              <w:t>45</w:t>
            </w:r>
            <w:r w:rsidR="00EF127F">
              <w:rPr>
                <w:noProof/>
              </w:rPr>
              <w:fldChar w:fldCharType="end"/>
            </w:r>
            <w:bookmarkEnd w:id="127"/>
            <w:r>
              <w:t xml:space="preserve"> </w:t>
            </w:r>
            <w:r w:rsidRPr="00F76DE4">
              <w:t>ISAAC finding chart for Mercer 81 spectroscopic observations. Some objects labeled in finding chart were not observed.</w:t>
            </w:r>
          </w:p>
        </w:tc>
      </w:tr>
    </w:tbl>
    <w:p w:rsidR="000E3CCB" w:rsidRDefault="000E3CCB" w:rsidP="000E3CCB"/>
    <w:tbl>
      <w:tblPr>
        <w:tblStyle w:val="FigureTable"/>
        <w:tblW w:w="0" w:type="auto"/>
        <w:jc w:val="center"/>
        <w:tblLook w:val="04A0" w:firstRow="1" w:lastRow="0" w:firstColumn="1" w:lastColumn="0" w:noHBand="0" w:noVBand="1"/>
      </w:tblPr>
      <w:tblGrid>
        <w:gridCol w:w="4788"/>
        <w:gridCol w:w="4788"/>
      </w:tblGrid>
      <w:tr w:rsidR="000E3CCB" w:rsidTr="004B7A54">
        <w:trPr>
          <w:jc w:val="center"/>
        </w:trPr>
        <w:tc>
          <w:tcPr>
            <w:tcW w:w="4788" w:type="dxa"/>
          </w:tcPr>
          <w:p w:rsidR="000E3CCB" w:rsidRDefault="000E3CCB" w:rsidP="000A1F00">
            <w:pPr>
              <w:keepNext/>
            </w:pPr>
            <w:r>
              <w:rPr>
                <w:noProof/>
              </w:rPr>
              <w:lastRenderedPageBreak/>
              <w:drawing>
                <wp:inline distT="0" distB="0" distL="0" distR="0" wp14:anchorId="59B7DEF1" wp14:editId="7DF0AEB2">
                  <wp:extent cx="2971800" cy="4355404"/>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81H_hot.jpeg"/>
                          <pic:cNvPicPr/>
                        </pic:nvPicPr>
                        <pic:blipFill rotWithShape="1">
                          <a:blip r:embed="rId75" cstate="print">
                            <a:extLst>
                              <a:ext uri="{28A0092B-C50C-407E-A947-70E740481C1C}">
                                <a14:useLocalDpi xmlns:a14="http://schemas.microsoft.com/office/drawing/2010/main" val="0"/>
                              </a:ext>
                            </a:extLst>
                          </a:blip>
                          <a:srcRect r="11699"/>
                          <a:stretch/>
                        </pic:blipFill>
                        <pic:spPr bwMode="auto">
                          <a:xfrm>
                            <a:off x="0" y="0"/>
                            <a:ext cx="2971800" cy="4355404"/>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rsidR="000E3CCB" w:rsidRDefault="000E3CCB" w:rsidP="00661632">
            <w:r>
              <w:rPr>
                <w:noProof/>
              </w:rPr>
              <w:drawing>
                <wp:inline distT="0" distB="0" distL="0" distR="0" wp14:anchorId="156AD921" wp14:editId="3F188135">
                  <wp:extent cx="2971800" cy="430997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81K_hot.jpeg"/>
                          <pic:cNvPicPr/>
                        </pic:nvPicPr>
                        <pic:blipFill rotWithShape="1">
                          <a:blip r:embed="rId76" cstate="print">
                            <a:extLst>
                              <a:ext uri="{28A0092B-C50C-407E-A947-70E740481C1C}">
                                <a14:useLocalDpi xmlns:a14="http://schemas.microsoft.com/office/drawing/2010/main" val="0"/>
                              </a:ext>
                            </a:extLst>
                          </a:blip>
                          <a:srcRect r="10768"/>
                          <a:stretch/>
                        </pic:blipFill>
                        <pic:spPr bwMode="auto">
                          <a:xfrm>
                            <a:off x="0" y="0"/>
                            <a:ext cx="2971800" cy="4309979"/>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4B7A54">
        <w:trPr>
          <w:jc w:val="center"/>
        </w:trPr>
        <w:tc>
          <w:tcPr>
            <w:tcW w:w="9576" w:type="dxa"/>
            <w:gridSpan w:val="2"/>
          </w:tcPr>
          <w:p w:rsidR="000E3CCB" w:rsidRDefault="000E3CCB" w:rsidP="004B7A54">
            <w:pPr>
              <w:pStyle w:val="NoSpacing"/>
              <w:jc w:val="center"/>
            </w:pPr>
            <w:bookmarkStart w:id="128" w:name="_Ref342514667"/>
            <w:r>
              <w:t xml:space="preserve">Figure </w:t>
            </w:r>
            <w:r w:rsidR="00EF127F">
              <w:fldChar w:fldCharType="begin"/>
            </w:r>
            <w:r w:rsidR="00EF127F">
              <w:instrText xml:space="preserve"> SEQ Figure \* ARABIC </w:instrText>
            </w:r>
            <w:r w:rsidR="00EF127F">
              <w:fldChar w:fldCharType="separate"/>
            </w:r>
            <w:r w:rsidR="00FF6F4D">
              <w:rPr>
                <w:noProof/>
              </w:rPr>
              <w:t>46</w:t>
            </w:r>
            <w:r w:rsidR="00EF127F">
              <w:rPr>
                <w:noProof/>
              </w:rPr>
              <w:fldChar w:fldCharType="end"/>
            </w:r>
            <w:bookmarkEnd w:id="128"/>
            <w:r>
              <w:rPr>
                <w:noProof/>
              </w:rPr>
              <w:t xml:space="preserve"> </w:t>
            </w:r>
            <w:r w:rsidRPr="002E19A5">
              <w:rPr>
                <w:noProof/>
              </w:rPr>
              <w:t>Spectra of hot stars in Mercer 81. Left: H band; Right: K band. Mc81-23 was not observed in H band.</w:t>
            </w:r>
          </w:p>
        </w:tc>
      </w:tr>
    </w:tbl>
    <w:p w:rsidR="000E3CCB" w:rsidRDefault="000E3CCB" w:rsidP="000E3CCB"/>
    <w:p w:rsidR="000E3CCB" w:rsidRDefault="000E3CCB" w:rsidP="00AF1D6E">
      <w:pPr>
        <w:pStyle w:val="Heading4"/>
      </w:pPr>
      <w:r>
        <w:t>Spectral Typing</w:t>
      </w:r>
    </w:p>
    <w:p w:rsidR="000E3CCB" w:rsidRDefault="000E3CCB" w:rsidP="000E3CCB">
      <w:r>
        <w:t xml:space="preserve">The spectra of four stars in Mercer 81, Mc81-2, -3, -5, and -7, are almost identical. Broad, strong HeI, HeII, and NIV lines indicate that these stars are late-type Wolf-Rayet stars of the nitrogen subtype, WN7-8. Mc81-4 is blended with the ISAAC spectrum of Mc81-2, and is very likely of the same spectral type. Both </w:t>
      </w:r>
      <w:r w:rsidR="002A4229">
        <w:t xml:space="preserve">stars </w:t>
      </w:r>
      <w:r>
        <w:t xml:space="preserve">are identified as emission line objects </w:t>
      </w:r>
      <w:r w:rsidR="002A4229">
        <w:t xml:space="preserve">in </w:t>
      </w:r>
      <w:r>
        <w:t>HST narrow-band photometry, though Mc81-2 is brighter and p</w:t>
      </w:r>
      <w:r w:rsidR="000A1F00">
        <w:t>ossibly dominates the</w:t>
      </w:r>
      <w:r w:rsidR="002A4229">
        <w:t xml:space="preserve"> combined</w:t>
      </w:r>
      <w:r w:rsidR="000A1F00">
        <w:t xml:space="preserve"> spectrum.</w:t>
      </w:r>
    </w:p>
    <w:p w:rsidR="000E3CCB" w:rsidRDefault="000E3CCB" w:rsidP="000E3CCB">
      <w:r>
        <w:t>Four stars have spectra consistent with intermediate O supergiants; Mc81-6, -9, -10 and likely -11 have spectral type O5-6 I. This is evident from narrow CIV emission lines in the K band and NIII multiple emission, also in the K band. One other object appears to be a mid-O (5-7)</w:t>
      </w:r>
      <w:r w:rsidR="00FA6FA9">
        <w:t xml:space="preserve"> star</w:t>
      </w:r>
      <w:r>
        <w:t xml:space="preserve">, but with spectra more indicative of a V or III luminosity class (Mc81-23): HeI emission at 2.058 microns, HeI absorption at 2.112/3 microns, NIII multiplet, </w:t>
      </w:r>
      <w:r w:rsidR="007A77C9">
        <w:t>Br</w:t>
      </w:r>
      <w:r w:rsidR="007A77C9">
        <w:rPr>
          <w:rFonts w:ascii="Calibri" w:hAnsi="Calibri" w:cs="Calibri"/>
          <w:sz w:val="24"/>
          <w:szCs w:val="24"/>
        </w:rPr>
        <w:t>γ</w:t>
      </w:r>
      <w:r>
        <w:t xml:space="preserve"> absorption, and CIV emission at 2.078 microns are all present</w:t>
      </w:r>
      <w:r w:rsidR="00FA6FA9">
        <w:t>.</w:t>
      </w:r>
      <w:r>
        <w:t xml:space="preserve"> </w:t>
      </w:r>
      <w:r w:rsidR="00FA6FA9">
        <w:t xml:space="preserve">The </w:t>
      </w:r>
      <w:r>
        <w:t>spectrum</w:t>
      </w:r>
      <w:r w:rsidR="00FA6FA9">
        <w:t xml:space="preserve"> of Mc81-23</w:t>
      </w:r>
      <w:r>
        <w:t xml:space="preserve"> is very similar to O5-7 V and III stars in the atlas of Hanson et al. 2005.</w:t>
      </w:r>
    </w:p>
    <w:p w:rsidR="000E3CCB" w:rsidRDefault="000E3CCB" w:rsidP="000E3CCB">
      <w:r>
        <w:lastRenderedPageBreak/>
        <w:t>The brightest cluster star, Mc81-1, was found by Davies et al. (2012a) to</w:t>
      </w:r>
      <w:r w:rsidR="000A1F00">
        <w:t xml:space="preserve"> be a B/A supergiant.</w:t>
      </w:r>
    </w:p>
    <w:p w:rsidR="000E3CCB" w:rsidRDefault="000E3CCB" w:rsidP="000E3CCB">
      <w:r>
        <w:t xml:space="preserve">There is a newly observed object, Mc81-8, whose spectrum shows emission intermediate between </w:t>
      </w:r>
      <w:r w:rsidR="00FA6FA9">
        <w:t xml:space="preserve">a </w:t>
      </w:r>
      <w:r>
        <w:t xml:space="preserve">WN </w:t>
      </w:r>
      <w:r w:rsidR="00FA6FA9">
        <w:t xml:space="preserve">star </w:t>
      </w:r>
      <w:r>
        <w:t>and an O supergiant. This object is classified as in a transition phase</w:t>
      </w:r>
      <w:r w:rsidR="00FA6FA9">
        <w:t>;</w:t>
      </w:r>
      <w:r>
        <w:t xml:space="preserve"> there is no evidence at the time of writing that this is a bl</w:t>
      </w:r>
      <w:r w:rsidR="000A1F00">
        <w:t>end of multiple stars.</w:t>
      </w:r>
    </w:p>
    <w:p w:rsidR="000E3CCB" w:rsidRDefault="000E3CCB" w:rsidP="004B7A54">
      <w:r>
        <w:t xml:space="preserve">The results of spectral typing are listed in </w:t>
      </w:r>
      <w:r>
        <w:fldChar w:fldCharType="begin"/>
      </w:r>
      <w:r>
        <w:instrText xml:space="preserve"> REF _Ref342514639 \h  \* MERGEFORMAT </w:instrText>
      </w:r>
      <w:r>
        <w:fldChar w:fldCharType="separate"/>
      </w:r>
      <w:r w:rsidR="00FF6F4D" w:rsidRPr="0066127B">
        <w:t xml:space="preserve">Table </w:t>
      </w:r>
      <w:r w:rsidR="00FF6F4D">
        <w:rPr>
          <w:noProof/>
        </w:rPr>
        <w:t>16</w:t>
      </w:r>
      <w:r>
        <w:fldChar w:fldCharType="end"/>
      </w:r>
      <w:r>
        <w:t xml:space="preserve"> and labeled on the Mercer 81 CMD in </w:t>
      </w:r>
      <w:r>
        <w:fldChar w:fldCharType="begin"/>
      </w:r>
      <w:r>
        <w:instrText xml:space="preserve"> REF _Ref342514724 \h  \* MERGEFORMAT </w:instrText>
      </w:r>
      <w:r>
        <w:fldChar w:fldCharType="separate"/>
      </w:r>
      <w:r w:rsidR="00FF6F4D">
        <w:t xml:space="preserve">Figure </w:t>
      </w:r>
      <w:r w:rsidR="00FF6F4D">
        <w:rPr>
          <w:noProof/>
        </w:rPr>
        <w:t>47</w:t>
      </w:r>
      <w:r>
        <w:fldChar w:fldCharType="end"/>
      </w:r>
      <w:r>
        <w:t>.</w:t>
      </w:r>
      <w:r w:rsidR="003543F1">
        <w:t xml:space="preserve"> The red dashed line in this figure indicates a 3 Myr MS isochrone, while the dashed blue </w:t>
      </w:r>
      <w:r w:rsidR="003973A3">
        <w:t xml:space="preserve">(very bottom right) </w:t>
      </w:r>
      <w:r w:rsidR="003543F1">
        <w:t xml:space="preserve">line indicates a 2 Myr pre-MS </w:t>
      </w:r>
      <w:r w:rsidR="00475C4B">
        <w:t>isochrone. Due</w:t>
      </w:r>
      <w:r w:rsidR="003973A3">
        <w:t xml:space="preserve"> to the distance and extinction towards Mercer 81, any pre-MS population cannot be </w:t>
      </w:r>
      <w:r w:rsidR="00FA6FA9">
        <w:t>distinguished from the fore-and background population</w:t>
      </w:r>
      <w:r w:rsidR="003973A3">
        <w:t>.</w:t>
      </w:r>
    </w:p>
    <w:tbl>
      <w:tblPr>
        <w:tblStyle w:val="TableGrid"/>
        <w:tblW w:w="0" w:type="auto"/>
        <w:jc w:val="center"/>
        <w:tblLook w:val="04A0" w:firstRow="1" w:lastRow="0" w:firstColumn="1" w:lastColumn="0" w:noHBand="0" w:noVBand="1"/>
      </w:tblPr>
      <w:tblGrid>
        <w:gridCol w:w="549"/>
        <w:gridCol w:w="1262"/>
        <w:gridCol w:w="1371"/>
        <w:gridCol w:w="918"/>
        <w:gridCol w:w="910"/>
        <w:gridCol w:w="1863"/>
      </w:tblGrid>
      <w:tr w:rsidR="000E3CCB" w:rsidRPr="0066127B" w:rsidTr="004B7A54">
        <w:trPr>
          <w:jc w:val="center"/>
        </w:trPr>
        <w:tc>
          <w:tcPr>
            <w:tcW w:w="6873" w:type="dxa"/>
            <w:gridSpan w:val="6"/>
          </w:tcPr>
          <w:p w:rsidR="000E3CCB" w:rsidRPr="008F40E0" w:rsidRDefault="000E3CCB" w:rsidP="004B7A54">
            <w:pPr>
              <w:pStyle w:val="NoSpacing"/>
            </w:pPr>
            <w:bookmarkStart w:id="129" w:name="_Ref342514639"/>
            <w:r w:rsidRPr="0066127B">
              <w:t xml:space="preserve">Table </w:t>
            </w:r>
            <w:r w:rsidR="0032583A" w:rsidRPr="00762770">
              <w:fldChar w:fldCharType="begin"/>
            </w:r>
            <w:r w:rsidR="0032583A" w:rsidRPr="00061AF2">
              <w:instrText xml:space="preserve"> SEQ Table \* ARABIC </w:instrText>
            </w:r>
            <w:r w:rsidR="0032583A" w:rsidRPr="00762770">
              <w:fldChar w:fldCharType="separate"/>
            </w:r>
            <w:r w:rsidR="00FF6F4D">
              <w:rPr>
                <w:noProof/>
              </w:rPr>
              <w:t>16</w:t>
            </w:r>
            <w:r w:rsidR="0032583A" w:rsidRPr="00762770">
              <w:rPr>
                <w:noProof/>
              </w:rPr>
              <w:fldChar w:fldCharType="end"/>
            </w:r>
            <w:bookmarkEnd w:id="129"/>
            <w:r w:rsidRPr="0066127B">
              <w:rPr>
                <w:noProof/>
              </w:rPr>
              <w:t xml:space="preserve"> </w:t>
            </w:r>
            <w:r w:rsidRPr="00762770">
              <w:rPr>
                <w:noProof/>
              </w:rPr>
              <w:t>List of stars spectroscopically observed</w:t>
            </w:r>
          </w:p>
        </w:tc>
      </w:tr>
      <w:tr w:rsidR="000E3CCB" w:rsidRPr="0066127B" w:rsidTr="004B7A54">
        <w:trPr>
          <w:jc w:val="center"/>
        </w:trPr>
        <w:tc>
          <w:tcPr>
            <w:tcW w:w="549" w:type="dxa"/>
          </w:tcPr>
          <w:p w:rsidR="000E3CCB" w:rsidRPr="008F40E0" w:rsidRDefault="000E3CCB" w:rsidP="004B7A54">
            <w:pPr>
              <w:pStyle w:val="NoSpacing"/>
            </w:pPr>
            <w:r w:rsidRPr="00762770">
              <w:t>ID</w:t>
            </w:r>
          </w:p>
        </w:tc>
        <w:tc>
          <w:tcPr>
            <w:tcW w:w="1262" w:type="dxa"/>
          </w:tcPr>
          <w:p w:rsidR="000E3CCB" w:rsidRPr="00F86ED1" w:rsidRDefault="000E3CCB" w:rsidP="004B7A54">
            <w:pPr>
              <w:pStyle w:val="NoSpacing"/>
            </w:pPr>
            <w:r w:rsidRPr="002546F5">
              <w:t>RA</w:t>
            </w:r>
          </w:p>
        </w:tc>
        <w:tc>
          <w:tcPr>
            <w:tcW w:w="1371" w:type="dxa"/>
          </w:tcPr>
          <w:p w:rsidR="000E3CCB" w:rsidRPr="00255AC7" w:rsidRDefault="000E3CCB" w:rsidP="004B7A54">
            <w:pPr>
              <w:pStyle w:val="NoSpacing"/>
            </w:pPr>
            <w:r w:rsidRPr="00255AC7">
              <w:t>Dec</w:t>
            </w:r>
          </w:p>
        </w:tc>
        <w:tc>
          <w:tcPr>
            <w:tcW w:w="918" w:type="dxa"/>
          </w:tcPr>
          <w:p w:rsidR="000E3CCB" w:rsidRPr="0066127B" w:rsidRDefault="000E3CCB" w:rsidP="004B7A54">
            <w:pPr>
              <w:pStyle w:val="NoSpacing"/>
            </w:pPr>
            <w:r w:rsidRPr="003543F1">
              <w:t>m</w:t>
            </w:r>
            <w:r w:rsidRPr="00061AF2">
              <w:rPr>
                <w:vertAlign w:val="subscript"/>
              </w:rPr>
              <w:t>F160W</w:t>
            </w:r>
          </w:p>
        </w:tc>
        <w:tc>
          <w:tcPr>
            <w:tcW w:w="910" w:type="dxa"/>
          </w:tcPr>
          <w:p w:rsidR="000E3CCB" w:rsidRPr="0066127B" w:rsidRDefault="000E3CCB" w:rsidP="004B7A54">
            <w:pPr>
              <w:pStyle w:val="NoSpacing"/>
            </w:pPr>
            <w:r w:rsidRPr="00762770">
              <w:t>m</w:t>
            </w:r>
            <w:r w:rsidRPr="00061AF2">
              <w:rPr>
                <w:vertAlign w:val="subscript"/>
              </w:rPr>
              <w:t>F222M</w:t>
            </w:r>
          </w:p>
        </w:tc>
        <w:tc>
          <w:tcPr>
            <w:tcW w:w="1863" w:type="dxa"/>
          </w:tcPr>
          <w:p w:rsidR="000E3CCB" w:rsidRPr="008F40E0" w:rsidRDefault="000E3CCB" w:rsidP="004B7A54">
            <w:pPr>
              <w:pStyle w:val="NoSpacing"/>
            </w:pPr>
            <w:r w:rsidRPr="00762770">
              <w:t>SpType</w:t>
            </w:r>
          </w:p>
        </w:tc>
      </w:tr>
      <w:tr w:rsidR="000E3CCB" w:rsidRPr="0066127B" w:rsidTr="004B7A54">
        <w:trPr>
          <w:jc w:val="center"/>
        </w:trPr>
        <w:tc>
          <w:tcPr>
            <w:tcW w:w="549" w:type="dxa"/>
          </w:tcPr>
          <w:p w:rsidR="000E3CCB" w:rsidRPr="00061AF2" w:rsidRDefault="000E3CCB" w:rsidP="004B7A54">
            <w:pPr>
              <w:pStyle w:val="NoSpacing"/>
              <w:rPr>
                <w:color w:val="000000"/>
              </w:rPr>
            </w:pPr>
            <w:r w:rsidRPr="00061AF2">
              <w:rPr>
                <w:color w:val="000000"/>
              </w:rPr>
              <w:t>1</w:t>
            </w:r>
          </w:p>
        </w:tc>
        <w:tc>
          <w:tcPr>
            <w:tcW w:w="1262" w:type="dxa"/>
          </w:tcPr>
          <w:p w:rsidR="000E3CCB" w:rsidRPr="0066127B" w:rsidRDefault="000E3CCB" w:rsidP="004B7A54">
            <w:pPr>
              <w:pStyle w:val="NoSpacing"/>
            </w:pPr>
            <w:r w:rsidRPr="0066127B">
              <w:t>16 40 29.8</w:t>
            </w:r>
          </w:p>
        </w:tc>
        <w:tc>
          <w:tcPr>
            <w:tcW w:w="1371" w:type="dxa"/>
          </w:tcPr>
          <w:p w:rsidR="000E3CCB" w:rsidRPr="008F40E0" w:rsidRDefault="000E3CCB" w:rsidP="004B7A54">
            <w:pPr>
              <w:pStyle w:val="NoSpacing"/>
            </w:pPr>
            <w:r w:rsidRPr="00762770">
              <w:t>-46 23 34.1</w:t>
            </w:r>
          </w:p>
        </w:tc>
        <w:tc>
          <w:tcPr>
            <w:tcW w:w="918" w:type="dxa"/>
          </w:tcPr>
          <w:p w:rsidR="000E3CCB" w:rsidRPr="00061AF2" w:rsidRDefault="000E3CCB" w:rsidP="004B7A54">
            <w:pPr>
              <w:pStyle w:val="NoSpacing"/>
              <w:rPr>
                <w:color w:val="000000"/>
              </w:rPr>
            </w:pPr>
            <w:r w:rsidRPr="00061AF2">
              <w:rPr>
                <w:color w:val="000000"/>
              </w:rPr>
              <w:t>11.29</w:t>
            </w:r>
          </w:p>
        </w:tc>
        <w:tc>
          <w:tcPr>
            <w:tcW w:w="910" w:type="dxa"/>
          </w:tcPr>
          <w:p w:rsidR="000E3CCB" w:rsidRPr="00061AF2" w:rsidRDefault="000E3CCB" w:rsidP="004B7A54">
            <w:pPr>
              <w:pStyle w:val="NoSpacing"/>
              <w:rPr>
                <w:color w:val="000000"/>
              </w:rPr>
            </w:pPr>
            <w:r w:rsidRPr="00061AF2">
              <w:rPr>
                <w:color w:val="000000"/>
              </w:rPr>
              <w:t>9.05</w:t>
            </w:r>
          </w:p>
        </w:tc>
        <w:tc>
          <w:tcPr>
            <w:tcW w:w="1863" w:type="dxa"/>
          </w:tcPr>
          <w:p w:rsidR="000E3CCB" w:rsidRPr="00061AF2" w:rsidRDefault="000E3CCB" w:rsidP="004B7A54">
            <w:pPr>
              <w:pStyle w:val="NoSpacing"/>
              <w:rPr>
                <w:color w:val="000000"/>
              </w:rPr>
            </w:pPr>
            <w:r w:rsidRPr="00061AF2">
              <w:rPr>
                <w:color w:val="000000"/>
              </w:rPr>
              <w:t>B/A I</w:t>
            </w:r>
          </w:p>
        </w:tc>
      </w:tr>
      <w:tr w:rsidR="000E3CCB" w:rsidRPr="0066127B" w:rsidTr="004B7A54">
        <w:trPr>
          <w:jc w:val="center"/>
        </w:trPr>
        <w:tc>
          <w:tcPr>
            <w:tcW w:w="549" w:type="dxa"/>
          </w:tcPr>
          <w:p w:rsidR="000E3CCB" w:rsidRPr="00061AF2" w:rsidRDefault="000E3CCB" w:rsidP="004B7A54">
            <w:pPr>
              <w:pStyle w:val="NoSpacing"/>
              <w:rPr>
                <w:color w:val="000000"/>
              </w:rPr>
            </w:pPr>
            <w:r w:rsidRPr="00061AF2">
              <w:rPr>
                <w:color w:val="000000"/>
              </w:rPr>
              <w:t>2</w:t>
            </w:r>
          </w:p>
        </w:tc>
        <w:tc>
          <w:tcPr>
            <w:tcW w:w="1262" w:type="dxa"/>
          </w:tcPr>
          <w:p w:rsidR="000E3CCB" w:rsidRPr="0066127B" w:rsidRDefault="000E3CCB" w:rsidP="004B7A54">
            <w:pPr>
              <w:pStyle w:val="NoSpacing"/>
            </w:pPr>
            <w:r w:rsidRPr="0066127B">
              <w:t>16 40 29.7</w:t>
            </w:r>
          </w:p>
        </w:tc>
        <w:tc>
          <w:tcPr>
            <w:tcW w:w="1371" w:type="dxa"/>
          </w:tcPr>
          <w:p w:rsidR="000E3CCB" w:rsidRPr="008F40E0" w:rsidRDefault="000E3CCB" w:rsidP="004B7A54">
            <w:pPr>
              <w:pStyle w:val="NoSpacing"/>
            </w:pPr>
            <w:r w:rsidRPr="00762770">
              <w:t>-46 23</w:t>
            </w:r>
            <w:r w:rsidRPr="008F40E0">
              <w:t xml:space="preserve"> 29.2</w:t>
            </w:r>
          </w:p>
        </w:tc>
        <w:tc>
          <w:tcPr>
            <w:tcW w:w="918" w:type="dxa"/>
          </w:tcPr>
          <w:p w:rsidR="000E3CCB" w:rsidRPr="00061AF2" w:rsidRDefault="000E3CCB" w:rsidP="004B7A54">
            <w:pPr>
              <w:pStyle w:val="NoSpacing"/>
              <w:rPr>
                <w:color w:val="000000"/>
              </w:rPr>
            </w:pPr>
            <w:r w:rsidRPr="00061AF2">
              <w:rPr>
                <w:color w:val="000000"/>
              </w:rPr>
              <w:t>13.02</w:t>
            </w:r>
          </w:p>
        </w:tc>
        <w:tc>
          <w:tcPr>
            <w:tcW w:w="910" w:type="dxa"/>
          </w:tcPr>
          <w:p w:rsidR="000E3CCB" w:rsidRPr="00061AF2" w:rsidRDefault="000E3CCB" w:rsidP="004B7A54">
            <w:pPr>
              <w:pStyle w:val="NoSpacing"/>
              <w:rPr>
                <w:color w:val="000000"/>
              </w:rPr>
            </w:pPr>
            <w:r w:rsidRPr="00061AF2">
              <w:rPr>
                <w:color w:val="000000"/>
              </w:rPr>
              <w:t>10.39</w:t>
            </w:r>
          </w:p>
        </w:tc>
        <w:tc>
          <w:tcPr>
            <w:tcW w:w="1863" w:type="dxa"/>
          </w:tcPr>
          <w:p w:rsidR="000E3CCB" w:rsidRPr="00061AF2" w:rsidRDefault="000E3CCB" w:rsidP="004B7A54">
            <w:pPr>
              <w:pStyle w:val="NoSpacing"/>
              <w:rPr>
                <w:color w:val="000000"/>
              </w:rPr>
            </w:pPr>
            <w:r w:rsidRPr="00061AF2">
              <w:rPr>
                <w:color w:val="000000"/>
              </w:rPr>
              <w:t>WN7-8</w:t>
            </w:r>
          </w:p>
        </w:tc>
      </w:tr>
      <w:tr w:rsidR="000E3CCB" w:rsidRPr="0066127B" w:rsidTr="004B7A54">
        <w:trPr>
          <w:jc w:val="center"/>
        </w:trPr>
        <w:tc>
          <w:tcPr>
            <w:tcW w:w="549" w:type="dxa"/>
          </w:tcPr>
          <w:p w:rsidR="000E3CCB" w:rsidRPr="00061AF2" w:rsidRDefault="000E3CCB" w:rsidP="004B7A54">
            <w:pPr>
              <w:pStyle w:val="NoSpacing"/>
              <w:rPr>
                <w:color w:val="000000"/>
              </w:rPr>
            </w:pPr>
            <w:r w:rsidRPr="00061AF2">
              <w:rPr>
                <w:color w:val="000000"/>
              </w:rPr>
              <w:t>3</w:t>
            </w:r>
          </w:p>
        </w:tc>
        <w:tc>
          <w:tcPr>
            <w:tcW w:w="1262" w:type="dxa"/>
          </w:tcPr>
          <w:p w:rsidR="000E3CCB" w:rsidRPr="0066127B" w:rsidRDefault="000E3CCB" w:rsidP="004B7A54">
            <w:pPr>
              <w:pStyle w:val="NoSpacing"/>
            </w:pPr>
            <w:r w:rsidRPr="0066127B">
              <w:t>16 40 30.1</w:t>
            </w:r>
          </w:p>
        </w:tc>
        <w:tc>
          <w:tcPr>
            <w:tcW w:w="1371" w:type="dxa"/>
          </w:tcPr>
          <w:p w:rsidR="000E3CCB" w:rsidRPr="008F40E0" w:rsidRDefault="000E3CCB" w:rsidP="004B7A54">
            <w:pPr>
              <w:pStyle w:val="NoSpacing"/>
            </w:pPr>
            <w:r w:rsidRPr="00762770">
              <w:t>-46 23 11.5</w:t>
            </w:r>
          </w:p>
        </w:tc>
        <w:tc>
          <w:tcPr>
            <w:tcW w:w="918" w:type="dxa"/>
          </w:tcPr>
          <w:p w:rsidR="000E3CCB" w:rsidRPr="00061AF2" w:rsidRDefault="000E3CCB" w:rsidP="004B7A54">
            <w:pPr>
              <w:pStyle w:val="NoSpacing"/>
              <w:rPr>
                <w:color w:val="000000"/>
              </w:rPr>
            </w:pPr>
            <w:r w:rsidRPr="00061AF2">
              <w:rPr>
                <w:color w:val="000000"/>
              </w:rPr>
              <w:t>13.01</w:t>
            </w:r>
          </w:p>
        </w:tc>
        <w:tc>
          <w:tcPr>
            <w:tcW w:w="910" w:type="dxa"/>
          </w:tcPr>
          <w:p w:rsidR="000E3CCB" w:rsidRPr="00061AF2" w:rsidRDefault="000E3CCB" w:rsidP="004B7A54">
            <w:pPr>
              <w:pStyle w:val="NoSpacing"/>
              <w:rPr>
                <w:color w:val="000000"/>
              </w:rPr>
            </w:pPr>
            <w:r w:rsidRPr="00061AF2">
              <w:rPr>
                <w:color w:val="000000"/>
              </w:rPr>
              <w:t>10.93</w:t>
            </w:r>
          </w:p>
        </w:tc>
        <w:tc>
          <w:tcPr>
            <w:tcW w:w="1863" w:type="dxa"/>
          </w:tcPr>
          <w:p w:rsidR="000E3CCB" w:rsidRPr="00061AF2" w:rsidRDefault="000E3CCB" w:rsidP="004B7A54">
            <w:pPr>
              <w:pStyle w:val="NoSpacing"/>
              <w:rPr>
                <w:color w:val="000000"/>
              </w:rPr>
            </w:pPr>
            <w:r w:rsidRPr="00061AF2">
              <w:rPr>
                <w:color w:val="000000"/>
              </w:rPr>
              <w:t>WN7-8</w:t>
            </w:r>
          </w:p>
        </w:tc>
      </w:tr>
      <w:tr w:rsidR="000E3CCB" w:rsidRPr="0066127B" w:rsidTr="004B7A54">
        <w:trPr>
          <w:jc w:val="center"/>
        </w:trPr>
        <w:tc>
          <w:tcPr>
            <w:tcW w:w="549" w:type="dxa"/>
          </w:tcPr>
          <w:p w:rsidR="000E3CCB" w:rsidRPr="00061AF2" w:rsidRDefault="000E3CCB" w:rsidP="004B7A54">
            <w:pPr>
              <w:pStyle w:val="NoSpacing"/>
              <w:rPr>
                <w:color w:val="000000"/>
              </w:rPr>
            </w:pPr>
            <w:r w:rsidRPr="00061AF2">
              <w:rPr>
                <w:color w:val="000000"/>
              </w:rPr>
              <w:t>5</w:t>
            </w:r>
          </w:p>
        </w:tc>
        <w:tc>
          <w:tcPr>
            <w:tcW w:w="1262" w:type="dxa"/>
          </w:tcPr>
          <w:p w:rsidR="000E3CCB" w:rsidRPr="0066127B" w:rsidRDefault="000E3CCB" w:rsidP="004B7A54">
            <w:pPr>
              <w:pStyle w:val="NoSpacing"/>
            </w:pPr>
            <w:r w:rsidRPr="0066127B">
              <w:t>16 40 28.4</w:t>
            </w:r>
          </w:p>
        </w:tc>
        <w:tc>
          <w:tcPr>
            <w:tcW w:w="1371" w:type="dxa"/>
          </w:tcPr>
          <w:p w:rsidR="000E3CCB" w:rsidRPr="008F40E0" w:rsidRDefault="000E3CCB" w:rsidP="004B7A54">
            <w:pPr>
              <w:pStyle w:val="NoSpacing"/>
            </w:pPr>
            <w:r w:rsidRPr="00762770">
              <w:t>-46 23 25.6</w:t>
            </w:r>
          </w:p>
        </w:tc>
        <w:tc>
          <w:tcPr>
            <w:tcW w:w="918" w:type="dxa"/>
          </w:tcPr>
          <w:p w:rsidR="000E3CCB" w:rsidRPr="00061AF2" w:rsidRDefault="000E3CCB" w:rsidP="004B7A54">
            <w:pPr>
              <w:pStyle w:val="NoSpacing"/>
              <w:rPr>
                <w:color w:val="000000"/>
              </w:rPr>
            </w:pPr>
            <w:r w:rsidRPr="00061AF2">
              <w:rPr>
                <w:color w:val="000000"/>
              </w:rPr>
              <w:t>14.22</w:t>
            </w:r>
          </w:p>
        </w:tc>
        <w:tc>
          <w:tcPr>
            <w:tcW w:w="910" w:type="dxa"/>
          </w:tcPr>
          <w:p w:rsidR="000E3CCB" w:rsidRPr="00061AF2" w:rsidRDefault="000E3CCB" w:rsidP="004B7A54">
            <w:pPr>
              <w:pStyle w:val="NoSpacing"/>
              <w:rPr>
                <w:color w:val="000000"/>
              </w:rPr>
            </w:pPr>
            <w:r w:rsidRPr="00061AF2">
              <w:rPr>
                <w:color w:val="000000"/>
              </w:rPr>
              <w:t>11.60</w:t>
            </w:r>
          </w:p>
        </w:tc>
        <w:tc>
          <w:tcPr>
            <w:tcW w:w="1863" w:type="dxa"/>
          </w:tcPr>
          <w:p w:rsidR="000E3CCB" w:rsidRPr="00061AF2" w:rsidRDefault="000E3CCB" w:rsidP="004B7A54">
            <w:pPr>
              <w:pStyle w:val="NoSpacing"/>
              <w:rPr>
                <w:color w:val="000000"/>
              </w:rPr>
            </w:pPr>
            <w:r w:rsidRPr="00061AF2">
              <w:rPr>
                <w:color w:val="000000"/>
              </w:rPr>
              <w:t>WN7-8</w:t>
            </w:r>
          </w:p>
        </w:tc>
      </w:tr>
      <w:tr w:rsidR="000E3CCB" w:rsidRPr="0066127B" w:rsidTr="004B7A54">
        <w:trPr>
          <w:jc w:val="center"/>
        </w:trPr>
        <w:tc>
          <w:tcPr>
            <w:tcW w:w="549" w:type="dxa"/>
          </w:tcPr>
          <w:p w:rsidR="000E3CCB" w:rsidRPr="00061AF2" w:rsidRDefault="000E3CCB" w:rsidP="004B7A54">
            <w:pPr>
              <w:pStyle w:val="NoSpacing"/>
              <w:rPr>
                <w:color w:val="000000"/>
              </w:rPr>
            </w:pPr>
            <w:r w:rsidRPr="00061AF2">
              <w:rPr>
                <w:color w:val="000000"/>
              </w:rPr>
              <w:t>6</w:t>
            </w:r>
          </w:p>
        </w:tc>
        <w:tc>
          <w:tcPr>
            <w:tcW w:w="1262" w:type="dxa"/>
          </w:tcPr>
          <w:p w:rsidR="000E3CCB" w:rsidRPr="0066127B" w:rsidRDefault="000E3CCB" w:rsidP="004B7A54">
            <w:pPr>
              <w:pStyle w:val="NoSpacing"/>
            </w:pPr>
            <w:r w:rsidRPr="0066127B">
              <w:t>16 40 29.3</w:t>
            </w:r>
          </w:p>
        </w:tc>
        <w:tc>
          <w:tcPr>
            <w:tcW w:w="1371" w:type="dxa"/>
          </w:tcPr>
          <w:p w:rsidR="000E3CCB" w:rsidRPr="008F40E0" w:rsidRDefault="000E3CCB" w:rsidP="004B7A54">
            <w:pPr>
              <w:pStyle w:val="NoSpacing"/>
            </w:pPr>
            <w:r w:rsidRPr="00762770">
              <w:t>-46 23 11.7</w:t>
            </w:r>
          </w:p>
        </w:tc>
        <w:tc>
          <w:tcPr>
            <w:tcW w:w="918" w:type="dxa"/>
          </w:tcPr>
          <w:p w:rsidR="000E3CCB" w:rsidRPr="00061AF2" w:rsidRDefault="000E3CCB" w:rsidP="004B7A54">
            <w:pPr>
              <w:pStyle w:val="NoSpacing"/>
              <w:rPr>
                <w:color w:val="000000"/>
              </w:rPr>
            </w:pPr>
            <w:r w:rsidRPr="00061AF2">
              <w:rPr>
                <w:color w:val="000000"/>
              </w:rPr>
              <w:t>13.39</w:t>
            </w:r>
          </w:p>
        </w:tc>
        <w:tc>
          <w:tcPr>
            <w:tcW w:w="910" w:type="dxa"/>
          </w:tcPr>
          <w:p w:rsidR="000E3CCB" w:rsidRPr="00061AF2" w:rsidRDefault="000E3CCB" w:rsidP="004B7A54">
            <w:pPr>
              <w:pStyle w:val="NoSpacing"/>
              <w:rPr>
                <w:color w:val="000000"/>
              </w:rPr>
            </w:pPr>
            <w:r w:rsidRPr="00061AF2">
              <w:rPr>
                <w:color w:val="000000"/>
              </w:rPr>
              <w:t>11.45</w:t>
            </w:r>
          </w:p>
        </w:tc>
        <w:tc>
          <w:tcPr>
            <w:tcW w:w="1863" w:type="dxa"/>
          </w:tcPr>
          <w:p w:rsidR="000E3CCB" w:rsidRPr="00061AF2" w:rsidRDefault="000E3CCB" w:rsidP="004B7A54">
            <w:pPr>
              <w:pStyle w:val="NoSpacing"/>
              <w:rPr>
                <w:color w:val="000000"/>
              </w:rPr>
            </w:pPr>
            <w:r w:rsidRPr="00061AF2">
              <w:rPr>
                <w:color w:val="000000"/>
              </w:rPr>
              <w:t>int.O I</w:t>
            </w:r>
          </w:p>
        </w:tc>
      </w:tr>
      <w:tr w:rsidR="000E3CCB" w:rsidRPr="0066127B" w:rsidTr="004B7A54">
        <w:trPr>
          <w:jc w:val="center"/>
        </w:trPr>
        <w:tc>
          <w:tcPr>
            <w:tcW w:w="549" w:type="dxa"/>
          </w:tcPr>
          <w:p w:rsidR="000E3CCB" w:rsidRPr="00061AF2" w:rsidRDefault="000E3CCB" w:rsidP="004B7A54">
            <w:pPr>
              <w:pStyle w:val="NoSpacing"/>
              <w:rPr>
                <w:color w:val="000000"/>
              </w:rPr>
            </w:pPr>
            <w:r w:rsidRPr="00061AF2">
              <w:rPr>
                <w:color w:val="000000"/>
              </w:rPr>
              <w:t>7</w:t>
            </w:r>
          </w:p>
        </w:tc>
        <w:tc>
          <w:tcPr>
            <w:tcW w:w="1262" w:type="dxa"/>
          </w:tcPr>
          <w:p w:rsidR="000E3CCB" w:rsidRPr="0066127B" w:rsidRDefault="000E3CCB" w:rsidP="004B7A54">
            <w:pPr>
              <w:pStyle w:val="NoSpacing"/>
            </w:pPr>
            <w:r w:rsidRPr="0066127B">
              <w:t>16 40 29.6</w:t>
            </w:r>
          </w:p>
        </w:tc>
        <w:tc>
          <w:tcPr>
            <w:tcW w:w="1371" w:type="dxa"/>
          </w:tcPr>
          <w:p w:rsidR="000E3CCB" w:rsidRPr="008F40E0" w:rsidRDefault="000E3CCB" w:rsidP="004B7A54">
            <w:pPr>
              <w:pStyle w:val="NoSpacing"/>
            </w:pPr>
            <w:r w:rsidRPr="00762770">
              <w:t>-46 23 25.7</w:t>
            </w:r>
          </w:p>
        </w:tc>
        <w:tc>
          <w:tcPr>
            <w:tcW w:w="918" w:type="dxa"/>
          </w:tcPr>
          <w:p w:rsidR="000E3CCB" w:rsidRPr="00061AF2" w:rsidRDefault="000E3CCB" w:rsidP="004B7A54">
            <w:pPr>
              <w:pStyle w:val="NoSpacing"/>
              <w:rPr>
                <w:color w:val="000000"/>
              </w:rPr>
            </w:pPr>
            <w:r w:rsidRPr="00061AF2">
              <w:rPr>
                <w:color w:val="000000"/>
              </w:rPr>
              <w:t>13.59</w:t>
            </w:r>
          </w:p>
        </w:tc>
        <w:tc>
          <w:tcPr>
            <w:tcW w:w="910" w:type="dxa"/>
          </w:tcPr>
          <w:p w:rsidR="000E3CCB" w:rsidRPr="00061AF2" w:rsidRDefault="000E3CCB" w:rsidP="004B7A54">
            <w:pPr>
              <w:pStyle w:val="NoSpacing"/>
              <w:rPr>
                <w:color w:val="000000"/>
              </w:rPr>
            </w:pPr>
            <w:r w:rsidRPr="00061AF2">
              <w:rPr>
                <w:color w:val="000000"/>
              </w:rPr>
              <w:t>11.55</w:t>
            </w:r>
          </w:p>
        </w:tc>
        <w:tc>
          <w:tcPr>
            <w:tcW w:w="1863" w:type="dxa"/>
          </w:tcPr>
          <w:p w:rsidR="000E3CCB" w:rsidRPr="00061AF2" w:rsidRDefault="000E3CCB" w:rsidP="004B7A54">
            <w:pPr>
              <w:pStyle w:val="NoSpacing"/>
              <w:rPr>
                <w:color w:val="000000"/>
              </w:rPr>
            </w:pPr>
            <w:r w:rsidRPr="00061AF2">
              <w:rPr>
                <w:color w:val="000000"/>
              </w:rPr>
              <w:t>WN7-8</w:t>
            </w:r>
          </w:p>
        </w:tc>
      </w:tr>
      <w:tr w:rsidR="000E3CCB" w:rsidRPr="0066127B" w:rsidTr="004B7A54">
        <w:trPr>
          <w:jc w:val="center"/>
        </w:trPr>
        <w:tc>
          <w:tcPr>
            <w:tcW w:w="549" w:type="dxa"/>
          </w:tcPr>
          <w:p w:rsidR="000E3CCB" w:rsidRPr="00061AF2" w:rsidRDefault="000E3CCB" w:rsidP="004B7A54">
            <w:pPr>
              <w:pStyle w:val="NoSpacing"/>
              <w:rPr>
                <w:color w:val="000000"/>
              </w:rPr>
            </w:pPr>
            <w:r w:rsidRPr="00061AF2">
              <w:rPr>
                <w:color w:val="000000"/>
              </w:rPr>
              <w:t>8</w:t>
            </w:r>
          </w:p>
        </w:tc>
        <w:tc>
          <w:tcPr>
            <w:tcW w:w="1262" w:type="dxa"/>
          </w:tcPr>
          <w:p w:rsidR="000E3CCB" w:rsidRPr="0066127B" w:rsidRDefault="000E3CCB" w:rsidP="004B7A54">
            <w:pPr>
              <w:pStyle w:val="NoSpacing"/>
            </w:pPr>
            <w:r w:rsidRPr="0066127B">
              <w:t>16 40 28.9</w:t>
            </w:r>
          </w:p>
        </w:tc>
        <w:tc>
          <w:tcPr>
            <w:tcW w:w="1371" w:type="dxa"/>
          </w:tcPr>
          <w:p w:rsidR="000E3CCB" w:rsidRPr="008F40E0" w:rsidRDefault="000E3CCB" w:rsidP="004B7A54">
            <w:pPr>
              <w:pStyle w:val="NoSpacing"/>
            </w:pPr>
            <w:r w:rsidRPr="00762770">
              <w:t>-46 23 27.3</w:t>
            </w:r>
          </w:p>
        </w:tc>
        <w:tc>
          <w:tcPr>
            <w:tcW w:w="918" w:type="dxa"/>
          </w:tcPr>
          <w:p w:rsidR="000E3CCB" w:rsidRPr="00061AF2" w:rsidRDefault="000E3CCB" w:rsidP="004B7A54">
            <w:pPr>
              <w:pStyle w:val="NoSpacing"/>
              <w:rPr>
                <w:color w:val="000000"/>
              </w:rPr>
            </w:pPr>
            <w:r w:rsidRPr="00061AF2">
              <w:rPr>
                <w:color w:val="000000"/>
              </w:rPr>
              <w:t>14.25</w:t>
            </w:r>
          </w:p>
        </w:tc>
        <w:tc>
          <w:tcPr>
            <w:tcW w:w="910" w:type="dxa"/>
          </w:tcPr>
          <w:p w:rsidR="000E3CCB" w:rsidRPr="00061AF2" w:rsidRDefault="000E3CCB" w:rsidP="004B7A54">
            <w:pPr>
              <w:pStyle w:val="NoSpacing"/>
              <w:rPr>
                <w:color w:val="000000"/>
              </w:rPr>
            </w:pPr>
            <w:r w:rsidRPr="00061AF2">
              <w:rPr>
                <w:color w:val="000000"/>
              </w:rPr>
              <w:t>11.53</w:t>
            </w:r>
          </w:p>
        </w:tc>
        <w:tc>
          <w:tcPr>
            <w:tcW w:w="1863" w:type="dxa"/>
          </w:tcPr>
          <w:p w:rsidR="000E3CCB" w:rsidRPr="00061AF2" w:rsidRDefault="000E3CCB" w:rsidP="004B7A54">
            <w:pPr>
              <w:pStyle w:val="NoSpacing"/>
              <w:rPr>
                <w:color w:val="000000"/>
              </w:rPr>
            </w:pPr>
            <w:r w:rsidRPr="00061AF2">
              <w:rPr>
                <w:color w:val="000000"/>
              </w:rPr>
              <w:t>transition OI/WN</w:t>
            </w:r>
          </w:p>
        </w:tc>
      </w:tr>
      <w:tr w:rsidR="000E3CCB" w:rsidRPr="0066127B" w:rsidTr="004B7A54">
        <w:trPr>
          <w:jc w:val="center"/>
        </w:trPr>
        <w:tc>
          <w:tcPr>
            <w:tcW w:w="549" w:type="dxa"/>
          </w:tcPr>
          <w:p w:rsidR="000E3CCB" w:rsidRPr="00061AF2" w:rsidRDefault="000E3CCB" w:rsidP="004B7A54">
            <w:pPr>
              <w:pStyle w:val="NoSpacing"/>
              <w:rPr>
                <w:color w:val="000000"/>
              </w:rPr>
            </w:pPr>
            <w:r w:rsidRPr="00061AF2">
              <w:rPr>
                <w:color w:val="000000"/>
              </w:rPr>
              <w:t>9</w:t>
            </w:r>
          </w:p>
        </w:tc>
        <w:tc>
          <w:tcPr>
            <w:tcW w:w="1262" w:type="dxa"/>
          </w:tcPr>
          <w:p w:rsidR="000E3CCB" w:rsidRPr="008F40E0" w:rsidRDefault="000E3CCB" w:rsidP="004B7A54">
            <w:pPr>
              <w:pStyle w:val="NoSpacing"/>
            </w:pPr>
            <w:r w:rsidRPr="0066127B">
              <w:t>16 40 29</w:t>
            </w:r>
            <w:r w:rsidRPr="00762770">
              <w:t>.3</w:t>
            </w:r>
          </w:p>
        </w:tc>
        <w:tc>
          <w:tcPr>
            <w:tcW w:w="1371" w:type="dxa"/>
          </w:tcPr>
          <w:p w:rsidR="000E3CCB" w:rsidRPr="00F86ED1" w:rsidRDefault="000E3CCB" w:rsidP="004B7A54">
            <w:pPr>
              <w:pStyle w:val="NoSpacing"/>
            </w:pPr>
            <w:r w:rsidRPr="002546F5">
              <w:t>-46 23 38.3</w:t>
            </w:r>
          </w:p>
        </w:tc>
        <w:tc>
          <w:tcPr>
            <w:tcW w:w="918" w:type="dxa"/>
          </w:tcPr>
          <w:p w:rsidR="000E3CCB" w:rsidRPr="00061AF2" w:rsidRDefault="000E3CCB" w:rsidP="004B7A54">
            <w:pPr>
              <w:pStyle w:val="NoSpacing"/>
              <w:rPr>
                <w:color w:val="000000"/>
              </w:rPr>
            </w:pPr>
            <w:r w:rsidRPr="00061AF2">
              <w:rPr>
                <w:color w:val="000000"/>
              </w:rPr>
              <w:t>13.69</w:t>
            </w:r>
          </w:p>
        </w:tc>
        <w:tc>
          <w:tcPr>
            <w:tcW w:w="910" w:type="dxa"/>
          </w:tcPr>
          <w:p w:rsidR="000E3CCB" w:rsidRPr="00061AF2" w:rsidRDefault="000E3CCB" w:rsidP="004B7A54">
            <w:pPr>
              <w:pStyle w:val="NoSpacing"/>
              <w:rPr>
                <w:color w:val="000000"/>
              </w:rPr>
            </w:pPr>
            <w:r w:rsidRPr="00061AF2">
              <w:rPr>
                <w:color w:val="000000"/>
              </w:rPr>
              <w:t>11.84</w:t>
            </w:r>
          </w:p>
        </w:tc>
        <w:tc>
          <w:tcPr>
            <w:tcW w:w="1863" w:type="dxa"/>
          </w:tcPr>
          <w:p w:rsidR="000E3CCB" w:rsidRPr="00061AF2" w:rsidRDefault="000E3CCB" w:rsidP="004B7A54">
            <w:pPr>
              <w:pStyle w:val="NoSpacing"/>
              <w:rPr>
                <w:color w:val="000000"/>
              </w:rPr>
            </w:pPr>
            <w:r w:rsidRPr="00061AF2">
              <w:rPr>
                <w:color w:val="000000"/>
              </w:rPr>
              <w:t>int.O I</w:t>
            </w:r>
          </w:p>
        </w:tc>
      </w:tr>
      <w:tr w:rsidR="000E3CCB" w:rsidRPr="0066127B" w:rsidTr="004B7A54">
        <w:trPr>
          <w:jc w:val="center"/>
        </w:trPr>
        <w:tc>
          <w:tcPr>
            <w:tcW w:w="549" w:type="dxa"/>
          </w:tcPr>
          <w:p w:rsidR="000E3CCB" w:rsidRPr="00061AF2" w:rsidRDefault="000E3CCB" w:rsidP="004B7A54">
            <w:pPr>
              <w:pStyle w:val="NoSpacing"/>
              <w:rPr>
                <w:color w:val="000000"/>
              </w:rPr>
            </w:pPr>
            <w:r w:rsidRPr="00061AF2">
              <w:rPr>
                <w:color w:val="000000"/>
              </w:rPr>
              <w:t>10</w:t>
            </w:r>
          </w:p>
        </w:tc>
        <w:tc>
          <w:tcPr>
            <w:tcW w:w="1262" w:type="dxa"/>
          </w:tcPr>
          <w:p w:rsidR="000E3CCB" w:rsidRPr="0066127B" w:rsidRDefault="000E3CCB" w:rsidP="004B7A54">
            <w:pPr>
              <w:pStyle w:val="NoSpacing"/>
            </w:pPr>
            <w:r w:rsidRPr="0066127B">
              <w:t>16 40 30.1</w:t>
            </w:r>
          </w:p>
        </w:tc>
        <w:tc>
          <w:tcPr>
            <w:tcW w:w="1371" w:type="dxa"/>
          </w:tcPr>
          <w:p w:rsidR="000E3CCB" w:rsidRPr="008F40E0" w:rsidRDefault="000E3CCB" w:rsidP="004B7A54">
            <w:pPr>
              <w:pStyle w:val="NoSpacing"/>
            </w:pPr>
            <w:r w:rsidRPr="00762770">
              <w:t>-46 23 24.4</w:t>
            </w:r>
          </w:p>
        </w:tc>
        <w:tc>
          <w:tcPr>
            <w:tcW w:w="918" w:type="dxa"/>
          </w:tcPr>
          <w:p w:rsidR="000E3CCB" w:rsidRPr="00061AF2" w:rsidRDefault="000E3CCB" w:rsidP="004B7A54">
            <w:pPr>
              <w:pStyle w:val="NoSpacing"/>
              <w:rPr>
                <w:color w:val="000000"/>
              </w:rPr>
            </w:pPr>
            <w:r w:rsidRPr="00061AF2">
              <w:rPr>
                <w:color w:val="000000"/>
              </w:rPr>
              <w:t>15.06</w:t>
            </w:r>
          </w:p>
        </w:tc>
        <w:tc>
          <w:tcPr>
            <w:tcW w:w="910" w:type="dxa"/>
          </w:tcPr>
          <w:p w:rsidR="000E3CCB" w:rsidRPr="00061AF2" w:rsidRDefault="000E3CCB" w:rsidP="004B7A54">
            <w:pPr>
              <w:pStyle w:val="NoSpacing"/>
              <w:rPr>
                <w:color w:val="000000"/>
              </w:rPr>
            </w:pPr>
            <w:r w:rsidRPr="00061AF2">
              <w:rPr>
                <w:color w:val="000000"/>
              </w:rPr>
              <w:t>12.80</w:t>
            </w:r>
          </w:p>
        </w:tc>
        <w:tc>
          <w:tcPr>
            <w:tcW w:w="1863" w:type="dxa"/>
          </w:tcPr>
          <w:p w:rsidR="000E3CCB" w:rsidRPr="00061AF2" w:rsidRDefault="000E3CCB" w:rsidP="004B7A54">
            <w:pPr>
              <w:pStyle w:val="NoSpacing"/>
              <w:rPr>
                <w:color w:val="000000"/>
              </w:rPr>
            </w:pPr>
            <w:r w:rsidRPr="00061AF2">
              <w:rPr>
                <w:color w:val="000000"/>
              </w:rPr>
              <w:t>int.O I</w:t>
            </w:r>
          </w:p>
        </w:tc>
      </w:tr>
      <w:tr w:rsidR="000E3CCB" w:rsidRPr="0066127B" w:rsidTr="004B7A54">
        <w:trPr>
          <w:jc w:val="center"/>
        </w:trPr>
        <w:tc>
          <w:tcPr>
            <w:tcW w:w="549" w:type="dxa"/>
          </w:tcPr>
          <w:p w:rsidR="000E3CCB" w:rsidRPr="00061AF2" w:rsidRDefault="000E3CCB" w:rsidP="004B7A54">
            <w:pPr>
              <w:pStyle w:val="NoSpacing"/>
              <w:rPr>
                <w:color w:val="000000"/>
              </w:rPr>
            </w:pPr>
            <w:r w:rsidRPr="00061AF2">
              <w:rPr>
                <w:color w:val="000000"/>
              </w:rPr>
              <w:t>11</w:t>
            </w:r>
          </w:p>
        </w:tc>
        <w:tc>
          <w:tcPr>
            <w:tcW w:w="1262" w:type="dxa"/>
          </w:tcPr>
          <w:p w:rsidR="000E3CCB" w:rsidRPr="0066127B" w:rsidRDefault="000E3CCB" w:rsidP="004B7A54">
            <w:pPr>
              <w:pStyle w:val="NoSpacing"/>
            </w:pPr>
            <w:r w:rsidRPr="0066127B">
              <w:t>16 40 30.1</w:t>
            </w:r>
          </w:p>
        </w:tc>
        <w:tc>
          <w:tcPr>
            <w:tcW w:w="1371" w:type="dxa"/>
          </w:tcPr>
          <w:p w:rsidR="000E3CCB" w:rsidRPr="008F40E0" w:rsidRDefault="000E3CCB" w:rsidP="004B7A54">
            <w:pPr>
              <w:pStyle w:val="NoSpacing"/>
            </w:pPr>
            <w:r w:rsidRPr="00762770">
              <w:t>-46 23 28.4</w:t>
            </w:r>
          </w:p>
        </w:tc>
        <w:tc>
          <w:tcPr>
            <w:tcW w:w="918" w:type="dxa"/>
          </w:tcPr>
          <w:p w:rsidR="000E3CCB" w:rsidRPr="00061AF2" w:rsidRDefault="000E3CCB" w:rsidP="004B7A54">
            <w:pPr>
              <w:pStyle w:val="NoSpacing"/>
              <w:rPr>
                <w:color w:val="000000"/>
              </w:rPr>
            </w:pPr>
            <w:r w:rsidRPr="00061AF2">
              <w:rPr>
                <w:color w:val="000000"/>
              </w:rPr>
              <w:t>14.87</w:t>
            </w:r>
          </w:p>
        </w:tc>
        <w:tc>
          <w:tcPr>
            <w:tcW w:w="910" w:type="dxa"/>
          </w:tcPr>
          <w:p w:rsidR="000E3CCB" w:rsidRPr="00061AF2" w:rsidRDefault="000E3CCB" w:rsidP="004B7A54">
            <w:pPr>
              <w:pStyle w:val="NoSpacing"/>
              <w:rPr>
                <w:color w:val="000000"/>
              </w:rPr>
            </w:pPr>
            <w:r w:rsidRPr="00061AF2">
              <w:rPr>
                <w:color w:val="000000"/>
              </w:rPr>
              <w:t>12.84</w:t>
            </w:r>
          </w:p>
        </w:tc>
        <w:tc>
          <w:tcPr>
            <w:tcW w:w="1863" w:type="dxa"/>
          </w:tcPr>
          <w:p w:rsidR="000E3CCB" w:rsidRPr="00061AF2" w:rsidRDefault="000E3CCB" w:rsidP="004B7A54">
            <w:pPr>
              <w:pStyle w:val="NoSpacing"/>
              <w:rPr>
                <w:color w:val="000000"/>
              </w:rPr>
            </w:pPr>
            <w:r w:rsidRPr="00061AF2">
              <w:rPr>
                <w:color w:val="000000"/>
              </w:rPr>
              <w:t>int.O I ?</w:t>
            </w:r>
          </w:p>
        </w:tc>
      </w:tr>
      <w:tr w:rsidR="000E3CCB" w:rsidRPr="0066127B" w:rsidTr="004B7A54">
        <w:trPr>
          <w:jc w:val="center"/>
        </w:trPr>
        <w:tc>
          <w:tcPr>
            <w:tcW w:w="549" w:type="dxa"/>
          </w:tcPr>
          <w:p w:rsidR="000E3CCB" w:rsidRPr="00061AF2" w:rsidRDefault="000E3CCB" w:rsidP="004B7A54">
            <w:pPr>
              <w:pStyle w:val="NoSpacing"/>
              <w:rPr>
                <w:color w:val="000000"/>
              </w:rPr>
            </w:pPr>
            <w:r w:rsidRPr="00061AF2">
              <w:rPr>
                <w:color w:val="000000"/>
              </w:rPr>
              <w:t>20</w:t>
            </w:r>
          </w:p>
        </w:tc>
        <w:tc>
          <w:tcPr>
            <w:tcW w:w="1262" w:type="dxa"/>
          </w:tcPr>
          <w:p w:rsidR="000E3CCB" w:rsidRPr="0066127B" w:rsidRDefault="000E3CCB" w:rsidP="004B7A54">
            <w:pPr>
              <w:pStyle w:val="NoSpacing"/>
            </w:pPr>
            <w:r w:rsidRPr="0066127B">
              <w:t>16 40 30.5</w:t>
            </w:r>
          </w:p>
        </w:tc>
        <w:tc>
          <w:tcPr>
            <w:tcW w:w="1371" w:type="dxa"/>
          </w:tcPr>
          <w:p w:rsidR="000E3CCB" w:rsidRPr="008F40E0" w:rsidRDefault="000E3CCB" w:rsidP="004B7A54">
            <w:pPr>
              <w:pStyle w:val="NoSpacing"/>
            </w:pPr>
            <w:r w:rsidRPr="00762770">
              <w:t>-46 23 53.8</w:t>
            </w:r>
          </w:p>
        </w:tc>
        <w:tc>
          <w:tcPr>
            <w:tcW w:w="918" w:type="dxa"/>
          </w:tcPr>
          <w:p w:rsidR="000E3CCB" w:rsidRPr="00061AF2" w:rsidRDefault="000E3CCB" w:rsidP="004B7A54">
            <w:pPr>
              <w:pStyle w:val="NoSpacing"/>
              <w:rPr>
                <w:color w:val="000000"/>
              </w:rPr>
            </w:pPr>
            <w:r w:rsidRPr="00061AF2">
              <w:rPr>
                <w:color w:val="000000"/>
              </w:rPr>
              <w:t>13.03</w:t>
            </w:r>
          </w:p>
        </w:tc>
        <w:tc>
          <w:tcPr>
            <w:tcW w:w="910" w:type="dxa"/>
          </w:tcPr>
          <w:p w:rsidR="000E3CCB" w:rsidRPr="00061AF2" w:rsidRDefault="000E3CCB" w:rsidP="004B7A54">
            <w:pPr>
              <w:pStyle w:val="NoSpacing"/>
              <w:rPr>
                <w:color w:val="000000"/>
              </w:rPr>
            </w:pPr>
            <w:r w:rsidRPr="00061AF2">
              <w:rPr>
                <w:color w:val="000000"/>
              </w:rPr>
              <w:t>12.48</w:t>
            </w:r>
          </w:p>
        </w:tc>
        <w:tc>
          <w:tcPr>
            <w:tcW w:w="1863" w:type="dxa"/>
          </w:tcPr>
          <w:p w:rsidR="000E3CCB" w:rsidRPr="00061AF2" w:rsidRDefault="000E3CCB" w:rsidP="004B7A54">
            <w:pPr>
              <w:pStyle w:val="NoSpacing"/>
              <w:rPr>
                <w:color w:val="000000"/>
              </w:rPr>
            </w:pPr>
            <w:r w:rsidRPr="00061AF2">
              <w:rPr>
                <w:color w:val="000000"/>
              </w:rPr>
              <w:t>late type/cool</w:t>
            </w:r>
          </w:p>
        </w:tc>
      </w:tr>
      <w:tr w:rsidR="000E3CCB" w:rsidRPr="0066127B" w:rsidTr="004B7A54">
        <w:trPr>
          <w:jc w:val="center"/>
        </w:trPr>
        <w:tc>
          <w:tcPr>
            <w:tcW w:w="549" w:type="dxa"/>
          </w:tcPr>
          <w:p w:rsidR="000E3CCB" w:rsidRPr="00061AF2" w:rsidRDefault="000E3CCB" w:rsidP="004B7A54">
            <w:pPr>
              <w:pStyle w:val="NoSpacing"/>
              <w:rPr>
                <w:color w:val="000000"/>
              </w:rPr>
            </w:pPr>
            <w:r w:rsidRPr="00061AF2">
              <w:rPr>
                <w:color w:val="000000"/>
              </w:rPr>
              <w:t>21</w:t>
            </w:r>
          </w:p>
        </w:tc>
        <w:tc>
          <w:tcPr>
            <w:tcW w:w="1262" w:type="dxa"/>
          </w:tcPr>
          <w:p w:rsidR="000E3CCB" w:rsidRPr="0066127B" w:rsidRDefault="000E3CCB" w:rsidP="004B7A54">
            <w:pPr>
              <w:pStyle w:val="NoSpacing"/>
            </w:pPr>
            <w:r w:rsidRPr="0066127B">
              <w:t>16 40 29.1</w:t>
            </w:r>
          </w:p>
        </w:tc>
        <w:tc>
          <w:tcPr>
            <w:tcW w:w="1371" w:type="dxa"/>
          </w:tcPr>
          <w:p w:rsidR="000E3CCB" w:rsidRPr="008F40E0" w:rsidRDefault="000E3CCB" w:rsidP="004B7A54">
            <w:pPr>
              <w:pStyle w:val="NoSpacing"/>
            </w:pPr>
            <w:r w:rsidRPr="00762770">
              <w:t>-46 23 35.5</w:t>
            </w:r>
          </w:p>
        </w:tc>
        <w:tc>
          <w:tcPr>
            <w:tcW w:w="918" w:type="dxa"/>
          </w:tcPr>
          <w:p w:rsidR="000E3CCB" w:rsidRPr="00061AF2" w:rsidRDefault="000E3CCB" w:rsidP="004B7A54">
            <w:pPr>
              <w:pStyle w:val="NoSpacing"/>
              <w:rPr>
                <w:color w:val="000000"/>
              </w:rPr>
            </w:pPr>
            <w:r w:rsidRPr="00061AF2">
              <w:rPr>
                <w:color w:val="000000"/>
              </w:rPr>
              <w:t>14.17</w:t>
            </w:r>
          </w:p>
        </w:tc>
        <w:tc>
          <w:tcPr>
            <w:tcW w:w="910" w:type="dxa"/>
          </w:tcPr>
          <w:p w:rsidR="000E3CCB" w:rsidRPr="00061AF2" w:rsidRDefault="000E3CCB" w:rsidP="004B7A54">
            <w:pPr>
              <w:pStyle w:val="NoSpacing"/>
              <w:rPr>
                <w:color w:val="000000"/>
              </w:rPr>
            </w:pPr>
            <w:r w:rsidRPr="00061AF2">
              <w:rPr>
                <w:color w:val="000000"/>
              </w:rPr>
              <w:t>13.34</w:t>
            </w:r>
          </w:p>
        </w:tc>
        <w:tc>
          <w:tcPr>
            <w:tcW w:w="1863" w:type="dxa"/>
          </w:tcPr>
          <w:p w:rsidR="000E3CCB" w:rsidRPr="00061AF2" w:rsidRDefault="000E3CCB" w:rsidP="004B7A54">
            <w:pPr>
              <w:pStyle w:val="NoSpacing"/>
              <w:rPr>
                <w:color w:val="000000"/>
              </w:rPr>
            </w:pPr>
            <w:r w:rsidRPr="00061AF2">
              <w:rPr>
                <w:color w:val="000000"/>
              </w:rPr>
              <w:t>late type/cool</w:t>
            </w:r>
          </w:p>
        </w:tc>
      </w:tr>
      <w:tr w:rsidR="000E3CCB" w:rsidRPr="0066127B" w:rsidTr="004B7A54">
        <w:trPr>
          <w:jc w:val="center"/>
        </w:trPr>
        <w:tc>
          <w:tcPr>
            <w:tcW w:w="549" w:type="dxa"/>
          </w:tcPr>
          <w:p w:rsidR="000E3CCB" w:rsidRPr="00061AF2" w:rsidRDefault="000E3CCB" w:rsidP="004B7A54">
            <w:pPr>
              <w:pStyle w:val="NoSpacing"/>
              <w:rPr>
                <w:color w:val="000000"/>
              </w:rPr>
            </w:pPr>
            <w:r w:rsidRPr="00061AF2">
              <w:rPr>
                <w:color w:val="000000"/>
              </w:rPr>
              <w:t>22</w:t>
            </w:r>
          </w:p>
        </w:tc>
        <w:tc>
          <w:tcPr>
            <w:tcW w:w="1262" w:type="dxa"/>
          </w:tcPr>
          <w:p w:rsidR="000E3CCB" w:rsidRPr="0066127B" w:rsidRDefault="000E3CCB" w:rsidP="004B7A54">
            <w:pPr>
              <w:pStyle w:val="NoSpacing"/>
            </w:pPr>
            <w:r w:rsidRPr="0066127B">
              <w:t>16 40 28.8</w:t>
            </w:r>
          </w:p>
        </w:tc>
        <w:tc>
          <w:tcPr>
            <w:tcW w:w="1371" w:type="dxa"/>
          </w:tcPr>
          <w:p w:rsidR="000E3CCB" w:rsidRPr="008F40E0" w:rsidRDefault="000E3CCB" w:rsidP="004B7A54">
            <w:pPr>
              <w:pStyle w:val="NoSpacing"/>
            </w:pPr>
            <w:r w:rsidRPr="00762770">
              <w:t>-46 23 31.5</w:t>
            </w:r>
          </w:p>
        </w:tc>
        <w:tc>
          <w:tcPr>
            <w:tcW w:w="918" w:type="dxa"/>
          </w:tcPr>
          <w:p w:rsidR="000E3CCB" w:rsidRPr="00061AF2" w:rsidRDefault="000E3CCB" w:rsidP="004B7A54">
            <w:pPr>
              <w:pStyle w:val="NoSpacing"/>
              <w:rPr>
                <w:color w:val="000000"/>
              </w:rPr>
            </w:pPr>
            <w:r w:rsidRPr="00061AF2">
              <w:rPr>
                <w:color w:val="000000"/>
              </w:rPr>
              <w:t>15.33</w:t>
            </w:r>
          </w:p>
        </w:tc>
        <w:tc>
          <w:tcPr>
            <w:tcW w:w="910" w:type="dxa"/>
          </w:tcPr>
          <w:p w:rsidR="000E3CCB" w:rsidRPr="00061AF2" w:rsidRDefault="000E3CCB" w:rsidP="004B7A54">
            <w:pPr>
              <w:pStyle w:val="NoSpacing"/>
              <w:rPr>
                <w:color w:val="000000"/>
              </w:rPr>
            </w:pPr>
            <w:r w:rsidRPr="00061AF2">
              <w:rPr>
                <w:color w:val="000000"/>
              </w:rPr>
              <w:t>14.94</w:t>
            </w:r>
          </w:p>
        </w:tc>
        <w:tc>
          <w:tcPr>
            <w:tcW w:w="1863" w:type="dxa"/>
          </w:tcPr>
          <w:p w:rsidR="000E3CCB" w:rsidRPr="00061AF2" w:rsidRDefault="000E3CCB" w:rsidP="004B7A54">
            <w:pPr>
              <w:pStyle w:val="NoSpacing"/>
              <w:rPr>
                <w:color w:val="000000"/>
              </w:rPr>
            </w:pPr>
            <w:r w:rsidRPr="00061AF2">
              <w:rPr>
                <w:color w:val="000000"/>
              </w:rPr>
              <w:t>Nosiy</w:t>
            </w:r>
          </w:p>
        </w:tc>
      </w:tr>
      <w:tr w:rsidR="000E3CCB" w:rsidRPr="0066127B" w:rsidTr="004B7A54">
        <w:trPr>
          <w:jc w:val="center"/>
        </w:trPr>
        <w:tc>
          <w:tcPr>
            <w:tcW w:w="549" w:type="dxa"/>
          </w:tcPr>
          <w:p w:rsidR="000E3CCB" w:rsidRPr="00061AF2" w:rsidRDefault="000E3CCB" w:rsidP="004B7A54">
            <w:pPr>
              <w:pStyle w:val="NoSpacing"/>
              <w:rPr>
                <w:color w:val="000000"/>
              </w:rPr>
            </w:pPr>
            <w:r w:rsidRPr="00061AF2">
              <w:rPr>
                <w:color w:val="000000"/>
              </w:rPr>
              <w:t>23</w:t>
            </w:r>
          </w:p>
        </w:tc>
        <w:tc>
          <w:tcPr>
            <w:tcW w:w="1262" w:type="dxa"/>
          </w:tcPr>
          <w:p w:rsidR="000E3CCB" w:rsidRPr="0066127B" w:rsidRDefault="000E3CCB" w:rsidP="004B7A54">
            <w:pPr>
              <w:pStyle w:val="NoSpacing"/>
            </w:pPr>
            <w:r w:rsidRPr="0066127B">
              <w:t>16 40 28.6</w:t>
            </w:r>
          </w:p>
        </w:tc>
        <w:tc>
          <w:tcPr>
            <w:tcW w:w="1371" w:type="dxa"/>
          </w:tcPr>
          <w:p w:rsidR="000E3CCB" w:rsidRPr="008F40E0" w:rsidRDefault="000E3CCB" w:rsidP="004B7A54">
            <w:pPr>
              <w:pStyle w:val="NoSpacing"/>
            </w:pPr>
            <w:r w:rsidRPr="00762770">
              <w:t>-46 23 29.3</w:t>
            </w:r>
          </w:p>
        </w:tc>
        <w:tc>
          <w:tcPr>
            <w:tcW w:w="918" w:type="dxa"/>
          </w:tcPr>
          <w:p w:rsidR="000E3CCB" w:rsidRPr="00061AF2" w:rsidRDefault="000E3CCB" w:rsidP="004B7A54">
            <w:pPr>
              <w:pStyle w:val="NoSpacing"/>
              <w:rPr>
                <w:color w:val="000000"/>
              </w:rPr>
            </w:pPr>
            <w:r w:rsidRPr="00061AF2">
              <w:rPr>
                <w:color w:val="000000"/>
              </w:rPr>
              <w:t>15.72</w:t>
            </w:r>
          </w:p>
        </w:tc>
        <w:tc>
          <w:tcPr>
            <w:tcW w:w="910" w:type="dxa"/>
          </w:tcPr>
          <w:p w:rsidR="000E3CCB" w:rsidRPr="00061AF2" w:rsidRDefault="000E3CCB" w:rsidP="004B7A54">
            <w:pPr>
              <w:pStyle w:val="NoSpacing"/>
              <w:rPr>
                <w:color w:val="000000"/>
              </w:rPr>
            </w:pPr>
            <w:r w:rsidRPr="00061AF2">
              <w:rPr>
                <w:color w:val="000000"/>
              </w:rPr>
              <w:t>13.34</w:t>
            </w:r>
          </w:p>
        </w:tc>
        <w:tc>
          <w:tcPr>
            <w:tcW w:w="1863" w:type="dxa"/>
          </w:tcPr>
          <w:p w:rsidR="000E3CCB" w:rsidRPr="00061AF2" w:rsidRDefault="000E3CCB" w:rsidP="004B7A54">
            <w:pPr>
              <w:pStyle w:val="NoSpacing"/>
              <w:rPr>
                <w:color w:val="000000"/>
              </w:rPr>
            </w:pPr>
            <w:r w:rsidRPr="00061AF2">
              <w:rPr>
                <w:color w:val="000000"/>
              </w:rPr>
              <w:t>O5-O7 V</w:t>
            </w:r>
          </w:p>
        </w:tc>
      </w:tr>
      <w:tr w:rsidR="000E3CCB" w:rsidRPr="0066127B" w:rsidTr="004B7A54">
        <w:trPr>
          <w:jc w:val="center"/>
        </w:trPr>
        <w:tc>
          <w:tcPr>
            <w:tcW w:w="549" w:type="dxa"/>
          </w:tcPr>
          <w:p w:rsidR="000E3CCB" w:rsidRPr="00061AF2" w:rsidRDefault="000E3CCB" w:rsidP="004B7A54">
            <w:pPr>
              <w:pStyle w:val="NoSpacing"/>
              <w:rPr>
                <w:color w:val="000000"/>
              </w:rPr>
            </w:pPr>
            <w:r w:rsidRPr="00061AF2">
              <w:rPr>
                <w:color w:val="000000"/>
              </w:rPr>
              <w:t>25</w:t>
            </w:r>
          </w:p>
        </w:tc>
        <w:tc>
          <w:tcPr>
            <w:tcW w:w="1262" w:type="dxa"/>
          </w:tcPr>
          <w:p w:rsidR="000E3CCB" w:rsidRPr="0066127B" w:rsidRDefault="000E3CCB" w:rsidP="004B7A54">
            <w:pPr>
              <w:pStyle w:val="NoSpacing"/>
            </w:pPr>
            <w:r w:rsidRPr="0066127B">
              <w:t>16 40 30.4</w:t>
            </w:r>
          </w:p>
        </w:tc>
        <w:tc>
          <w:tcPr>
            <w:tcW w:w="1371" w:type="dxa"/>
          </w:tcPr>
          <w:p w:rsidR="000E3CCB" w:rsidRPr="008F40E0" w:rsidRDefault="000E3CCB" w:rsidP="004B7A54">
            <w:pPr>
              <w:pStyle w:val="NoSpacing"/>
            </w:pPr>
            <w:r w:rsidRPr="00762770">
              <w:t>-46 23 56.8</w:t>
            </w:r>
          </w:p>
        </w:tc>
        <w:tc>
          <w:tcPr>
            <w:tcW w:w="918" w:type="dxa"/>
          </w:tcPr>
          <w:p w:rsidR="000E3CCB" w:rsidRPr="00061AF2" w:rsidRDefault="000E3CCB" w:rsidP="004B7A54">
            <w:pPr>
              <w:pStyle w:val="NoSpacing"/>
              <w:rPr>
                <w:color w:val="000000"/>
              </w:rPr>
            </w:pPr>
            <w:r w:rsidRPr="00061AF2">
              <w:rPr>
                <w:color w:val="000000"/>
              </w:rPr>
              <w:t>11.25</w:t>
            </w:r>
          </w:p>
        </w:tc>
        <w:tc>
          <w:tcPr>
            <w:tcW w:w="910" w:type="dxa"/>
          </w:tcPr>
          <w:p w:rsidR="000E3CCB" w:rsidRPr="00061AF2" w:rsidRDefault="000E3CCB" w:rsidP="004B7A54">
            <w:pPr>
              <w:pStyle w:val="NoSpacing"/>
              <w:rPr>
                <w:color w:val="000000"/>
              </w:rPr>
            </w:pPr>
            <w:r w:rsidRPr="00061AF2">
              <w:rPr>
                <w:color w:val="000000"/>
              </w:rPr>
              <w:t>11.01</w:t>
            </w:r>
          </w:p>
        </w:tc>
        <w:tc>
          <w:tcPr>
            <w:tcW w:w="1863" w:type="dxa"/>
          </w:tcPr>
          <w:p w:rsidR="000E3CCB" w:rsidRPr="00061AF2" w:rsidRDefault="000E3CCB" w:rsidP="004B7A54">
            <w:pPr>
              <w:pStyle w:val="NoSpacing"/>
              <w:rPr>
                <w:color w:val="000000"/>
              </w:rPr>
            </w:pPr>
            <w:r w:rsidRPr="00061AF2">
              <w:rPr>
                <w:color w:val="000000"/>
              </w:rPr>
              <w:t>late type/cool</w:t>
            </w:r>
          </w:p>
        </w:tc>
      </w:tr>
      <w:tr w:rsidR="000E3CCB" w:rsidRPr="0066127B" w:rsidTr="004B7A54">
        <w:trPr>
          <w:jc w:val="center"/>
        </w:trPr>
        <w:tc>
          <w:tcPr>
            <w:tcW w:w="549" w:type="dxa"/>
          </w:tcPr>
          <w:p w:rsidR="000E3CCB" w:rsidRPr="00061AF2" w:rsidRDefault="000E3CCB" w:rsidP="004B7A54">
            <w:pPr>
              <w:pStyle w:val="NoSpacing"/>
              <w:rPr>
                <w:color w:val="000000"/>
              </w:rPr>
            </w:pPr>
            <w:r w:rsidRPr="00061AF2">
              <w:rPr>
                <w:color w:val="000000"/>
              </w:rPr>
              <w:t>26</w:t>
            </w:r>
          </w:p>
        </w:tc>
        <w:tc>
          <w:tcPr>
            <w:tcW w:w="1262" w:type="dxa"/>
          </w:tcPr>
          <w:p w:rsidR="000E3CCB" w:rsidRPr="0066127B" w:rsidRDefault="000E3CCB" w:rsidP="004B7A54">
            <w:pPr>
              <w:pStyle w:val="NoSpacing"/>
            </w:pPr>
            <w:r w:rsidRPr="0066127B">
              <w:t>16 40 30.0</w:t>
            </w:r>
          </w:p>
        </w:tc>
        <w:tc>
          <w:tcPr>
            <w:tcW w:w="1371" w:type="dxa"/>
          </w:tcPr>
          <w:p w:rsidR="000E3CCB" w:rsidRPr="008F40E0" w:rsidRDefault="000E3CCB" w:rsidP="004B7A54">
            <w:pPr>
              <w:pStyle w:val="NoSpacing"/>
            </w:pPr>
            <w:r w:rsidRPr="00762770">
              <w:t>-46 23 10.3</w:t>
            </w:r>
          </w:p>
        </w:tc>
        <w:tc>
          <w:tcPr>
            <w:tcW w:w="918" w:type="dxa"/>
          </w:tcPr>
          <w:p w:rsidR="000E3CCB" w:rsidRPr="00061AF2" w:rsidRDefault="000E3CCB" w:rsidP="004B7A54">
            <w:pPr>
              <w:pStyle w:val="NoSpacing"/>
              <w:rPr>
                <w:color w:val="000000"/>
              </w:rPr>
            </w:pPr>
            <w:r w:rsidRPr="00061AF2">
              <w:rPr>
                <w:color w:val="000000"/>
              </w:rPr>
              <w:t>12.39</w:t>
            </w:r>
          </w:p>
        </w:tc>
        <w:tc>
          <w:tcPr>
            <w:tcW w:w="910" w:type="dxa"/>
          </w:tcPr>
          <w:p w:rsidR="000E3CCB" w:rsidRPr="00061AF2" w:rsidRDefault="000E3CCB" w:rsidP="004B7A54">
            <w:pPr>
              <w:pStyle w:val="NoSpacing"/>
              <w:rPr>
                <w:color w:val="000000"/>
              </w:rPr>
            </w:pPr>
            <w:r w:rsidRPr="00061AF2">
              <w:rPr>
                <w:color w:val="000000"/>
              </w:rPr>
              <w:t>11.60</w:t>
            </w:r>
          </w:p>
        </w:tc>
        <w:tc>
          <w:tcPr>
            <w:tcW w:w="1863" w:type="dxa"/>
          </w:tcPr>
          <w:p w:rsidR="000E3CCB" w:rsidRPr="00061AF2" w:rsidRDefault="000E3CCB" w:rsidP="004B7A54">
            <w:pPr>
              <w:pStyle w:val="NoSpacing"/>
              <w:rPr>
                <w:color w:val="000000"/>
              </w:rPr>
            </w:pPr>
            <w:r w:rsidRPr="00061AF2">
              <w:rPr>
                <w:color w:val="000000"/>
              </w:rPr>
              <w:t>late type/cool</w:t>
            </w:r>
          </w:p>
        </w:tc>
      </w:tr>
    </w:tbl>
    <w:p w:rsidR="000E3CCB" w:rsidRDefault="000E3CCB" w:rsidP="000E3CCB"/>
    <w:tbl>
      <w:tblPr>
        <w:tblStyle w:val="FigureTable"/>
        <w:tblW w:w="0" w:type="auto"/>
        <w:jc w:val="center"/>
        <w:tblLook w:val="04A0" w:firstRow="1" w:lastRow="0" w:firstColumn="1" w:lastColumn="0" w:noHBand="0" w:noVBand="1"/>
      </w:tblPr>
      <w:tblGrid>
        <w:gridCol w:w="7526"/>
      </w:tblGrid>
      <w:tr w:rsidR="000E3CCB" w:rsidTr="004B7A54">
        <w:trPr>
          <w:jc w:val="center"/>
        </w:trPr>
        <w:tc>
          <w:tcPr>
            <w:tcW w:w="7526" w:type="dxa"/>
          </w:tcPr>
          <w:p w:rsidR="000E3CCB" w:rsidRDefault="000E3CCB" w:rsidP="000A1F00">
            <w:pPr>
              <w:keepNext/>
            </w:pPr>
            <w:r>
              <w:rPr>
                <w:noProof/>
              </w:rPr>
              <w:lastRenderedPageBreak/>
              <w:drawing>
                <wp:inline distT="0" distB="0" distL="0" distR="0" wp14:anchorId="1077D04F" wp14:editId="5F7F329A">
                  <wp:extent cx="4572000" cy="735547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81_cmd_spectypes.jpeg"/>
                          <pic:cNvPicPr/>
                        </pic:nvPicPr>
                        <pic:blipFill rotWithShape="1">
                          <a:blip r:embed="rId77" cstate="print">
                            <a:extLst>
                              <a:ext uri="{28A0092B-C50C-407E-A947-70E740481C1C}">
                                <a14:useLocalDpi xmlns:a14="http://schemas.microsoft.com/office/drawing/2010/main" val="0"/>
                              </a:ext>
                            </a:extLst>
                          </a:blip>
                          <a:srcRect r="19561"/>
                          <a:stretch/>
                        </pic:blipFill>
                        <pic:spPr bwMode="auto">
                          <a:xfrm>
                            <a:off x="0" y="0"/>
                            <a:ext cx="4572000" cy="7355472"/>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4B7A54">
        <w:trPr>
          <w:jc w:val="center"/>
        </w:trPr>
        <w:tc>
          <w:tcPr>
            <w:tcW w:w="7526" w:type="dxa"/>
          </w:tcPr>
          <w:p w:rsidR="000E3CCB" w:rsidRDefault="000E3CCB" w:rsidP="004B7A54">
            <w:pPr>
              <w:pStyle w:val="NoSpacing"/>
              <w:jc w:val="center"/>
            </w:pPr>
            <w:bookmarkStart w:id="130" w:name="_Ref342514724"/>
            <w:r>
              <w:t xml:space="preserve">Figure </w:t>
            </w:r>
            <w:r w:rsidR="00EF127F">
              <w:fldChar w:fldCharType="begin"/>
            </w:r>
            <w:r w:rsidR="00EF127F">
              <w:instrText xml:space="preserve"> SEQ Figure \* ARABIC </w:instrText>
            </w:r>
            <w:r w:rsidR="00EF127F">
              <w:fldChar w:fldCharType="separate"/>
            </w:r>
            <w:r w:rsidR="00FF6F4D">
              <w:rPr>
                <w:noProof/>
              </w:rPr>
              <w:t>47</w:t>
            </w:r>
            <w:r w:rsidR="00EF127F">
              <w:rPr>
                <w:noProof/>
              </w:rPr>
              <w:fldChar w:fldCharType="end"/>
            </w:r>
            <w:bookmarkEnd w:id="130"/>
            <w:r>
              <w:rPr>
                <w:noProof/>
              </w:rPr>
              <w:t xml:space="preserve"> </w:t>
            </w:r>
            <w:r w:rsidRPr="0029772B">
              <w:rPr>
                <w:noProof/>
              </w:rPr>
              <w:t>Mercer 81 CMD with spectral types labeled.</w:t>
            </w:r>
          </w:p>
        </w:tc>
      </w:tr>
    </w:tbl>
    <w:p w:rsidR="000E3CCB" w:rsidRPr="001A7B27" w:rsidRDefault="000E3CCB" w:rsidP="000E3CCB"/>
    <w:p w:rsidR="000E3CCB" w:rsidRDefault="000E3CCB" w:rsidP="001B7C8E">
      <w:pPr>
        <w:pStyle w:val="Heading3"/>
      </w:pPr>
      <w:bookmarkStart w:id="131" w:name="_Toc347911498"/>
      <w:r>
        <w:lastRenderedPageBreak/>
        <w:t>Age, Reddening, Distance, Mass</w:t>
      </w:r>
      <w:bookmarkEnd w:id="131"/>
    </w:p>
    <w:p w:rsidR="000E3CCB" w:rsidRDefault="000E3CCB" w:rsidP="000E3CCB">
      <w:r>
        <w:t>The WR stars in Mercer 81 immediately set</w:t>
      </w:r>
      <w:r w:rsidR="00FA6FA9">
        <w:t xml:space="preserve"> limits o</w:t>
      </w:r>
      <w:r>
        <w:t xml:space="preserve"> the cluster age between 3 and 8 Myr. Davies et al. (2012a) present detailed modeling of Mc81-2, a WNL star, for</w:t>
      </w:r>
      <w:r w:rsidR="00A009A2">
        <w:t xml:space="preserve"> which they derive an age of 3.7</w:t>
      </w:r>
      <w:r>
        <w:t xml:space="preserve"> Myr (see Figure 8 of that work). More recently, de la Fuente et al. (2012) present new spectroscopic observations of cluster stars in Mercer 81 which suggest the cluster age is lower than the 3.7 Myr found by Davies et al. (2012a)</w:t>
      </w:r>
      <w:r w:rsidR="00FA6FA9">
        <w:t>. Their results are</w:t>
      </w:r>
      <w:r>
        <w:t xml:space="preserve"> based on newly </w:t>
      </w:r>
      <w:r w:rsidR="00FA6FA9">
        <w:t xml:space="preserve">observed stars with early </w:t>
      </w:r>
      <w:r>
        <w:t>spectral types (</w:t>
      </w:r>
      <w:r w:rsidR="000A1F00">
        <w:t>O5-6 I)</w:t>
      </w:r>
      <w:r w:rsidR="00FA6FA9">
        <w:t>,</w:t>
      </w:r>
      <w:r w:rsidR="000A1F00">
        <w:t xml:space="preserve"> wi</w:t>
      </w:r>
      <w:r w:rsidR="00FA6FA9">
        <w:t>ch have lifetimes shorter than 4 Myr.</w:t>
      </w:r>
    </w:p>
    <w:p w:rsidR="000E3CCB" w:rsidRDefault="000E3CCB" w:rsidP="000E3CCB">
      <w:r>
        <w:t>Extinction towards the cluster is computed by examining the NIR colors of “normal” O and B type stars, i.e. emission line stars or clearly heavily reddened stars are excluded. For Mercer 81, an average value of A</w:t>
      </w:r>
      <w:r w:rsidRPr="00D30F4D">
        <w:rPr>
          <w:vertAlign w:val="subscript"/>
        </w:rPr>
        <w:t>K</w:t>
      </w:r>
      <w:r>
        <w:t xml:space="preserve">=3.24+/-0.25 is found, based on four O stars observed by HST/NIC3 and VLT/ISAAC. Mercer 81 is located at the far end of the Galactic bar, and as such the extinction towards </w:t>
      </w:r>
      <w:r w:rsidR="00A009A2">
        <w:t xml:space="preserve">this cluster is extremely high (for a comparison with other known Galactic clusters, see </w:t>
      </w:r>
      <w:r w:rsidR="00A009A2">
        <w:fldChar w:fldCharType="begin"/>
      </w:r>
      <w:r w:rsidR="00A009A2">
        <w:instrText xml:space="preserve"> REF _Ref347146636 \h </w:instrText>
      </w:r>
      <w:r w:rsidR="00A009A2">
        <w:fldChar w:fldCharType="separate"/>
      </w:r>
      <w:r w:rsidR="00FF6F4D">
        <w:t xml:space="preserve">Figure </w:t>
      </w:r>
      <w:r w:rsidR="00FF6F4D">
        <w:rPr>
          <w:noProof/>
        </w:rPr>
        <w:t>98</w:t>
      </w:r>
      <w:r w:rsidR="00A009A2">
        <w:fldChar w:fldCharType="end"/>
      </w:r>
      <w:r w:rsidR="00A009A2">
        <w:t>).</w:t>
      </w:r>
    </w:p>
    <w:p w:rsidR="000E3CCB" w:rsidRDefault="000E3CCB" w:rsidP="000E3CCB">
      <w:r>
        <w:t>Davies et al. (2012a) derive a distance of 11 kpc to Mercer 81, based on radial velocity measurements of the molecular clouds surrounding the cluster. These authors also point to radial velocities of nearby massive young stellar objects and compact HII-regions (Hoare et al. 2005; Urquhart et al. 2007a, b). Radial velocities provide near and far kinematic distances; Davies et al. (2012a) resolve this degeneracy by identifying that H</w:t>
      </w:r>
      <w:r w:rsidR="00802423">
        <w:t>I</w:t>
      </w:r>
      <w:r>
        <w:t xml:space="preserve"> absorption emission associated with the compact HII-regions is seen at velocities up to the tangent point of the Galactic rotation curve, indicating that the HII-regions lie at the far distance of 11 kpc (see also Lemiere et al. 2009). As an additional check, Davies et al. (2012a) calculate the absolute brightness of the WNL star assuming a distance of 11+/-2 kpc and compare with similar objects at known distances</w:t>
      </w:r>
      <w:r w:rsidR="00A12996">
        <w:t>. They</w:t>
      </w:r>
      <w:r>
        <w:t xml:space="preserve"> f</w:t>
      </w:r>
      <w:r w:rsidR="000A1F00">
        <w:t xml:space="preserve">ind agreement within </w:t>
      </w:r>
      <w:r w:rsidR="00A12996">
        <w:t xml:space="preserve">the </w:t>
      </w:r>
      <w:r w:rsidR="000A1F00">
        <w:t>errors.</w:t>
      </w:r>
    </w:p>
    <w:p w:rsidR="000E3CCB" w:rsidRPr="00E61B18" w:rsidRDefault="000E3CCB" w:rsidP="000E3CCB">
      <w:r>
        <w:t xml:space="preserve">The mass of Mercer 81 is derived by measuring the slope of the IMF and integrating from .5 to 150 </w:t>
      </w:r>
      <w:r w:rsidR="0018113C">
        <w:t>M</w:t>
      </w:r>
      <w:r w:rsidR="0018113C" w:rsidRPr="00992557">
        <w:rPr>
          <w:rFonts w:ascii="Wingdings 2" w:hAnsi="Wingdings 2" w:cs="Wingdings 2"/>
          <w:vertAlign w:val="subscript"/>
        </w:rPr>
        <w:t></w:t>
      </w:r>
      <w:r>
        <w:t>, yielding ~</w:t>
      </w:r>
      <w:r w:rsidR="003A707E">
        <w:t>1.4(</w:t>
      </w:r>
      <w:r>
        <w:t>10</w:t>
      </w:r>
      <w:r w:rsidRPr="00230F31">
        <w:rPr>
          <w:vertAlign w:val="superscript"/>
        </w:rPr>
        <w:t>4</w:t>
      </w:r>
      <w:r w:rsidR="003A707E">
        <w:t xml:space="preserve">) </w:t>
      </w:r>
      <w:r w:rsidR="0018113C">
        <w:t>M</w:t>
      </w:r>
      <w:r w:rsidR="0018113C" w:rsidRPr="00992557">
        <w:rPr>
          <w:rFonts w:ascii="Wingdings 2" w:hAnsi="Wingdings 2" w:cs="Wingdings 2"/>
          <w:vertAlign w:val="subscript"/>
        </w:rPr>
        <w:t></w:t>
      </w:r>
      <w:r>
        <w:t xml:space="preserve">. This is in agreement with the estimations of Davies et al. (2012a), who based their mass </w:t>
      </w:r>
      <w:r w:rsidR="00F5558B">
        <w:t xml:space="preserve">estimate </w:t>
      </w:r>
      <w:r>
        <w:t>on the assumption that all unobse</w:t>
      </w:r>
      <w:r w:rsidR="000A1F00">
        <w:t xml:space="preserve">rved PEL objects </w:t>
      </w:r>
      <w:r w:rsidR="00F5558B">
        <w:t xml:space="preserve">are </w:t>
      </w:r>
      <w:r w:rsidR="000A1F00">
        <w:t>WN stars.</w:t>
      </w:r>
    </w:p>
    <w:p w:rsidR="000E3CCB" w:rsidRDefault="000E3CCB" w:rsidP="001B7C8E">
      <w:pPr>
        <w:pStyle w:val="Heading3"/>
      </w:pPr>
      <w:bookmarkStart w:id="132" w:name="_Toc347911499"/>
      <w:r>
        <w:t>X-ray Properties</w:t>
      </w:r>
      <w:bookmarkEnd w:id="132"/>
    </w:p>
    <w:p w:rsidR="000E3CCB" w:rsidRDefault="000E3CCB" w:rsidP="000E3CCB">
      <w:r>
        <w:t>Targeted X-ray observations of Mercer 81 reveal the presence of hard, hot X-ray sources coincident with emission line stars in the cluster. This emission is attributed to colliding wind binaries</w:t>
      </w:r>
      <w:r w:rsidR="00572CDA">
        <w:t xml:space="preserve"> (CWB)</w:t>
      </w:r>
      <w:r>
        <w:t xml:space="preserve"> in the cluster. The binary fraction of massive stars is high (0.7 to 1.0, Clark et al. 2008, Sana et al. 2012), so the discovery of CWBs in Mercer 81 is not surprising.</w:t>
      </w:r>
      <w:r w:rsidR="00802423">
        <w:t xml:space="preserve"> Hard X-ray emission from MS stars could indicate the </w:t>
      </w:r>
      <w:r w:rsidR="00475C4B">
        <w:t>presence</w:t>
      </w:r>
      <w:r w:rsidR="00802423">
        <w:t xml:space="preserve"> of unresolved binaries. Inclusion of unresolved MS binaries results in a flattening of the measured IMF</w:t>
      </w:r>
      <w:r w:rsidR="00F5558B">
        <w:t xml:space="preserve"> slope</w:t>
      </w:r>
      <w:r w:rsidR="00802423">
        <w:t>. The X-ray point source population of Mercer 81 is examined in order to identify any MS CWBs.</w:t>
      </w:r>
    </w:p>
    <w:p w:rsidR="000E3CCB" w:rsidRDefault="000E3CCB" w:rsidP="000E3CCB">
      <w:r>
        <w:lastRenderedPageBreak/>
        <w:t>The brightest X-ray emission is associated with Mc81-2 and Mc81-4, which are unresolved by CXO/ACIS and VLT/ISAAC, though appear as separate emission line objects in the HST/NIC3 observations. Fitting a wabs*apec model to the X-ray spectrum of this source in XSPEC yields n</w:t>
      </w:r>
      <w:r w:rsidRPr="00401266">
        <w:rPr>
          <w:vertAlign w:val="subscript"/>
        </w:rPr>
        <w:t>H</w:t>
      </w:r>
      <w:r>
        <w:t>=12.1+/-2.0 (10</w:t>
      </w:r>
      <w:r w:rsidRPr="008E5BB9">
        <w:rPr>
          <w:vertAlign w:val="superscript"/>
        </w:rPr>
        <w:t>22</w:t>
      </w:r>
      <w:r>
        <w:t>), which is consistent with the extinction</w:t>
      </w:r>
      <w:r w:rsidR="00401266">
        <w:t xml:space="preserve"> towards Mercer 81 as derived by</w:t>
      </w:r>
      <w:r>
        <w:t xml:space="preserve"> Davies et al. (2012a). The temperature of the best fitting model is 1.57+/-0.31 keV, which is higher than</w:t>
      </w:r>
      <w:r w:rsidR="00F5558B">
        <w:t xml:space="preserve"> typically</w:t>
      </w:r>
      <w:r>
        <w:t xml:space="preserve"> observed for single stars. At a distance of 11 kpc, L</w:t>
      </w:r>
      <w:r w:rsidRPr="00E63B5A">
        <w:rPr>
          <w:vertAlign w:val="subscript"/>
        </w:rPr>
        <w:t>X</w:t>
      </w:r>
      <w:r>
        <w:t xml:space="preserve"> for this source is 2.62(10</w:t>
      </w:r>
      <w:r w:rsidRPr="00A05F13">
        <w:rPr>
          <w:vertAlign w:val="superscript"/>
        </w:rPr>
        <w:t>33</w:t>
      </w:r>
      <w:r>
        <w:t>), consistent with what is expected from a CWB (for example</w:t>
      </w:r>
      <w:r w:rsidR="00F5558B">
        <w:t>s</w:t>
      </w:r>
      <w:r>
        <w:t>, see Table 2 of Gange et al. 2012).</w:t>
      </w:r>
    </w:p>
    <w:p w:rsidR="000E3CCB" w:rsidRDefault="000E3CCB" w:rsidP="000E3CCB">
      <w:r>
        <w:t>The other X-ray point sources in the CXO observation did not contain enough counts to model with a high degree of accuracy. No evidence for diff</w:t>
      </w:r>
      <w:r w:rsidR="000A1F00">
        <w:t xml:space="preserve">use emission was </w:t>
      </w:r>
      <w:r w:rsidR="00F5558B">
        <w:t>identified</w:t>
      </w:r>
      <w:r w:rsidR="000A1F00">
        <w:t>.</w:t>
      </w:r>
      <w:r w:rsidR="00802423">
        <w:t xml:space="preserve"> None of the hard X-ray point sources were spatially coincident with MS stars.</w:t>
      </w:r>
    </w:p>
    <w:p w:rsidR="000E3CCB" w:rsidRDefault="000E3CCB" w:rsidP="001B7C8E">
      <w:pPr>
        <w:pStyle w:val="Heading3"/>
      </w:pPr>
      <w:bookmarkStart w:id="133" w:name="_Toc347911500"/>
      <w:r>
        <w:t>Summary</w:t>
      </w:r>
      <w:bookmarkEnd w:id="133"/>
    </w:p>
    <w:p w:rsidR="000E3CCB" w:rsidRPr="009F27DE" w:rsidRDefault="000E3CCB" w:rsidP="000E3CCB">
      <w:r>
        <w:t xml:space="preserve">Given the young age, high mass, presence of evolved massive stars, massive stars in transition, and identifiable main sequence in Mercer 81, the cluster is well suited for a IMF measurement. The high mass slope can only be measured down to the completeness limit in Mercer 81, </w:t>
      </w:r>
      <w:r w:rsidR="00802423">
        <w:t>~10 M</w:t>
      </w:r>
      <w:r w:rsidR="00802423" w:rsidRPr="00992557">
        <w:rPr>
          <w:rFonts w:ascii="Wingdings 2" w:hAnsi="Wingdings 2" w:cs="Wingdings 2"/>
          <w:vertAlign w:val="subscript"/>
        </w:rPr>
        <w:t></w:t>
      </w:r>
      <w:r w:rsidR="00802423">
        <w:t xml:space="preserve">, </w:t>
      </w:r>
      <w:r>
        <w:t xml:space="preserve">which is relatively high </w:t>
      </w:r>
      <w:r w:rsidR="003A707E">
        <w:t xml:space="preserve">as </w:t>
      </w:r>
      <w:r>
        <w:t>compared to othe</w:t>
      </w:r>
      <w:r w:rsidR="000A1F00">
        <w:t>r clusters in the final sample.</w:t>
      </w:r>
    </w:p>
    <w:p w:rsidR="000E3CCB" w:rsidRDefault="000E3CCB" w:rsidP="00AF1D6E">
      <w:pPr>
        <w:pStyle w:val="Heading2"/>
      </w:pPr>
      <w:bookmarkStart w:id="134" w:name="_Toc347911501"/>
      <w:r>
        <w:t>Danks 1 &amp; Danks 2</w:t>
      </w:r>
      <w:bookmarkEnd w:id="134"/>
    </w:p>
    <w:p w:rsidR="000E3CCB" w:rsidRDefault="000E3CCB" w:rsidP="000E3CCB">
      <w:r>
        <w:t>Located in the G305 star forming complex, the young massive clusters Danks 1 and Danks 2 are possibly the exciting sources for the central cavity of the</w:t>
      </w:r>
      <w:r w:rsidR="003A707E">
        <w:t xml:space="preserve"> larger</w:t>
      </w:r>
      <w:r>
        <w:t xml:space="preserve"> region. In addition to the late WC star WR48a, both clusters and the surrounding “halo” host a variety of evolved massive stars with a small spread in age (Davies et al. 2012b, Mauheran et al. 2011).</w:t>
      </w:r>
    </w:p>
    <w:p w:rsidR="000E3CCB" w:rsidRDefault="000E3CCB" w:rsidP="001B7C8E">
      <w:pPr>
        <w:pStyle w:val="Heading3"/>
      </w:pPr>
      <w:bookmarkStart w:id="135" w:name="_Toc347911502"/>
      <w:r>
        <w:t>Stellar Content</w:t>
      </w:r>
      <w:bookmarkEnd w:id="135"/>
    </w:p>
    <w:p w:rsidR="000E3CCB" w:rsidRPr="001668EC" w:rsidRDefault="000E3CCB" w:rsidP="000E3CCB">
      <w:r>
        <w:t xml:space="preserve">The HST CMDs are shown in </w:t>
      </w:r>
      <w:r>
        <w:fldChar w:fldCharType="begin"/>
      </w:r>
      <w:r>
        <w:instrText xml:space="preserve"> REF _Ref342514767 \h  \* MERGEFORMAT </w:instrText>
      </w:r>
      <w:r>
        <w:fldChar w:fldCharType="separate"/>
      </w:r>
      <w:r w:rsidR="00FF6F4D">
        <w:t xml:space="preserve">Figure </w:t>
      </w:r>
      <w:r w:rsidR="00FF6F4D">
        <w:rPr>
          <w:noProof/>
        </w:rPr>
        <w:t>48</w:t>
      </w:r>
      <w:r>
        <w:fldChar w:fldCharType="end"/>
      </w:r>
      <w:r>
        <w:t xml:space="preserve">, a slight reproduction of </w:t>
      </w:r>
      <w:r w:rsidR="00713697">
        <w:t>Figures 5 and 6</w:t>
      </w:r>
      <w:r w:rsidR="00DE4DC8">
        <w:t xml:space="preserve"> </w:t>
      </w:r>
      <w:r w:rsidR="00713697">
        <w:t xml:space="preserve">in </w:t>
      </w:r>
      <w:r>
        <w:t>Davies et al. (2012b). Photometry of the brightest star in Danks 1, in the left hand panel, is erroneous. For science purposes, 2MASS photometry of this star is adopted.</w:t>
      </w:r>
    </w:p>
    <w:tbl>
      <w:tblPr>
        <w:tblStyle w:val="FigureTable"/>
        <w:tblW w:w="0" w:type="auto"/>
        <w:tblLook w:val="04A0" w:firstRow="1" w:lastRow="0" w:firstColumn="1" w:lastColumn="0" w:noHBand="0" w:noVBand="1"/>
      </w:tblPr>
      <w:tblGrid>
        <w:gridCol w:w="4795"/>
        <w:gridCol w:w="4781"/>
      </w:tblGrid>
      <w:tr w:rsidR="000E3CCB" w:rsidTr="003A707E">
        <w:tc>
          <w:tcPr>
            <w:tcW w:w="4795" w:type="dxa"/>
          </w:tcPr>
          <w:p w:rsidR="000E3CCB" w:rsidRDefault="000E3CCB" w:rsidP="002F05F8">
            <w:pPr>
              <w:pStyle w:val="NoSpacing"/>
            </w:pPr>
            <w:r>
              <w:rPr>
                <w:noProof/>
              </w:rPr>
              <w:lastRenderedPageBreak/>
              <w:drawing>
                <wp:inline distT="0" distB="0" distL="0" distR="0" wp14:anchorId="2DC517DC" wp14:editId="7D312B8F">
                  <wp:extent cx="3000375" cy="497963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KS1cmd.jpeg"/>
                          <pic:cNvPicPr/>
                        </pic:nvPicPr>
                        <pic:blipFill rotWithShape="1">
                          <a:blip r:embed="rId78" cstate="print">
                            <a:extLst>
                              <a:ext uri="{28A0092B-C50C-407E-A947-70E740481C1C}">
                                <a14:useLocalDpi xmlns:a14="http://schemas.microsoft.com/office/drawing/2010/main" val="0"/>
                              </a:ext>
                            </a:extLst>
                          </a:blip>
                          <a:srcRect l="5198" r="16827"/>
                          <a:stretch/>
                        </pic:blipFill>
                        <pic:spPr bwMode="auto">
                          <a:xfrm>
                            <a:off x="0" y="0"/>
                            <a:ext cx="3000375" cy="4979633"/>
                          </a:xfrm>
                          <a:prstGeom prst="rect">
                            <a:avLst/>
                          </a:prstGeom>
                          <a:ln>
                            <a:noFill/>
                          </a:ln>
                          <a:extLst>
                            <a:ext uri="{53640926-AAD7-44D8-BBD7-CCE9431645EC}">
                              <a14:shadowObscured xmlns:a14="http://schemas.microsoft.com/office/drawing/2010/main"/>
                            </a:ext>
                          </a:extLst>
                        </pic:spPr>
                      </pic:pic>
                    </a:graphicData>
                  </a:graphic>
                </wp:inline>
              </w:drawing>
            </w:r>
          </w:p>
        </w:tc>
        <w:tc>
          <w:tcPr>
            <w:tcW w:w="4781" w:type="dxa"/>
          </w:tcPr>
          <w:p w:rsidR="000E3CCB" w:rsidRDefault="000E3CCB" w:rsidP="002F05F8">
            <w:pPr>
              <w:pStyle w:val="NoSpacing"/>
            </w:pPr>
            <w:r>
              <w:rPr>
                <w:noProof/>
              </w:rPr>
              <w:drawing>
                <wp:inline distT="0" distB="0" distL="0" distR="0" wp14:anchorId="62610894" wp14:editId="3F930AE1">
                  <wp:extent cx="2990850" cy="5005813"/>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KS2cmd.jpeg"/>
                          <pic:cNvPicPr/>
                        </pic:nvPicPr>
                        <pic:blipFill rotWithShape="1">
                          <a:blip r:embed="rId79" cstate="print">
                            <a:extLst>
                              <a:ext uri="{28A0092B-C50C-407E-A947-70E740481C1C}">
                                <a14:useLocalDpi xmlns:a14="http://schemas.microsoft.com/office/drawing/2010/main" val="0"/>
                              </a:ext>
                            </a:extLst>
                          </a:blip>
                          <a:srcRect l="5417" r="17262"/>
                          <a:stretch/>
                        </pic:blipFill>
                        <pic:spPr bwMode="auto">
                          <a:xfrm>
                            <a:off x="0" y="0"/>
                            <a:ext cx="2990850" cy="5005813"/>
                          </a:xfrm>
                          <a:prstGeom prst="rect">
                            <a:avLst/>
                          </a:prstGeom>
                          <a:ln>
                            <a:noFill/>
                          </a:ln>
                          <a:extLst>
                            <a:ext uri="{53640926-AAD7-44D8-BBD7-CCE9431645EC}">
                              <a14:shadowObscured xmlns:a14="http://schemas.microsoft.com/office/drawing/2010/main"/>
                            </a:ext>
                          </a:extLst>
                        </pic:spPr>
                      </pic:pic>
                    </a:graphicData>
                  </a:graphic>
                </wp:inline>
              </w:drawing>
            </w:r>
          </w:p>
        </w:tc>
      </w:tr>
      <w:tr w:rsidR="003A707E" w:rsidTr="00557222">
        <w:tc>
          <w:tcPr>
            <w:tcW w:w="9576" w:type="dxa"/>
            <w:gridSpan w:val="2"/>
          </w:tcPr>
          <w:p w:rsidR="003A707E" w:rsidRDefault="003A707E" w:rsidP="002F05F8">
            <w:pPr>
              <w:pStyle w:val="NoSpacing"/>
              <w:jc w:val="center"/>
            </w:pPr>
            <w:bookmarkStart w:id="136" w:name="_Ref342514767"/>
            <w:r>
              <w:t xml:space="preserve">Figure </w:t>
            </w:r>
            <w:r w:rsidR="00EF127F">
              <w:fldChar w:fldCharType="begin"/>
            </w:r>
            <w:r w:rsidR="00EF127F">
              <w:instrText xml:space="preserve"> SEQ Figure \* ARABIC </w:instrText>
            </w:r>
            <w:r w:rsidR="00EF127F">
              <w:fldChar w:fldCharType="separate"/>
            </w:r>
            <w:r w:rsidR="00FF6F4D">
              <w:rPr>
                <w:noProof/>
              </w:rPr>
              <w:t>48</w:t>
            </w:r>
            <w:r w:rsidR="00EF127F">
              <w:rPr>
                <w:noProof/>
              </w:rPr>
              <w:fldChar w:fldCharType="end"/>
            </w:r>
            <w:bookmarkEnd w:id="136"/>
            <w:r>
              <w:t xml:space="preserve"> Right: </w:t>
            </w:r>
            <w:r w:rsidRPr="0001272C">
              <w:t>Danks 1 HST CMD</w:t>
            </w:r>
            <w:r>
              <w:t>. Left: Danks 2 HST CMD</w:t>
            </w:r>
          </w:p>
        </w:tc>
      </w:tr>
    </w:tbl>
    <w:p w:rsidR="000E3CCB" w:rsidRDefault="000E3CCB" w:rsidP="000E3CCB"/>
    <w:p w:rsidR="000E3CCB" w:rsidRDefault="000E3CCB" w:rsidP="000E3CCB">
      <w:r>
        <w:t xml:space="preserve">The stellar content of Danks 1 and 2 is </w:t>
      </w:r>
      <w:r w:rsidR="00A61223">
        <w:t>examined in depth</w:t>
      </w:r>
      <w:r>
        <w:t xml:space="preserve"> by Davies et al. (2012b), where the spectral typing methods are discussed in detail. The results of spectral typing are displayed in </w:t>
      </w:r>
      <w:r>
        <w:fldChar w:fldCharType="begin"/>
      </w:r>
      <w:r>
        <w:instrText xml:space="preserve"> REF _Ref342514819 \h  \* MERGEFORMAT </w:instrText>
      </w:r>
      <w:r>
        <w:fldChar w:fldCharType="separate"/>
      </w:r>
      <w:r w:rsidR="00FF6F4D">
        <w:t xml:space="preserve">Figure </w:t>
      </w:r>
      <w:r w:rsidR="00FF6F4D">
        <w:rPr>
          <w:noProof/>
        </w:rPr>
        <w:t>49</w:t>
      </w:r>
      <w:r>
        <w:fldChar w:fldCharType="end"/>
      </w:r>
      <w:r>
        <w:t>, for comparison to</w:t>
      </w:r>
      <w:r w:rsidR="000A1F00">
        <w:t xml:space="preserve"> other clusters in this sample.</w:t>
      </w:r>
    </w:p>
    <w:tbl>
      <w:tblPr>
        <w:tblStyle w:val="FigureTable"/>
        <w:tblW w:w="0" w:type="auto"/>
        <w:jc w:val="center"/>
        <w:tblLook w:val="04A0" w:firstRow="1" w:lastRow="0" w:firstColumn="1" w:lastColumn="0" w:noHBand="0" w:noVBand="1"/>
      </w:tblPr>
      <w:tblGrid>
        <w:gridCol w:w="4788"/>
        <w:gridCol w:w="4788"/>
      </w:tblGrid>
      <w:tr w:rsidR="000E3CCB" w:rsidTr="002F05F8">
        <w:trPr>
          <w:jc w:val="center"/>
        </w:trPr>
        <w:tc>
          <w:tcPr>
            <w:tcW w:w="4803" w:type="dxa"/>
          </w:tcPr>
          <w:p w:rsidR="000E3CCB" w:rsidRDefault="000E3CCB" w:rsidP="000A1F00">
            <w:pPr>
              <w:keepNext/>
            </w:pPr>
            <w:r>
              <w:rPr>
                <w:noProof/>
              </w:rPr>
              <w:lastRenderedPageBreak/>
              <w:drawing>
                <wp:inline distT="0" distB="0" distL="0" distR="0" wp14:anchorId="07152FE9" wp14:editId="52DBACC6">
                  <wp:extent cx="2990088" cy="4742093"/>
                  <wp:effectExtent l="0" t="0" r="127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ks1_cmd_spectypes.jpeg"/>
                          <pic:cNvPicPr/>
                        </pic:nvPicPr>
                        <pic:blipFill rotWithShape="1">
                          <a:blip r:embed="rId80" cstate="print">
                            <a:extLst>
                              <a:ext uri="{28A0092B-C50C-407E-A947-70E740481C1C}">
                                <a14:useLocalDpi xmlns:a14="http://schemas.microsoft.com/office/drawing/2010/main" val="0"/>
                              </a:ext>
                            </a:extLst>
                          </a:blip>
                          <a:srcRect r="18401"/>
                          <a:stretch/>
                        </pic:blipFill>
                        <pic:spPr bwMode="auto">
                          <a:xfrm>
                            <a:off x="0" y="0"/>
                            <a:ext cx="2990088" cy="4742093"/>
                          </a:xfrm>
                          <a:prstGeom prst="rect">
                            <a:avLst/>
                          </a:prstGeom>
                          <a:ln>
                            <a:noFill/>
                          </a:ln>
                          <a:extLst>
                            <a:ext uri="{53640926-AAD7-44D8-BBD7-CCE9431645EC}">
                              <a14:shadowObscured xmlns:a14="http://schemas.microsoft.com/office/drawing/2010/main"/>
                            </a:ext>
                          </a:extLst>
                        </pic:spPr>
                      </pic:pic>
                    </a:graphicData>
                  </a:graphic>
                </wp:inline>
              </w:drawing>
            </w:r>
          </w:p>
        </w:tc>
        <w:tc>
          <w:tcPr>
            <w:tcW w:w="4773" w:type="dxa"/>
          </w:tcPr>
          <w:p w:rsidR="000E3CCB" w:rsidRDefault="000E3CCB" w:rsidP="00661632">
            <w:r>
              <w:rPr>
                <w:noProof/>
              </w:rPr>
              <w:drawing>
                <wp:inline distT="0" distB="0" distL="0" distR="0" wp14:anchorId="50800B6F" wp14:editId="5B43838E">
                  <wp:extent cx="2990088" cy="4734479"/>
                  <wp:effectExtent l="0" t="0" r="127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ks2_cmd_spectypes.jpeg"/>
                          <pic:cNvPicPr/>
                        </pic:nvPicPr>
                        <pic:blipFill rotWithShape="1">
                          <a:blip r:embed="rId81" cstate="print">
                            <a:extLst>
                              <a:ext uri="{28A0092B-C50C-407E-A947-70E740481C1C}">
                                <a14:useLocalDpi xmlns:a14="http://schemas.microsoft.com/office/drawing/2010/main" val="0"/>
                              </a:ext>
                            </a:extLst>
                          </a:blip>
                          <a:srcRect r="18269"/>
                          <a:stretch/>
                        </pic:blipFill>
                        <pic:spPr bwMode="auto">
                          <a:xfrm>
                            <a:off x="0" y="0"/>
                            <a:ext cx="2990088" cy="4734479"/>
                          </a:xfrm>
                          <a:prstGeom prst="rect">
                            <a:avLst/>
                          </a:prstGeom>
                          <a:ln>
                            <a:noFill/>
                          </a:ln>
                          <a:extLst>
                            <a:ext uri="{53640926-AAD7-44D8-BBD7-CCE9431645EC}">
                              <a14:shadowObscured xmlns:a14="http://schemas.microsoft.com/office/drawing/2010/main"/>
                            </a:ext>
                          </a:extLst>
                        </pic:spPr>
                      </pic:pic>
                    </a:graphicData>
                  </a:graphic>
                </wp:inline>
              </w:drawing>
            </w:r>
          </w:p>
        </w:tc>
      </w:tr>
      <w:tr w:rsidR="003A707E" w:rsidTr="002F05F8">
        <w:trPr>
          <w:jc w:val="center"/>
        </w:trPr>
        <w:tc>
          <w:tcPr>
            <w:tcW w:w="9576" w:type="dxa"/>
            <w:gridSpan w:val="2"/>
          </w:tcPr>
          <w:p w:rsidR="003A707E" w:rsidRDefault="003A707E" w:rsidP="002F05F8">
            <w:pPr>
              <w:pStyle w:val="NoSpacing"/>
              <w:jc w:val="center"/>
            </w:pPr>
            <w:bookmarkStart w:id="137" w:name="_Ref342514819"/>
            <w:r>
              <w:t xml:space="preserve">Figure </w:t>
            </w:r>
            <w:r w:rsidR="00EF127F">
              <w:fldChar w:fldCharType="begin"/>
            </w:r>
            <w:r w:rsidR="00EF127F">
              <w:instrText xml:space="preserve"> SEQ Figure \* ARABIC </w:instrText>
            </w:r>
            <w:r w:rsidR="00EF127F">
              <w:fldChar w:fldCharType="separate"/>
            </w:r>
            <w:r w:rsidR="00FF6F4D">
              <w:rPr>
                <w:noProof/>
              </w:rPr>
              <w:t>49</w:t>
            </w:r>
            <w:r w:rsidR="00EF127F">
              <w:rPr>
                <w:noProof/>
              </w:rPr>
              <w:fldChar w:fldCharType="end"/>
            </w:r>
            <w:bookmarkEnd w:id="137"/>
            <w:r>
              <w:rPr>
                <w:noProof/>
              </w:rPr>
              <w:t xml:space="preserve"> Left: </w:t>
            </w:r>
            <w:r w:rsidRPr="009D49B7">
              <w:rPr>
                <w:noProof/>
              </w:rPr>
              <w:t>Danks 1 CMD, spectral types labeled.</w:t>
            </w:r>
            <w:r>
              <w:rPr>
                <w:noProof/>
              </w:rPr>
              <w:t xml:space="preserve"> Right: </w:t>
            </w:r>
            <w:r>
              <w:t>Danks 2 CMD, spectral types labeled.</w:t>
            </w:r>
          </w:p>
        </w:tc>
      </w:tr>
    </w:tbl>
    <w:p w:rsidR="000E3CCB" w:rsidRPr="00053D8C" w:rsidRDefault="000E3CCB" w:rsidP="000E3CCB"/>
    <w:p w:rsidR="000E3CCB" w:rsidRDefault="000E3CCB" w:rsidP="001B7C8E">
      <w:pPr>
        <w:pStyle w:val="Heading3"/>
      </w:pPr>
      <w:bookmarkStart w:id="138" w:name="_Toc347911503"/>
      <w:r>
        <w:t>Age, Distance, Mass</w:t>
      </w:r>
      <w:bookmarkEnd w:id="138"/>
    </w:p>
    <w:p w:rsidR="000E3CCB" w:rsidRDefault="000E3CCB" w:rsidP="000E3CCB">
      <w:r>
        <w:t>The WNLh star present in Danks 1 provides a strong constraint on the age of the cluster, as does the pre-MS population (or MS-turn on point). Using both the massive star population and MS turn-on, Davies et al. (2012b) derive an age of 1.5 Myr. Danks 2</w:t>
      </w:r>
      <w:r w:rsidR="00A61223">
        <w:t xml:space="preserve"> contains a</w:t>
      </w:r>
      <w:r>
        <w:t xml:space="preserve"> slightly older</w:t>
      </w:r>
      <w:r w:rsidR="00A61223">
        <w:t xml:space="preserve"> population</w:t>
      </w:r>
      <w:r>
        <w:t>. The spectral types of the hottest O</w:t>
      </w:r>
      <w:r w:rsidR="00F5558B">
        <w:t>-</w:t>
      </w:r>
      <w:r>
        <w:t>type stars are later than those in Danks 1 and</w:t>
      </w:r>
      <w:r w:rsidR="00A61223">
        <w:t xml:space="preserve"> the</w:t>
      </w:r>
      <w:r>
        <w:t xml:space="preserve"> lower mass MS turn-on (~2 </w:t>
      </w:r>
      <w:r w:rsidR="0018113C">
        <w:t>M</w:t>
      </w:r>
      <w:r w:rsidR="0018113C" w:rsidRPr="00992557">
        <w:rPr>
          <w:rFonts w:ascii="Wingdings 2" w:hAnsi="Wingdings 2" w:cs="Wingdings 2"/>
          <w:vertAlign w:val="subscript"/>
        </w:rPr>
        <w:t></w:t>
      </w:r>
      <w:r>
        <w:t xml:space="preserve">) </w:t>
      </w:r>
      <w:r w:rsidR="00A61223">
        <w:t>indicates an</w:t>
      </w:r>
      <w:r>
        <w:t xml:space="preserve"> age of ~3 Myr. The carbon WR star in Danks 2 </w:t>
      </w:r>
      <w:r w:rsidR="00A61223">
        <w:t>provides</w:t>
      </w:r>
      <w:r>
        <w:t xml:space="preserve"> an upper limit of 6 Myr to the cluster age.</w:t>
      </w:r>
    </w:p>
    <w:p w:rsidR="000E3CCB" w:rsidRDefault="000E3CCB" w:rsidP="000E3CCB">
      <w:r>
        <w:t xml:space="preserve">The distance to the clusters can be derived using the same spectrophotometric method as earlier for several Mercer clusters. Davies et al. (2012b) use this method to derive a distance of </w:t>
      </w:r>
      <w:r w:rsidR="000A1F00">
        <w:t>3.8 kpc to both Danks 1 and 2.</w:t>
      </w:r>
    </w:p>
    <w:p w:rsidR="000E3CCB" w:rsidRPr="00022B65" w:rsidRDefault="000E3CCB" w:rsidP="000E3CCB">
      <w:r>
        <w:t>The mass of both clusters is estimated by Davies et al. (2012b) to each be a few 10</w:t>
      </w:r>
      <w:r w:rsidRPr="00323154">
        <w:rPr>
          <w:vertAlign w:val="superscript"/>
        </w:rPr>
        <w:t>3</w:t>
      </w:r>
      <w:r>
        <w:t xml:space="preserve"> </w:t>
      </w:r>
      <w:r w:rsidR="0018113C">
        <w:t>M</w:t>
      </w:r>
      <w:r w:rsidR="0018113C" w:rsidRPr="00992557">
        <w:rPr>
          <w:rFonts w:ascii="Wingdings 2" w:hAnsi="Wingdings 2" w:cs="Wingdings 2"/>
          <w:vertAlign w:val="subscript"/>
        </w:rPr>
        <w:t></w:t>
      </w:r>
      <w:r>
        <w:t>, based on a Kroupa IMF with a (measured) IMF slope cons</w:t>
      </w:r>
      <w:r w:rsidR="000A1F00">
        <w:t>istent with the Salpeter slope.</w:t>
      </w:r>
    </w:p>
    <w:p w:rsidR="000E3CCB" w:rsidRDefault="000E3CCB" w:rsidP="001B7C8E">
      <w:pPr>
        <w:pStyle w:val="Heading3"/>
      </w:pPr>
      <w:bookmarkStart w:id="139" w:name="_Toc347911504"/>
      <w:r>
        <w:lastRenderedPageBreak/>
        <w:t>X-ray Properties</w:t>
      </w:r>
      <w:bookmarkEnd w:id="139"/>
    </w:p>
    <w:p w:rsidR="000E3CCB" w:rsidRDefault="000E3CCB" w:rsidP="000E3CCB">
      <w:r>
        <w:t xml:space="preserve">X-ray observations of the region suggest active, ongoing star formation at the peripheries of the central cavity. WR42a is one of the most luminous X-ray WR stars in the galaxy </w:t>
      </w:r>
      <w:r w:rsidR="00932B96">
        <w:t>(Zhekov et al</w:t>
      </w:r>
      <w:r w:rsidR="003B62A1">
        <w:t>.</w:t>
      </w:r>
      <w:r w:rsidR="00932B96">
        <w:t xml:space="preserve"> 2011</w:t>
      </w:r>
      <w:r>
        <w:t xml:space="preserve">), suggesting it is a colliding-wind binary. The age of WR48a is consistent with either cluster, Danks 2 more so, and was likely ejected from one or the other along with several other WR stars in the surrounding region (Mauheran et al. 2011, Davies et al. 2012b). Targeted CXO observations of the region include Danks 1 and Danks 2, though the majority of Danks 2 lies on the chip gap of the ACIS-I array onboard the Chandra X-ray Observatory (CXO). Only </w:t>
      </w:r>
      <w:r w:rsidR="007C057F">
        <w:t xml:space="preserve">a single </w:t>
      </w:r>
      <w:r>
        <w:t xml:space="preserve">X-ray point source is coincident with </w:t>
      </w:r>
      <w:r w:rsidR="00932B96">
        <w:t xml:space="preserve">HST point source population of </w:t>
      </w:r>
      <w:r>
        <w:t xml:space="preserve">Danks 2, while 13 </w:t>
      </w:r>
      <w:r w:rsidR="00932B96">
        <w:t xml:space="preserve">HST </w:t>
      </w:r>
      <w:r>
        <w:t xml:space="preserve">point sources in Danks 1 are coincident with CXO sources, possibly indicating that the binary fraction of massive stars in Danks 1 is at present underestimated. The position of the X-ray sources in Danks 1 are shown in </w:t>
      </w:r>
      <w:r>
        <w:fldChar w:fldCharType="begin"/>
      </w:r>
      <w:r>
        <w:instrText xml:space="preserve"> REF _Ref343275337 \h  \* MERGEFORMAT </w:instrText>
      </w:r>
      <w:r>
        <w:fldChar w:fldCharType="separate"/>
      </w:r>
      <w:r w:rsidR="00FF6F4D">
        <w:t xml:space="preserve">Figure </w:t>
      </w:r>
      <w:r w:rsidR="00FF6F4D">
        <w:rPr>
          <w:noProof/>
        </w:rPr>
        <w:t>50</w:t>
      </w:r>
      <w:r>
        <w:fldChar w:fldCharType="end"/>
      </w:r>
      <w:r>
        <w:t>, where X-ray sources coincident with an unnumbered Danks 1 st</w:t>
      </w:r>
      <w:r w:rsidR="000A1F00">
        <w:t>ar have the nomenclatureD1-X##.</w:t>
      </w:r>
    </w:p>
    <w:p w:rsidR="00B02134" w:rsidRDefault="00B02134" w:rsidP="000E3CCB">
      <w:r>
        <w:t xml:space="preserve">The X-ray point sources coincident with Danks 1 are examined in order to identify possible MS binary systems. Inclusion of unresolved binaries acts to flatten the measured IMF. </w:t>
      </w:r>
    </w:p>
    <w:tbl>
      <w:tblPr>
        <w:tblStyle w:val="FigureTable"/>
        <w:tblW w:w="0" w:type="auto"/>
        <w:jc w:val="center"/>
        <w:tblLook w:val="04A0" w:firstRow="1" w:lastRow="0" w:firstColumn="1" w:lastColumn="0" w:noHBand="0" w:noVBand="1"/>
      </w:tblPr>
      <w:tblGrid>
        <w:gridCol w:w="9576"/>
      </w:tblGrid>
      <w:tr w:rsidR="000E3CCB" w:rsidTr="002F4256">
        <w:trPr>
          <w:jc w:val="center"/>
        </w:trPr>
        <w:tc>
          <w:tcPr>
            <w:tcW w:w="9576" w:type="dxa"/>
          </w:tcPr>
          <w:p w:rsidR="000E3CCB" w:rsidRDefault="000E3CCB" w:rsidP="000A1F00">
            <w:pPr>
              <w:keepNext/>
            </w:pPr>
            <w:r>
              <w:rPr>
                <w:noProof/>
              </w:rPr>
              <w:lastRenderedPageBreak/>
              <w:drawing>
                <wp:inline distT="0" distB="0" distL="0" distR="0" wp14:anchorId="481ABD72" wp14:editId="44E2969B">
                  <wp:extent cx="5943600" cy="4773295"/>
                  <wp:effectExtent l="0" t="0" r="0" b="82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ks1Xray.bmp"/>
                          <pic:cNvPicPr/>
                        </pic:nvPicPr>
                        <pic:blipFill>
                          <a:blip r:embed="rId82">
                            <a:extLst>
                              <a:ext uri="{28A0092B-C50C-407E-A947-70E740481C1C}">
                                <a14:useLocalDpi xmlns:a14="http://schemas.microsoft.com/office/drawing/2010/main" val="0"/>
                              </a:ext>
                            </a:extLst>
                          </a:blip>
                          <a:stretch>
                            <a:fillRect/>
                          </a:stretch>
                        </pic:blipFill>
                        <pic:spPr>
                          <a:xfrm>
                            <a:off x="0" y="0"/>
                            <a:ext cx="5943600" cy="4773295"/>
                          </a:xfrm>
                          <a:prstGeom prst="rect">
                            <a:avLst/>
                          </a:prstGeom>
                        </pic:spPr>
                      </pic:pic>
                    </a:graphicData>
                  </a:graphic>
                </wp:inline>
              </w:drawing>
            </w:r>
          </w:p>
        </w:tc>
      </w:tr>
      <w:tr w:rsidR="000E3CCB" w:rsidTr="002F4256">
        <w:trPr>
          <w:jc w:val="center"/>
        </w:trPr>
        <w:tc>
          <w:tcPr>
            <w:tcW w:w="9576" w:type="dxa"/>
          </w:tcPr>
          <w:p w:rsidR="000E3CCB" w:rsidRDefault="000E3CCB" w:rsidP="002F4256">
            <w:pPr>
              <w:pStyle w:val="NoSpacing"/>
              <w:jc w:val="center"/>
            </w:pPr>
            <w:bookmarkStart w:id="140" w:name="_Ref343275337"/>
            <w:r>
              <w:t xml:space="preserve">Figure </w:t>
            </w:r>
            <w:r w:rsidR="00EF127F">
              <w:fldChar w:fldCharType="begin"/>
            </w:r>
            <w:r w:rsidR="00EF127F">
              <w:instrText xml:space="preserve"> SEQ Figure \* ARABIC </w:instrText>
            </w:r>
            <w:r w:rsidR="00EF127F">
              <w:fldChar w:fldCharType="separate"/>
            </w:r>
            <w:r w:rsidR="00FF6F4D">
              <w:rPr>
                <w:noProof/>
              </w:rPr>
              <w:t>50</w:t>
            </w:r>
            <w:r w:rsidR="00EF127F">
              <w:rPr>
                <w:noProof/>
              </w:rPr>
              <w:fldChar w:fldCharType="end"/>
            </w:r>
            <w:bookmarkEnd w:id="140"/>
            <w:r>
              <w:t xml:space="preserve"> </w:t>
            </w:r>
            <w:r w:rsidRPr="0078339F">
              <w:t>HST/NIC3 F222M image of Danks 1, with X-ray sources labeled. The size of the ellipse indicates the 90% enclosed X-ray flux.</w:t>
            </w:r>
          </w:p>
        </w:tc>
      </w:tr>
    </w:tbl>
    <w:p w:rsidR="000E3CCB" w:rsidRDefault="000E3CCB" w:rsidP="000E3CCB"/>
    <w:p w:rsidR="000E3CCB" w:rsidRDefault="000E3CCB" w:rsidP="000E3CCB">
      <w:r>
        <w:t>The surrounding area has been examined by Mauerhan et al. (2011) and found to host a “halo” population of WR stars not associated with either of the central clusters, similar to WR48a. Several of these stars are X-ray point s</w:t>
      </w:r>
      <w:r w:rsidR="003B62A1">
        <w:t>ources, and were included in this</w:t>
      </w:r>
      <w:r>
        <w:t xml:space="preserve"> X-ray analysis of massive stars i</w:t>
      </w:r>
      <w:r w:rsidR="000A1F00">
        <w:t>n the G305 star forming region.</w:t>
      </w:r>
    </w:p>
    <w:p w:rsidR="000E3CCB" w:rsidRDefault="000E3CCB" w:rsidP="000E3CCB">
      <w:r>
        <w:t>X-ray emission from hot massive stars originates from four main mechanisms: soft X-rays originating in the wind of the star itself, likely due to self-shocking in the wind at X-ray luminosities of 10</w:t>
      </w:r>
      <w:r w:rsidRPr="004E228C">
        <w:rPr>
          <w:vertAlign w:val="superscript"/>
        </w:rPr>
        <w:t>31</w:t>
      </w:r>
      <w:r>
        <w:t>-10</w:t>
      </w:r>
      <w:r w:rsidRPr="004E228C">
        <w:rPr>
          <w:vertAlign w:val="superscript"/>
        </w:rPr>
        <w:t>33</w:t>
      </w:r>
      <w:r>
        <w:t xml:space="preserve"> erg s</w:t>
      </w:r>
      <w:r w:rsidRPr="004E228C">
        <w:rPr>
          <w:vertAlign w:val="superscript"/>
        </w:rPr>
        <w:t>-1</w:t>
      </w:r>
      <w:r>
        <w:t xml:space="preserve"> (Skinner et al. 2010); hard X-ray emission</w:t>
      </w:r>
      <w:r w:rsidR="00856022">
        <w:t xml:space="preserve"> </w:t>
      </w:r>
      <w:r>
        <w:t>at high temperatures originating from wind-wind collisions (or colliding wind binaries, CWB) with L</w:t>
      </w:r>
      <w:r w:rsidRPr="00080512">
        <w:rPr>
          <w:vertAlign w:val="subscript"/>
        </w:rPr>
        <w:t>X</w:t>
      </w:r>
      <w:r>
        <w:t xml:space="preserve"> an order or magnitude or so higher; magnetic confinement (Gagne et al. 2005); or accretion onto a compact companion e.g. Be X-ray binaries, high mass X-ray binaries (HMXBs). The latter two mechanisms</w:t>
      </w:r>
      <w:r w:rsidR="000A1F00">
        <w:t xml:space="preserve"> are more rare than the former.</w:t>
      </w:r>
    </w:p>
    <w:p w:rsidR="000E3CCB" w:rsidRDefault="000E3CCB" w:rsidP="000E3CCB">
      <w:r>
        <w:lastRenderedPageBreak/>
        <w:t>The single X-ray source in Danks 2 is spatially coincident with D2-1, an O8-B3 I. Single O stars are known to be soft X-ray emitters, with logL</w:t>
      </w:r>
      <w:r w:rsidRPr="00722255">
        <w:rPr>
          <w:vertAlign w:val="subscript"/>
        </w:rPr>
        <w:t>X</w:t>
      </w:r>
      <w:r>
        <w:t>/logL</w:t>
      </w:r>
      <w:r w:rsidRPr="00722255">
        <w:rPr>
          <w:vertAlign w:val="subscript"/>
        </w:rPr>
        <w:t>bol</w:t>
      </w:r>
      <w:r w:rsidR="000A1F00">
        <w:t xml:space="preserve"> = -7.</w:t>
      </w:r>
    </w:p>
    <w:p w:rsidR="000E3CCB" w:rsidRDefault="000E3CCB" w:rsidP="000E3CCB">
      <w:pPr>
        <w:pStyle w:val="Caption"/>
        <w:keepNext/>
      </w:pPr>
    </w:p>
    <w:tbl>
      <w:tblPr>
        <w:tblStyle w:val="TableGrid"/>
        <w:tblW w:w="0" w:type="auto"/>
        <w:jc w:val="center"/>
        <w:tblLook w:val="04A0" w:firstRow="1" w:lastRow="0" w:firstColumn="1" w:lastColumn="0" w:noHBand="0" w:noVBand="1"/>
      </w:tblPr>
      <w:tblGrid>
        <w:gridCol w:w="939"/>
        <w:gridCol w:w="1243"/>
        <w:gridCol w:w="1292"/>
        <w:gridCol w:w="920"/>
        <w:gridCol w:w="984"/>
        <w:gridCol w:w="716"/>
        <w:gridCol w:w="1257"/>
        <w:gridCol w:w="1653"/>
      </w:tblGrid>
      <w:tr w:rsidR="000E3CCB" w:rsidRPr="0066127B" w:rsidTr="002F4256">
        <w:trPr>
          <w:jc w:val="center"/>
        </w:trPr>
        <w:tc>
          <w:tcPr>
            <w:tcW w:w="9004" w:type="dxa"/>
            <w:gridSpan w:val="8"/>
          </w:tcPr>
          <w:p w:rsidR="000E3CCB" w:rsidRPr="00762770" w:rsidRDefault="000E3CCB" w:rsidP="002F4256">
            <w:pPr>
              <w:pStyle w:val="NoSpacing"/>
            </w:pPr>
            <w:r w:rsidRPr="0066127B">
              <w:t xml:space="preserve">Table </w:t>
            </w:r>
            <w:r w:rsidR="0032583A" w:rsidRPr="00762770">
              <w:fldChar w:fldCharType="begin"/>
            </w:r>
            <w:r w:rsidR="0032583A" w:rsidRPr="00061AF2">
              <w:instrText xml:space="preserve"> SEQ Table \* ARABIC </w:instrText>
            </w:r>
            <w:r w:rsidR="0032583A" w:rsidRPr="00762770">
              <w:fldChar w:fldCharType="separate"/>
            </w:r>
            <w:r w:rsidR="00FF6F4D">
              <w:rPr>
                <w:noProof/>
              </w:rPr>
              <w:t>17</w:t>
            </w:r>
            <w:r w:rsidR="0032583A" w:rsidRPr="00762770">
              <w:rPr>
                <w:noProof/>
              </w:rPr>
              <w:fldChar w:fldCharType="end"/>
            </w:r>
            <w:r w:rsidRPr="0066127B">
              <w:rPr>
                <w:noProof/>
              </w:rPr>
              <w:t xml:space="preserve"> X-ray sources in the G305 region</w:t>
            </w:r>
          </w:p>
        </w:tc>
      </w:tr>
      <w:tr w:rsidR="000E3CCB" w:rsidRPr="0066127B" w:rsidTr="002F4256">
        <w:trPr>
          <w:jc w:val="center"/>
        </w:trPr>
        <w:tc>
          <w:tcPr>
            <w:tcW w:w="939" w:type="dxa"/>
          </w:tcPr>
          <w:p w:rsidR="000E3CCB" w:rsidRPr="008F40E0" w:rsidRDefault="000E3CCB" w:rsidP="002F4256">
            <w:pPr>
              <w:pStyle w:val="NoSpacing"/>
            </w:pPr>
            <w:r w:rsidRPr="00762770">
              <w:t>ID</w:t>
            </w:r>
          </w:p>
        </w:tc>
        <w:tc>
          <w:tcPr>
            <w:tcW w:w="1243" w:type="dxa"/>
          </w:tcPr>
          <w:p w:rsidR="000E3CCB" w:rsidRPr="00F86ED1" w:rsidRDefault="000E3CCB" w:rsidP="002F4256">
            <w:pPr>
              <w:pStyle w:val="NoSpacing"/>
            </w:pPr>
            <w:r w:rsidRPr="002546F5">
              <w:t>RA</w:t>
            </w:r>
          </w:p>
        </w:tc>
        <w:tc>
          <w:tcPr>
            <w:tcW w:w="1292" w:type="dxa"/>
          </w:tcPr>
          <w:p w:rsidR="000E3CCB" w:rsidRPr="00255AC7" w:rsidRDefault="000E3CCB" w:rsidP="002F4256">
            <w:pPr>
              <w:pStyle w:val="NoSpacing"/>
            </w:pPr>
            <w:r w:rsidRPr="00255AC7">
              <w:t>Dec</w:t>
            </w:r>
          </w:p>
        </w:tc>
        <w:tc>
          <w:tcPr>
            <w:tcW w:w="920" w:type="dxa"/>
          </w:tcPr>
          <w:p w:rsidR="000E3CCB" w:rsidRPr="00061AF2" w:rsidRDefault="000E3CCB" w:rsidP="002F4256">
            <w:pPr>
              <w:pStyle w:val="NoSpacing"/>
            </w:pPr>
            <w:r w:rsidRPr="00061AF2">
              <w:t>Counts</w:t>
            </w:r>
          </w:p>
        </w:tc>
        <w:tc>
          <w:tcPr>
            <w:tcW w:w="984" w:type="dxa"/>
          </w:tcPr>
          <w:p w:rsidR="000E3CCB" w:rsidRPr="00061AF2" w:rsidRDefault="000E3CCB" w:rsidP="002F4256">
            <w:pPr>
              <w:pStyle w:val="NoSpacing"/>
            </w:pPr>
            <w:r w:rsidRPr="00061AF2">
              <w:t>SpType</w:t>
            </w:r>
          </w:p>
        </w:tc>
        <w:tc>
          <w:tcPr>
            <w:tcW w:w="716" w:type="dxa"/>
          </w:tcPr>
          <w:p w:rsidR="000E3CCB" w:rsidRPr="00061AF2" w:rsidRDefault="000E3CCB" w:rsidP="002F4256">
            <w:pPr>
              <w:pStyle w:val="NoSpacing"/>
            </w:pPr>
            <w:r w:rsidRPr="00061AF2">
              <w:t>m</w:t>
            </w:r>
            <w:r w:rsidRPr="00061AF2">
              <w:rPr>
                <w:vertAlign w:val="subscript"/>
              </w:rPr>
              <w:t>K</w:t>
            </w:r>
          </w:p>
        </w:tc>
        <w:tc>
          <w:tcPr>
            <w:tcW w:w="1257" w:type="dxa"/>
          </w:tcPr>
          <w:p w:rsidR="000E3CCB" w:rsidRPr="00061AF2" w:rsidRDefault="000E3CCB" w:rsidP="002F4256">
            <w:pPr>
              <w:pStyle w:val="NoSpacing"/>
            </w:pPr>
            <w:r w:rsidRPr="00061AF2">
              <w:t>kT (keV)</w:t>
            </w:r>
          </w:p>
        </w:tc>
        <w:tc>
          <w:tcPr>
            <w:tcW w:w="1653" w:type="dxa"/>
          </w:tcPr>
          <w:p w:rsidR="000E3CCB" w:rsidRPr="00061AF2" w:rsidRDefault="000E3CCB" w:rsidP="002F4256">
            <w:pPr>
              <w:pStyle w:val="NoSpacing"/>
            </w:pPr>
            <w:r w:rsidRPr="00061AF2">
              <w:t>L</w:t>
            </w:r>
            <w:r w:rsidRPr="00061AF2">
              <w:rPr>
                <w:vertAlign w:val="subscript"/>
              </w:rPr>
              <w:t>X</w:t>
            </w:r>
            <w:r w:rsidRPr="00061AF2">
              <w:t xml:space="preserve"> (ergs/s)</w:t>
            </w:r>
          </w:p>
        </w:tc>
      </w:tr>
      <w:tr w:rsidR="000E3CCB" w:rsidRPr="0066127B" w:rsidTr="002F4256">
        <w:trPr>
          <w:jc w:val="center"/>
        </w:trPr>
        <w:tc>
          <w:tcPr>
            <w:tcW w:w="939" w:type="dxa"/>
          </w:tcPr>
          <w:p w:rsidR="000E3CCB" w:rsidRPr="008F40E0" w:rsidRDefault="000E3CCB" w:rsidP="002F4256">
            <w:pPr>
              <w:pStyle w:val="NoSpacing"/>
            </w:pPr>
            <w:r w:rsidRPr="00762770">
              <w:t>D2-1</w:t>
            </w:r>
          </w:p>
        </w:tc>
        <w:tc>
          <w:tcPr>
            <w:tcW w:w="1243" w:type="dxa"/>
          </w:tcPr>
          <w:p w:rsidR="000E3CCB" w:rsidRPr="00F86ED1" w:rsidRDefault="000E3CCB" w:rsidP="002F4256">
            <w:pPr>
              <w:pStyle w:val="NoSpacing"/>
            </w:pPr>
            <w:r w:rsidRPr="002546F5">
              <w:t>198.23514</w:t>
            </w:r>
          </w:p>
        </w:tc>
        <w:tc>
          <w:tcPr>
            <w:tcW w:w="1292" w:type="dxa"/>
          </w:tcPr>
          <w:p w:rsidR="000E3CCB" w:rsidRPr="00255AC7" w:rsidRDefault="000E3CCB" w:rsidP="002F4256">
            <w:pPr>
              <w:pStyle w:val="NoSpacing"/>
            </w:pPr>
            <w:r w:rsidRPr="00255AC7">
              <w:t>-62.674444</w:t>
            </w:r>
          </w:p>
        </w:tc>
        <w:tc>
          <w:tcPr>
            <w:tcW w:w="920" w:type="dxa"/>
          </w:tcPr>
          <w:p w:rsidR="000E3CCB" w:rsidRPr="00061AF2" w:rsidRDefault="000E3CCB" w:rsidP="002F4256">
            <w:pPr>
              <w:pStyle w:val="NoSpacing"/>
            </w:pPr>
          </w:p>
        </w:tc>
        <w:tc>
          <w:tcPr>
            <w:tcW w:w="984" w:type="dxa"/>
          </w:tcPr>
          <w:p w:rsidR="000E3CCB" w:rsidRPr="00061AF2" w:rsidRDefault="000E3CCB" w:rsidP="002F4256">
            <w:pPr>
              <w:pStyle w:val="NoSpacing"/>
            </w:pPr>
            <w:r w:rsidRPr="00061AF2">
              <w:t>O8-B3I</w:t>
            </w:r>
          </w:p>
        </w:tc>
        <w:tc>
          <w:tcPr>
            <w:tcW w:w="716" w:type="dxa"/>
          </w:tcPr>
          <w:p w:rsidR="000E3CCB" w:rsidRPr="00061AF2" w:rsidRDefault="000E3CCB" w:rsidP="002F4256">
            <w:pPr>
              <w:pStyle w:val="NoSpacing"/>
            </w:pPr>
            <w:r w:rsidRPr="00061AF2">
              <w:t>6.81</w:t>
            </w:r>
          </w:p>
        </w:tc>
        <w:tc>
          <w:tcPr>
            <w:tcW w:w="1257" w:type="dxa"/>
          </w:tcPr>
          <w:p w:rsidR="000E3CCB" w:rsidRPr="00061AF2" w:rsidRDefault="000E3CCB" w:rsidP="002F4256">
            <w:pPr>
              <w:pStyle w:val="NoSpacing"/>
            </w:pPr>
            <w:r w:rsidRPr="00061AF2">
              <w:t>0.90+/-.08</w:t>
            </w:r>
          </w:p>
        </w:tc>
        <w:tc>
          <w:tcPr>
            <w:tcW w:w="1653" w:type="dxa"/>
          </w:tcPr>
          <w:p w:rsidR="000E3CCB" w:rsidRPr="00061AF2" w:rsidRDefault="000E3CCB" w:rsidP="002F4256">
            <w:pPr>
              <w:pStyle w:val="NoSpacing"/>
            </w:pPr>
            <w:r w:rsidRPr="00061AF2">
              <w:t>2.00(10</w:t>
            </w:r>
            <w:r w:rsidRPr="00061AF2">
              <w:rPr>
                <w:vertAlign w:val="superscript"/>
              </w:rPr>
              <w:t>31</w:t>
            </w:r>
            <w:r w:rsidRPr="00061AF2">
              <w:t>)</w:t>
            </w:r>
          </w:p>
        </w:tc>
      </w:tr>
      <w:tr w:rsidR="000E3CCB" w:rsidRPr="0066127B" w:rsidTr="002F4256">
        <w:trPr>
          <w:jc w:val="center"/>
        </w:trPr>
        <w:tc>
          <w:tcPr>
            <w:tcW w:w="939" w:type="dxa"/>
          </w:tcPr>
          <w:p w:rsidR="000E3CCB" w:rsidRPr="008F40E0" w:rsidRDefault="000E3CCB" w:rsidP="002F4256">
            <w:pPr>
              <w:pStyle w:val="NoSpacing"/>
            </w:pPr>
            <w:r w:rsidRPr="00762770">
              <w:t>D1-1</w:t>
            </w:r>
          </w:p>
        </w:tc>
        <w:tc>
          <w:tcPr>
            <w:tcW w:w="1243" w:type="dxa"/>
          </w:tcPr>
          <w:p w:rsidR="000E3CCB" w:rsidRPr="00F86ED1" w:rsidRDefault="000E3CCB" w:rsidP="002F4256">
            <w:pPr>
              <w:pStyle w:val="NoSpacing"/>
            </w:pPr>
            <w:r w:rsidRPr="002546F5">
              <w:t>198.11883</w:t>
            </w:r>
          </w:p>
        </w:tc>
        <w:tc>
          <w:tcPr>
            <w:tcW w:w="1292" w:type="dxa"/>
          </w:tcPr>
          <w:p w:rsidR="000E3CCB" w:rsidRPr="00255AC7" w:rsidRDefault="000E3CCB" w:rsidP="002F4256">
            <w:pPr>
              <w:pStyle w:val="NoSpacing"/>
            </w:pPr>
            <w:r w:rsidRPr="00255AC7">
              <w:t>-62.695439</w:t>
            </w:r>
          </w:p>
        </w:tc>
        <w:tc>
          <w:tcPr>
            <w:tcW w:w="920" w:type="dxa"/>
          </w:tcPr>
          <w:p w:rsidR="000E3CCB" w:rsidRPr="00061AF2" w:rsidRDefault="000E3CCB" w:rsidP="002F4256">
            <w:pPr>
              <w:pStyle w:val="NoSpacing"/>
            </w:pPr>
            <w:r w:rsidRPr="00061AF2">
              <w:t>375</w:t>
            </w:r>
          </w:p>
        </w:tc>
        <w:tc>
          <w:tcPr>
            <w:tcW w:w="984" w:type="dxa"/>
          </w:tcPr>
          <w:p w:rsidR="000E3CCB" w:rsidRPr="00061AF2" w:rsidRDefault="000E3CCB" w:rsidP="002F4256">
            <w:pPr>
              <w:pStyle w:val="NoSpacing"/>
            </w:pPr>
            <w:r w:rsidRPr="00061AF2">
              <w:t>WNLh</w:t>
            </w:r>
          </w:p>
        </w:tc>
        <w:tc>
          <w:tcPr>
            <w:tcW w:w="716" w:type="dxa"/>
          </w:tcPr>
          <w:p w:rsidR="000E3CCB" w:rsidRPr="00061AF2" w:rsidRDefault="000E3CCB" w:rsidP="002F4256">
            <w:pPr>
              <w:pStyle w:val="NoSpacing"/>
            </w:pPr>
            <w:r w:rsidRPr="00061AF2">
              <w:t>6.62</w:t>
            </w:r>
          </w:p>
        </w:tc>
        <w:tc>
          <w:tcPr>
            <w:tcW w:w="1257" w:type="dxa"/>
          </w:tcPr>
          <w:p w:rsidR="000E3CCB" w:rsidRPr="00061AF2" w:rsidRDefault="000E3CCB" w:rsidP="002F4256">
            <w:pPr>
              <w:pStyle w:val="NoSpacing"/>
            </w:pPr>
          </w:p>
        </w:tc>
        <w:tc>
          <w:tcPr>
            <w:tcW w:w="1653" w:type="dxa"/>
          </w:tcPr>
          <w:p w:rsidR="000E3CCB" w:rsidRPr="00061AF2" w:rsidRDefault="000E3CCB" w:rsidP="002F4256">
            <w:pPr>
              <w:pStyle w:val="NoSpacing"/>
            </w:pPr>
          </w:p>
        </w:tc>
      </w:tr>
      <w:tr w:rsidR="000E3CCB" w:rsidRPr="0066127B" w:rsidTr="002F4256">
        <w:trPr>
          <w:jc w:val="center"/>
        </w:trPr>
        <w:tc>
          <w:tcPr>
            <w:tcW w:w="939" w:type="dxa"/>
          </w:tcPr>
          <w:p w:rsidR="000E3CCB" w:rsidRPr="008F40E0" w:rsidRDefault="000E3CCB" w:rsidP="002F4256">
            <w:pPr>
              <w:pStyle w:val="NoSpacing"/>
            </w:pPr>
            <w:r w:rsidRPr="00762770">
              <w:t>D1-2</w:t>
            </w:r>
          </w:p>
        </w:tc>
        <w:tc>
          <w:tcPr>
            <w:tcW w:w="1243" w:type="dxa"/>
          </w:tcPr>
          <w:p w:rsidR="000E3CCB" w:rsidRPr="00F86ED1" w:rsidRDefault="000E3CCB" w:rsidP="002F4256">
            <w:pPr>
              <w:pStyle w:val="NoSpacing"/>
            </w:pPr>
            <w:r w:rsidRPr="002546F5">
              <w:t>198.10399</w:t>
            </w:r>
          </w:p>
        </w:tc>
        <w:tc>
          <w:tcPr>
            <w:tcW w:w="1292" w:type="dxa"/>
          </w:tcPr>
          <w:p w:rsidR="000E3CCB" w:rsidRPr="00255AC7" w:rsidRDefault="000E3CCB" w:rsidP="002F4256">
            <w:pPr>
              <w:pStyle w:val="NoSpacing"/>
            </w:pPr>
            <w:r w:rsidRPr="00255AC7">
              <w:t>-62.700033</w:t>
            </w:r>
          </w:p>
        </w:tc>
        <w:tc>
          <w:tcPr>
            <w:tcW w:w="920" w:type="dxa"/>
          </w:tcPr>
          <w:p w:rsidR="000E3CCB" w:rsidRPr="00061AF2" w:rsidRDefault="000E3CCB" w:rsidP="002F4256">
            <w:pPr>
              <w:pStyle w:val="NoSpacing"/>
            </w:pPr>
          </w:p>
        </w:tc>
        <w:tc>
          <w:tcPr>
            <w:tcW w:w="984" w:type="dxa"/>
          </w:tcPr>
          <w:p w:rsidR="000E3CCB" w:rsidRPr="00061AF2" w:rsidRDefault="000E3CCB" w:rsidP="002F4256">
            <w:pPr>
              <w:pStyle w:val="NoSpacing"/>
            </w:pPr>
            <w:r w:rsidRPr="00061AF2">
              <w:t>WNLh</w:t>
            </w:r>
          </w:p>
        </w:tc>
        <w:tc>
          <w:tcPr>
            <w:tcW w:w="716" w:type="dxa"/>
          </w:tcPr>
          <w:p w:rsidR="000E3CCB" w:rsidRPr="00061AF2" w:rsidRDefault="000E3CCB" w:rsidP="002F4256">
            <w:pPr>
              <w:pStyle w:val="NoSpacing"/>
            </w:pPr>
            <w:r w:rsidRPr="00061AF2">
              <w:t>7.46</w:t>
            </w:r>
          </w:p>
        </w:tc>
        <w:tc>
          <w:tcPr>
            <w:tcW w:w="1257" w:type="dxa"/>
          </w:tcPr>
          <w:p w:rsidR="000E3CCB" w:rsidRPr="00061AF2" w:rsidRDefault="000E3CCB" w:rsidP="002F4256">
            <w:pPr>
              <w:pStyle w:val="NoSpacing"/>
            </w:pPr>
          </w:p>
        </w:tc>
        <w:tc>
          <w:tcPr>
            <w:tcW w:w="1653" w:type="dxa"/>
          </w:tcPr>
          <w:p w:rsidR="000E3CCB" w:rsidRPr="00061AF2" w:rsidRDefault="000E3CCB" w:rsidP="002F4256">
            <w:pPr>
              <w:pStyle w:val="NoSpacing"/>
            </w:pPr>
          </w:p>
        </w:tc>
      </w:tr>
      <w:tr w:rsidR="000E3CCB" w:rsidRPr="0066127B" w:rsidTr="002F4256">
        <w:trPr>
          <w:jc w:val="center"/>
        </w:trPr>
        <w:tc>
          <w:tcPr>
            <w:tcW w:w="939" w:type="dxa"/>
          </w:tcPr>
          <w:p w:rsidR="000E3CCB" w:rsidRPr="008F40E0" w:rsidRDefault="000E3CCB" w:rsidP="002F4256">
            <w:pPr>
              <w:pStyle w:val="NoSpacing"/>
            </w:pPr>
            <w:r w:rsidRPr="00762770">
              <w:t>D1-4</w:t>
            </w:r>
          </w:p>
        </w:tc>
        <w:tc>
          <w:tcPr>
            <w:tcW w:w="1243" w:type="dxa"/>
          </w:tcPr>
          <w:p w:rsidR="000E3CCB" w:rsidRPr="00F86ED1" w:rsidRDefault="000E3CCB" w:rsidP="002F4256">
            <w:pPr>
              <w:pStyle w:val="NoSpacing"/>
            </w:pPr>
            <w:r w:rsidRPr="002546F5">
              <w:t>198.109</w:t>
            </w:r>
          </w:p>
        </w:tc>
        <w:tc>
          <w:tcPr>
            <w:tcW w:w="1292" w:type="dxa"/>
          </w:tcPr>
          <w:p w:rsidR="000E3CCB" w:rsidRPr="00255AC7" w:rsidRDefault="000E3CCB" w:rsidP="002F4256">
            <w:pPr>
              <w:pStyle w:val="NoSpacing"/>
            </w:pPr>
            <w:r w:rsidRPr="00255AC7">
              <w:t>-62.699269</w:t>
            </w:r>
          </w:p>
        </w:tc>
        <w:tc>
          <w:tcPr>
            <w:tcW w:w="920" w:type="dxa"/>
          </w:tcPr>
          <w:p w:rsidR="000E3CCB" w:rsidRPr="00061AF2" w:rsidRDefault="000E3CCB" w:rsidP="002F4256">
            <w:pPr>
              <w:pStyle w:val="NoSpacing"/>
            </w:pPr>
          </w:p>
        </w:tc>
        <w:tc>
          <w:tcPr>
            <w:tcW w:w="984" w:type="dxa"/>
          </w:tcPr>
          <w:p w:rsidR="000E3CCB" w:rsidRPr="00061AF2" w:rsidRDefault="000E3CCB" w:rsidP="002F4256">
            <w:pPr>
              <w:pStyle w:val="NoSpacing"/>
            </w:pPr>
            <w:r w:rsidRPr="00061AF2">
              <w:t>O6-O8If</w:t>
            </w:r>
          </w:p>
        </w:tc>
        <w:tc>
          <w:tcPr>
            <w:tcW w:w="716" w:type="dxa"/>
          </w:tcPr>
          <w:p w:rsidR="000E3CCB" w:rsidRPr="00061AF2" w:rsidRDefault="000E3CCB" w:rsidP="002F4256">
            <w:pPr>
              <w:pStyle w:val="NoSpacing"/>
            </w:pPr>
            <w:r w:rsidRPr="00061AF2">
              <w:t>8.26</w:t>
            </w:r>
          </w:p>
        </w:tc>
        <w:tc>
          <w:tcPr>
            <w:tcW w:w="1257" w:type="dxa"/>
          </w:tcPr>
          <w:p w:rsidR="000E3CCB" w:rsidRPr="00061AF2" w:rsidRDefault="000E3CCB" w:rsidP="002F4256">
            <w:pPr>
              <w:pStyle w:val="NoSpacing"/>
            </w:pPr>
          </w:p>
        </w:tc>
        <w:tc>
          <w:tcPr>
            <w:tcW w:w="1653" w:type="dxa"/>
          </w:tcPr>
          <w:p w:rsidR="000E3CCB" w:rsidRPr="00061AF2" w:rsidRDefault="000E3CCB" w:rsidP="002F4256">
            <w:pPr>
              <w:pStyle w:val="NoSpacing"/>
            </w:pPr>
          </w:p>
        </w:tc>
      </w:tr>
      <w:tr w:rsidR="000E3CCB" w:rsidRPr="0066127B" w:rsidTr="002F4256">
        <w:trPr>
          <w:jc w:val="center"/>
        </w:trPr>
        <w:tc>
          <w:tcPr>
            <w:tcW w:w="939" w:type="dxa"/>
          </w:tcPr>
          <w:p w:rsidR="000E3CCB" w:rsidRPr="008F40E0" w:rsidRDefault="000E3CCB" w:rsidP="002F4256">
            <w:pPr>
              <w:pStyle w:val="NoSpacing"/>
            </w:pPr>
            <w:r w:rsidRPr="00762770">
              <w:t>D1-5</w:t>
            </w:r>
          </w:p>
        </w:tc>
        <w:tc>
          <w:tcPr>
            <w:tcW w:w="1243" w:type="dxa"/>
          </w:tcPr>
          <w:p w:rsidR="000E3CCB" w:rsidRPr="00F86ED1" w:rsidRDefault="000E3CCB" w:rsidP="002F4256">
            <w:pPr>
              <w:pStyle w:val="NoSpacing"/>
            </w:pPr>
            <w:r w:rsidRPr="002546F5">
              <w:t>198.11872</w:t>
            </w:r>
          </w:p>
        </w:tc>
        <w:tc>
          <w:tcPr>
            <w:tcW w:w="1292" w:type="dxa"/>
          </w:tcPr>
          <w:p w:rsidR="000E3CCB" w:rsidRPr="00255AC7" w:rsidRDefault="000E3CCB" w:rsidP="002F4256">
            <w:pPr>
              <w:pStyle w:val="NoSpacing"/>
            </w:pPr>
            <w:r w:rsidRPr="00255AC7">
              <w:t>-62.697461</w:t>
            </w:r>
          </w:p>
        </w:tc>
        <w:tc>
          <w:tcPr>
            <w:tcW w:w="920" w:type="dxa"/>
          </w:tcPr>
          <w:p w:rsidR="000E3CCB" w:rsidRPr="00061AF2" w:rsidRDefault="000E3CCB" w:rsidP="002F4256">
            <w:pPr>
              <w:pStyle w:val="NoSpacing"/>
            </w:pPr>
            <w:r w:rsidRPr="00061AF2">
              <w:t>624</w:t>
            </w:r>
          </w:p>
        </w:tc>
        <w:tc>
          <w:tcPr>
            <w:tcW w:w="984" w:type="dxa"/>
          </w:tcPr>
          <w:p w:rsidR="000E3CCB" w:rsidRPr="00061AF2" w:rsidRDefault="000E3CCB" w:rsidP="002F4256">
            <w:pPr>
              <w:pStyle w:val="NoSpacing"/>
            </w:pPr>
            <w:r w:rsidRPr="00061AF2">
              <w:t>WNLh</w:t>
            </w:r>
          </w:p>
        </w:tc>
        <w:tc>
          <w:tcPr>
            <w:tcW w:w="716" w:type="dxa"/>
          </w:tcPr>
          <w:p w:rsidR="000E3CCB" w:rsidRPr="00061AF2" w:rsidRDefault="000E3CCB" w:rsidP="002F4256">
            <w:pPr>
              <w:pStyle w:val="NoSpacing"/>
            </w:pPr>
            <w:r w:rsidRPr="00061AF2">
              <w:t>8.31</w:t>
            </w:r>
          </w:p>
        </w:tc>
        <w:tc>
          <w:tcPr>
            <w:tcW w:w="1257" w:type="dxa"/>
          </w:tcPr>
          <w:p w:rsidR="000E3CCB" w:rsidRPr="00061AF2" w:rsidRDefault="000E3CCB" w:rsidP="002F4256">
            <w:pPr>
              <w:pStyle w:val="NoSpacing"/>
            </w:pPr>
          </w:p>
        </w:tc>
        <w:tc>
          <w:tcPr>
            <w:tcW w:w="1653" w:type="dxa"/>
          </w:tcPr>
          <w:p w:rsidR="000E3CCB" w:rsidRPr="00061AF2" w:rsidRDefault="000E3CCB" w:rsidP="002F4256">
            <w:pPr>
              <w:pStyle w:val="NoSpacing"/>
            </w:pPr>
          </w:p>
        </w:tc>
      </w:tr>
      <w:tr w:rsidR="000E3CCB" w:rsidRPr="0066127B" w:rsidTr="002F4256">
        <w:trPr>
          <w:jc w:val="center"/>
        </w:trPr>
        <w:tc>
          <w:tcPr>
            <w:tcW w:w="939" w:type="dxa"/>
          </w:tcPr>
          <w:p w:rsidR="000E3CCB" w:rsidRPr="008F40E0" w:rsidRDefault="000E3CCB" w:rsidP="002F4256">
            <w:pPr>
              <w:pStyle w:val="NoSpacing"/>
            </w:pPr>
            <w:r w:rsidRPr="00762770">
              <w:t>D1-6</w:t>
            </w:r>
          </w:p>
        </w:tc>
        <w:tc>
          <w:tcPr>
            <w:tcW w:w="1243" w:type="dxa"/>
          </w:tcPr>
          <w:p w:rsidR="000E3CCB" w:rsidRPr="00F86ED1" w:rsidRDefault="000E3CCB" w:rsidP="002F4256">
            <w:pPr>
              <w:pStyle w:val="NoSpacing"/>
            </w:pPr>
            <w:r w:rsidRPr="002546F5">
              <w:t>198.10933</w:t>
            </w:r>
          </w:p>
        </w:tc>
        <w:tc>
          <w:tcPr>
            <w:tcW w:w="1292" w:type="dxa"/>
          </w:tcPr>
          <w:p w:rsidR="000E3CCB" w:rsidRPr="00255AC7" w:rsidRDefault="000E3CCB" w:rsidP="002F4256">
            <w:pPr>
              <w:pStyle w:val="NoSpacing"/>
            </w:pPr>
            <w:r w:rsidRPr="00255AC7">
              <w:t>-62.702644</w:t>
            </w:r>
          </w:p>
        </w:tc>
        <w:tc>
          <w:tcPr>
            <w:tcW w:w="920" w:type="dxa"/>
          </w:tcPr>
          <w:p w:rsidR="000E3CCB" w:rsidRPr="00061AF2" w:rsidRDefault="000E3CCB" w:rsidP="002F4256">
            <w:pPr>
              <w:pStyle w:val="NoSpacing"/>
            </w:pPr>
            <w:r w:rsidRPr="00061AF2">
              <w:t>304</w:t>
            </w:r>
          </w:p>
        </w:tc>
        <w:tc>
          <w:tcPr>
            <w:tcW w:w="984" w:type="dxa"/>
          </w:tcPr>
          <w:p w:rsidR="000E3CCB" w:rsidRPr="00061AF2" w:rsidRDefault="000E3CCB" w:rsidP="002F4256">
            <w:pPr>
              <w:pStyle w:val="NoSpacing"/>
            </w:pPr>
            <w:r w:rsidRPr="00061AF2">
              <w:t>O8-O8If</w:t>
            </w:r>
          </w:p>
        </w:tc>
        <w:tc>
          <w:tcPr>
            <w:tcW w:w="716" w:type="dxa"/>
          </w:tcPr>
          <w:p w:rsidR="000E3CCB" w:rsidRPr="00061AF2" w:rsidRDefault="000E3CCB" w:rsidP="002F4256">
            <w:pPr>
              <w:pStyle w:val="NoSpacing"/>
            </w:pPr>
            <w:r w:rsidRPr="00061AF2">
              <w:t>8.65</w:t>
            </w:r>
          </w:p>
        </w:tc>
        <w:tc>
          <w:tcPr>
            <w:tcW w:w="1257" w:type="dxa"/>
          </w:tcPr>
          <w:p w:rsidR="000E3CCB" w:rsidRPr="00061AF2" w:rsidRDefault="000E3CCB" w:rsidP="002F4256">
            <w:pPr>
              <w:pStyle w:val="NoSpacing"/>
            </w:pPr>
          </w:p>
        </w:tc>
        <w:tc>
          <w:tcPr>
            <w:tcW w:w="1653" w:type="dxa"/>
          </w:tcPr>
          <w:p w:rsidR="000E3CCB" w:rsidRPr="00061AF2" w:rsidRDefault="000E3CCB" w:rsidP="002F4256">
            <w:pPr>
              <w:pStyle w:val="NoSpacing"/>
            </w:pPr>
          </w:p>
        </w:tc>
      </w:tr>
      <w:tr w:rsidR="000E3CCB" w:rsidRPr="0066127B" w:rsidTr="002F4256">
        <w:trPr>
          <w:jc w:val="center"/>
        </w:trPr>
        <w:tc>
          <w:tcPr>
            <w:tcW w:w="939" w:type="dxa"/>
          </w:tcPr>
          <w:p w:rsidR="000E3CCB" w:rsidRPr="008F40E0" w:rsidRDefault="000E3CCB" w:rsidP="002F4256">
            <w:pPr>
              <w:pStyle w:val="NoSpacing"/>
            </w:pPr>
            <w:r w:rsidRPr="00762770">
              <w:t>D1-7</w:t>
            </w:r>
          </w:p>
        </w:tc>
        <w:tc>
          <w:tcPr>
            <w:tcW w:w="1243" w:type="dxa"/>
          </w:tcPr>
          <w:p w:rsidR="000E3CCB" w:rsidRPr="00F86ED1" w:rsidRDefault="000E3CCB" w:rsidP="002F4256">
            <w:pPr>
              <w:pStyle w:val="NoSpacing"/>
            </w:pPr>
            <w:r w:rsidRPr="002546F5">
              <w:t>198.11172</w:t>
            </w:r>
          </w:p>
        </w:tc>
        <w:tc>
          <w:tcPr>
            <w:tcW w:w="1292" w:type="dxa"/>
          </w:tcPr>
          <w:p w:rsidR="000E3CCB" w:rsidRPr="00255AC7" w:rsidRDefault="000E3CCB" w:rsidP="002F4256">
            <w:pPr>
              <w:pStyle w:val="NoSpacing"/>
            </w:pPr>
            <w:r w:rsidRPr="00255AC7">
              <w:t>-62.699011</w:t>
            </w:r>
          </w:p>
        </w:tc>
        <w:tc>
          <w:tcPr>
            <w:tcW w:w="920" w:type="dxa"/>
          </w:tcPr>
          <w:p w:rsidR="000E3CCB" w:rsidRPr="00061AF2" w:rsidRDefault="000E3CCB" w:rsidP="002F4256">
            <w:pPr>
              <w:pStyle w:val="NoSpacing"/>
            </w:pPr>
            <w:r w:rsidRPr="00061AF2">
              <w:t>357</w:t>
            </w:r>
          </w:p>
        </w:tc>
        <w:tc>
          <w:tcPr>
            <w:tcW w:w="984" w:type="dxa"/>
          </w:tcPr>
          <w:p w:rsidR="000E3CCB" w:rsidRPr="00061AF2" w:rsidRDefault="000E3CCB" w:rsidP="002F4256">
            <w:pPr>
              <w:pStyle w:val="NoSpacing"/>
            </w:pPr>
            <w:r w:rsidRPr="00061AF2">
              <w:t>O4-O6</w:t>
            </w:r>
          </w:p>
        </w:tc>
        <w:tc>
          <w:tcPr>
            <w:tcW w:w="716" w:type="dxa"/>
          </w:tcPr>
          <w:p w:rsidR="000E3CCB" w:rsidRPr="00061AF2" w:rsidRDefault="000E3CCB" w:rsidP="002F4256">
            <w:pPr>
              <w:pStyle w:val="NoSpacing"/>
            </w:pPr>
            <w:r w:rsidRPr="00061AF2">
              <w:t>9.54</w:t>
            </w:r>
          </w:p>
        </w:tc>
        <w:tc>
          <w:tcPr>
            <w:tcW w:w="1257" w:type="dxa"/>
          </w:tcPr>
          <w:p w:rsidR="000E3CCB" w:rsidRPr="00061AF2" w:rsidRDefault="000E3CCB" w:rsidP="002F4256">
            <w:pPr>
              <w:pStyle w:val="NoSpacing"/>
            </w:pPr>
          </w:p>
        </w:tc>
        <w:tc>
          <w:tcPr>
            <w:tcW w:w="1653" w:type="dxa"/>
          </w:tcPr>
          <w:p w:rsidR="000E3CCB" w:rsidRPr="00061AF2" w:rsidRDefault="000E3CCB" w:rsidP="002F4256">
            <w:pPr>
              <w:pStyle w:val="NoSpacing"/>
            </w:pPr>
          </w:p>
        </w:tc>
      </w:tr>
      <w:tr w:rsidR="000E3CCB" w:rsidRPr="0066127B" w:rsidTr="002F4256">
        <w:trPr>
          <w:jc w:val="center"/>
        </w:trPr>
        <w:tc>
          <w:tcPr>
            <w:tcW w:w="939" w:type="dxa"/>
          </w:tcPr>
          <w:p w:rsidR="000E3CCB" w:rsidRPr="008F40E0" w:rsidRDefault="000E3CCB" w:rsidP="002F4256">
            <w:pPr>
              <w:pStyle w:val="NoSpacing"/>
            </w:pPr>
            <w:r w:rsidRPr="00762770">
              <w:t>D1-8</w:t>
            </w:r>
          </w:p>
        </w:tc>
        <w:tc>
          <w:tcPr>
            <w:tcW w:w="1243" w:type="dxa"/>
          </w:tcPr>
          <w:p w:rsidR="000E3CCB" w:rsidRPr="00F86ED1" w:rsidRDefault="000E3CCB" w:rsidP="002F4256">
            <w:pPr>
              <w:pStyle w:val="NoSpacing"/>
            </w:pPr>
            <w:r w:rsidRPr="002546F5">
              <w:t>198.09525</w:t>
            </w:r>
          </w:p>
        </w:tc>
        <w:tc>
          <w:tcPr>
            <w:tcW w:w="1292" w:type="dxa"/>
          </w:tcPr>
          <w:p w:rsidR="000E3CCB" w:rsidRPr="00255AC7" w:rsidRDefault="000E3CCB" w:rsidP="002F4256">
            <w:pPr>
              <w:pStyle w:val="NoSpacing"/>
            </w:pPr>
            <w:r w:rsidRPr="00255AC7">
              <w:t>-62.696839</w:t>
            </w:r>
          </w:p>
        </w:tc>
        <w:tc>
          <w:tcPr>
            <w:tcW w:w="920" w:type="dxa"/>
          </w:tcPr>
          <w:p w:rsidR="000E3CCB" w:rsidRPr="00061AF2" w:rsidRDefault="000E3CCB" w:rsidP="002F4256">
            <w:pPr>
              <w:pStyle w:val="NoSpacing"/>
            </w:pPr>
          </w:p>
        </w:tc>
        <w:tc>
          <w:tcPr>
            <w:tcW w:w="984" w:type="dxa"/>
          </w:tcPr>
          <w:p w:rsidR="000E3CCB" w:rsidRPr="00061AF2" w:rsidRDefault="000E3CCB" w:rsidP="002F4256">
            <w:pPr>
              <w:pStyle w:val="NoSpacing"/>
            </w:pPr>
            <w:r w:rsidRPr="00061AF2">
              <w:t>O4-O6</w:t>
            </w:r>
          </w:p>
        </w:tc>
        <w:tc>
          <w:tcPr>
            <w:tcW w:w="716" w:type="dxa"/>
          </w:tcPr>
          <w:p w:rsidR="000E3CCB" w:rsidRPr="00061AF2" w:rsidRDefault="000E3CCB" w:rsidP="002F4256">
            <w:pPr>
              <w:pStyle w:val="NoSpacing"/>
            </w:pPr>
            <w:r w:rsidRPr="00061AF2">
              <w:t>9.69</w:t>
            </w:r>
          </w:p>
        </w:tc>
        <w:tc>
          <w:tcPr>
            <w:tcW w:w="1257" w:type="dxa"/>
          </w:tcPr>
          <w:p w:rsidR="000E3CCB" w:rsidRPr="00061AF2" w:rsidRDefault="000E3CCB" w:rsidP="002F4256">
            <w:pPr>
              <w:pStyle w:val="NoSpacing"/>
            </w:pPr>
          </w:p>
        </w:tc>
        <w:tc>
          <w:tcPr>
            <w:tcW w:w="1653" w:type="dxa"/>
          </w:tcPr>
          <w:p w:rsidR="000E3CCB" w:rsidRPr="00061AF2" w:rsidRDefault="000E3CCB" w:rsidP="002F4256">
            <w:pPr>
              <w:pStyle w:val="NoSpacing"/>
            </w:pPr>
          </w:p>
        </w:tc>
      </w:tr>
      <w:tr w:rsidR="000E3CCB" w:rsidRPr="0066127B" w:rsidTr="002F4256">
        <w:trPr>
          <w:jc w:val="center"/>
        </w:trPr>
        <w:tc>
          <w:tcPr>
            <w:tcW w:w="939" w:type="dxa"/>
          </w:tcPr>
          <w:p w:rsidR="000E3CCB" w:rsidRPr="008F40E0" w:rsidRDefault="000E3CCB" w:rsidP="002F4256">
            <w:pPr>
              <w:pStyle w:val="NoSpacing"/>
            </w:pPr>
            <w:r w:rsidRPr="00762770">
              <w:t>D1-11</w:t>
            </w:r>
          </w:p>
        </w:tc>
        <w:tc>
          <w:tcPr>
            <w:tcW w:w="1243" w:type="dxa"/>
          </w:tcPr>
          <w:p w:rsidR="000E3CCB" w:rsidRPr="00F86ED1" w:rsidRDefault="000E3CCB" w:rsidP="002F4256">
            <w:pPr>
              <w:pStyle w:val="NoSpacing"/>
            </w:pPr>
            <w:r w:rsidRPr="002546F5">
              <w:t>198.10915</w:t>
            </w:r>
          </w:p>
        </w:tc>
        <w:tc>
          <w:tcPr>
            <w:tcW w:w="1292" w:type="dxa"/>
          </w:tcPr>
          <w:p w:rsidR="000E3CCB" w:rsidRPr="00255AC7" w:rsidRDefault="000E3CCB" w:rsidP="002F4256">
            <w:pPr>
              <w:pStyle w:val="NoSpacing"/>
            </w:pPr>
            <w:r w:rsidRPr="00255AC7">
              <w:t>-62.701544</w:t>
            </w:r>
          </w:p>
        </w:tc>
        <w:tc>
          <w:tcPr>
            <w:tcW w:w="920" w:type="dxa"/>
          </w:tcPr>
          <w:p w:rsidR="000E3CCB" w:rsidRPr="00061AF2" w:rsidRDefault="000E3CCB" w:rsidP="002F4256">
            <w:pPr>
              <w:pStyle w:val="NoSpacing"/>
            </w:pPr>
          </w:p>
        </w:tc>
        <w:tc>
          <w:tcPr>
            <w:tcW w:w="984" w:type="dxa"/>
          </w:tcPr>
          <w:p w:rsidR="000E3CCB" w:rsidRPr="00061AF2" w:rsidRDefault="000E3CCB" w:rsidP="002F4256">
            <w:pPr>
              <w:pStyle w:val="NoSpacing"/>
            </w:pPr>
          </w:p>
        </w:tc>
        <w:tc>
          <w:tcPr>
            <w:tcW w:w="716" w:type="dxa"/>
          </w:tcPr>
          <w:p w:rsidR="000E3CCB" w:rsidRPr="00061AF2" w:rsidRDefault="000E3CCB" w:rsidP="002F4256">
            <w:pPr>
              <w:pStyle w:val="NoSpacing"/>
            </w:pPr>
          </w:p>
        </w:tc>
        <w:tc>
          <w:tcPr>
            <w:tcW w:w="1257" w:type="dxa"/>
          </w:tcPr>
          <w:p w:rsidR="000E3CCB" w:rsidRPr="00061AF2" w:rsidRDefault="000E3CCB" w:rsidP="002F4256">
            <w:pPr>
              <w:pStyle w:val="NoSpacing"/>
            </w:pPr>
          </w:p>
        </w:tc>
        <w:tc>
          <w:tcPr>
            <w:tcW w:w="1653" w:type="dxa"/>
          </w:tcPr>
          <w:p w:rsidR="000E3CCB" w:rsidRPr="00061AF2" w:rsidRDefault="000E3CCB" w:rsidP="002F4256">
            <w:pPr>
              <w:pStyle w:val="NoSpacing"/>
            </w:pPr>
          </w:p>
        </w:tc>
      </w:tr>
      <w:tr w:rsidR="000E3CCB" w:rsidRPr="0066127B" w:rsidTr="002F4256">
        <w:trPr>
          <w:jc w:val="center"/>
        </w:trPr>
        <w:tc>
          <w:tcPr>
            <w:tcW w:w="939" w:type="dxa"/>
          </w:tcPr>
          <w:p w:rsidR="000E3CCB" w:rsidRPr="008F40E0" w:rsidRDefault="000E3CCB" w:rsidP="002F4256">
            <w:pPr>
              <w:pStyle w:val="NoSpacing"/>
            </w:pPr>
            <w:r w:rsidRPr="00762770">
              <w:t>D1-X13</w:t>
            </w:r>
          </w:p>
        </w:tc>
        <w:tc>
          <w:tcPr>
            <w:tcW w:w="1243" w:type="dxa"/>
          </w:tcPr>
          <w:p w:rsidR="000E3CCB" w:rsidRPr="00F86ED1" w:rsidRDefault="000E3CCB" w:rsidP="002F4256">
            <w:pPr>
              <w:pStyle w:val="NoSpacing"/>
            </w:pPr>
            <w:r w:rsidRPr="002546F5">
              <w:t>198.11305</w:t>
            </w:r>
          </w:p>
        </w:tc>
        <w:tc>
          <w:tcPr>
            <w:tcW w:w="1292" w:type="dxa"/>
          </w:tcPr>
          <w:p w:rsidR="000E3CCB" w:rsidRPr="003543F1" w:rsidRDefault="000E3CCB" w:rsidP="002F4256">
            <w:pPr>
              <w:pStyle w:val="NoSpacing"/>
            </w:pPr>
            <w:r w:rsidRPr="00255AC7">
              <w:t>-62</w:t>
            </w:r>
            <w:r w:rsidRPr="003543F1">
              <w:t>.700506</w:t>
            </w:r>
          </w:p>
        </w:tc>
        <w:tc>
          <w:tcPr>
            <w:tcW w:w="920" w:type="dxa"/>
          </w:tcPr>
          <w:p w:rsidR="000E3CCB" w:rsidRPr="00061AF2" w:rsidRDefault="000E3CCB" w:rsidP="002F4256">
            <w:pPr>
              <w:pStyle w:val="NoSpacing"/>
            </w:pPr>
          </w:p>
        </w:tc>
        <w:tc>
          <w:tcPr>
            <w:tcW w:w="984" w:type="dxa"/>
          </w:tcPr>
          <w:p w:rsidR="000E3CCB" w:rsidRPr="00061AF2" w:rsidRDefault="000E3CCB" w:rsidP="002F4256">
            <w:pPr>
              <w:pStyle w:val="NoSpacing"/>
            </w:pPr>
          </w:p>
        </w:tc>
        <w:tc>
          <w:tcPr>
            <w:tcW w:w="716" w:type="dxa"/>
          </w:tcPr>
          <w:p w:rsidR="000E3CCB" w:rsidRPr="00061AF2" w:rsidRDefault="000E3CCB" w:rsidP="002F4256">
            <w:pPr>
              <w:pStyle w:val="NoSpacing"/>
            </w:pPr>
          </w:p>
        </w:tc>
        <w:tc>
          <w:tcPr>
            <w:tcW w:w="1257" w:type="dxa"/>
          </w:tcPr>
          <w:p w:rsidR="000E3CCB" w:rsidRPr="00061AF2" w:rsidRDefault="000E3CCB" w:rsidP="002F4256">
            <w:pPr>
              <w:pStyle w:val="NoSpacing"/>
            </w:pPr>
          </w:p>
        </w:tc>
        <w:tc>
          <w:tcPr>
            <w:tcW w:w="1653" w:type="dxa"/>
          </w:tcPr>
          <w:p w:rsidR="000E3CCB" w:rsidRPr="00061AF2" w:rsidRDefault="000E3CCB" w:rsidP="002F4256">
            <w:pPr>
              <w:pStyle w:val="NoSpacing"/>
            </w:pPr>
          </w:p>
        </w:tc>
      </w:tr>
      <w:tr w:rsidR="000E3CCB" w:rsidRPr="0066127B" w:rsidTr="002F4256">
        <w:trPr>
          <w:jc w:val="center"/>
        </w:trPr>
        <w:tc>
          <w:tcPr>
            <w:tcW w:w="939" w:type="dxa"/>
          </w:tcPr>
          <w:p w:rsidR="000E3CCB" w:rsidRPr="008F40E0" w:rsidRDefault="000E3CCB" w:rsidP="002F4256">
            <w:pPr>
              <w:pStyle w:val="NoSpacing"/>
            </w:pPr>
            <w:r w:rsidRPr="00762770">
              <w:t>D1-X14</w:t>
            </w:r>
          </w:p>
        </w:tc>
        <w:tc>
          <w:tcPr>
            <w:tcW w:w="1243" w:type="dxa"/>
          </w:tcPr>
          <w:p w:rsidR="000E3CCB" w:rsidRPr="00F86ED1" w:rsidRDefault="000E3CCB" w:rsidP="002F4256">
            <w:pPr>
              <w:pStyle w:val="NoSpacing"/>
            </w:pPr>
            <w:r w:rsidRPr="002546F5">
              <w:t>198.11457</w:t>
            </w:r>
          </w:p>
        </w:tc>
        <w:tc>
          <w:tcPr>
            <w:tcW w:w="1292" w:type="dxa"/>
          </w:tcPr>
          <w:p w:rsidR="000E3CCB" w:rsidRPr="00255AC7" w:rsidRDefault="000E3CCB" w:rsidP="002F4256">
            <w:pPr>
              <w:pStyle w:val="NoSpacing"/>
            </w:pPr>
            <w:r w:rsidRPr="00255AC7">
              <w:t>-62.701364</w:t>
            </w:r>
          </w:p>
        </w:tc>
        <w:tc>
          <w:tcPr>
            <w:tcW w:w="920" w:type="dxa"/>
          </w:tcPr>
          <w:p w:rsidR="000E3CCB" w:rsidRPr="00061AF2" w:rsidRDefault="000E3CCB" w:rsidP="002F4256">
            <w:pPr>
              <w:pStyle w:val="NoSpacing"/>
            </w:pPr>
          </w:p>
        </w:tc>
        <w:tc>
          <w:tcPr>
            <w:tcW w:w="984" w:type="dxa"/>
          </w:tcPr>
          <w:p w:rsidR="000E3CCB" w:rsidRPr="00061AF2" w:rsidRDefault="000E3CCB" w:rsidP="002F4256">
            <w:pPr>
              <w:pStyle w:val="NoSpacing"/>
            </w:pPr>
          </w:p>
        </w:tc>
        <w:tc>
          <w:tcPr>
            <w:tcW w:w="716" w:type="dxa"/>
          </w:tcPr>
          <w:p w:rsidR="000E3CCB" w:rsidRPr="00061AF2" w:rsidRDefault="000E3CCB" w:rsidP="002F4256">
            <w:pPr>
              <w:pStyle w:val="NoSpacing"/>
            </w:pPr>
          </w:p>
        </w:tc>
        <w:tc>
          <w:tcPr>
            <w:tcW w:w="1257" w:type="dxa"/>
          </w:tcPr>
          <w:p w:rsidR="000E3CCB" w:rsidRPr="00061AF2" w:rsidRDefault="000E3CCB" w:rsidP="002F4256">
            <w:pPr>
              <w:pStyle w:val="NoSpacing"/>
            </w:pPr>
          </w:p>
        </w:tc>
        <w:tc>
          <w:tcPr>
            <w:tcW w:w="1653" w:type="dxa"/>
          </w:tcPr>
          <w:p w:rsidR="000E3CCB" w:rsidRPr="00061AF2" w:rsidRDefault="000E3CCB" w:rsidP="002F4256">
            <w:pPr>
              <w:pStyle w:val="NoSpacing"/>
            </w:pPr>
          </w:p>
        </w:tc>
      </w:tr>
      <w:tr w:rsidR="000E3CCB" w:rsidRPr="0066127B" w:rsidTr="002F4256">
        <w:trPr>
          <w:jc w:val="center"/>
        </w:trPr>
        <w:tc>
          <w:tcPr>
            <w:tcW w:w="939" w:type="dxa"/>
          </w:tcPr>
          <w:p w:rsidR="000E3CCB" w:rsidRPr="008F40E0" w:rsidRDefault="000E3CCB" w:rsidP="002F4256">
            <w:pPr>
              <w:pStyle w:val="NoSpacing"/>
            </w:pPr>
            <w:r w:rsidRPr="00762770">
              <w:t>D1-X15</w:t>
            </w:r>
          </w:p>
        </w:tc>
        <w:tc>
          <w:tcPr>
            <w:tcW w:w="1243" w:type="dxa"/>
          </w:tcPr>
          <w:p w:rsidR="000E3CCB" w:rsidRPr="00F86ED1" w:rsidRDefault="000E3CCB" w:rsidP="002F4256">
            <w:pPr>
              <w:pStyle w:val="NoSpacing"/>
            </w:pPr>
            <w:r w:rsidRPr="002546F5">
              <w:t>198.10961</w:t>
            </w:r>
          </w:p>
        </w:tc>
        <w:tc>
          <w:tcPr>
            <w:tcW w:w="1292" w:type="dxa"/>
          </w:tcPr>
          <w:p w:rsidR="000E3CCB" w:rsidRPr="00255AC7" w:rsidRDefault="000E3CCB" w:rsidP="002F4256">
            <w:pPr>
              <w:pStyle w:val="NoSpacing"/>
            </w:pPr>
            <w:r w:rsidRPr="00255AC7">
              <w:t>-62.703672</w:t>
            </w:r>
          </w:p>
        </w:tc>
        <w:tc>
          <w:tcPr>
            <w:tcW w:w="920" w:type="dxa"/>
          </w:tcPr>
          <w:p w:rsidR="000E3CCB" w:rsidRPr="00061AF2" w:rsidRDefault="000E3CCB" w:rsidP="002F4256">
            <w:pPr>
              <w:pStyle w:val="NoSpacing"/>
            </w:pPr>
          </w:p>
        </w:tc>
        <w:tc>
          <w:tcPr>
            <w:tcW w:w="984" w:type="dxa"/>
          </w:tcPr>
          <w:p w:rsidR="000E3CCB" w:rsidRPr="00061AF2" w:rsidRDefault="000E3CCB" w:rsidP="002F4256">
            <w:pPr>
              <w:pStyle w:val="NoSpacing"/>
            </w:pPr>
          </w:p>
        </w:tc>
        <w:tc>
          <w:tcPr>
            <w:tcW w:w="716" w:type="dxa"/>
          </w:tcPr>
          <w:p w:rsidR="000E3CCB" w:rsidRPr="00061AF2" w:rsidRDefault="000E3CCB" w:rsidP="002F4256">
            <w:pPr>
              <w:pStyle w:val="NoSpacing"/>
            </w:pPr>
          </w:p>
        </w:tc>
        <w:tc>
          <w:tcPr>
            <w:tcW w:w="1257" w:type="dxa"/>
          </w:tcPr>
          <w:p w:rsidR="000E3CCB" w:rsidRPr="00061AF2" w:rsidRDefault="000E3CCB" w:rsidP="002F4256">
            <w:pPr>
              <w:pStyle w:val="NoSpacing"/>
            </w:pPr>
          </w:p>
        </w:tc>
        <w:tc>
          <w:tcPr>
            <w:tcW w:w="1653" w:type="dxa"/>
          </w:tcPr>
          <w:p w:rsidR="000E3CCB" w:rsidRPr="00061AF2" w:rsidRDefault="000E3CCB" w:rsidP="002F4256">
            <w:pPr>
              <w:pStyle w:val="NoSpacing"/>
            </w:pPr>
          </w:p>
        </w:tc>
      </w:tr>
      <w:tr w:rsidR="000E3CCB" w:rsidRPr="0066127B" w:rsidTr="002F4256">
        <w:trPr>
          <w:jc w:val="center"/>
        </w:trPr>
        <w:tc>
          <w:tcPr>
            <w:tcW w:w="939" w:type="dxa"/>
          </w:tcPr>
          <w:p w:rsidR="000E3CCB" w:rsidRPr="008F40E0" w:rsidRDefault="000E3CCB" w:rsidP="002F4256">
            <w:pPr>
              <w:pStyle w:val="NoSpacing"/>
            </w:pPr>
            <w:r w:rsidRPr="00762770">
              <w:t>D1-X16</w:t>
            </w:r>
          </w:p>
        </w:tc>
        <w:tc>
          <w:tcPr>
            <w:tcW w:w="1243" w:type="dxa"/>
          </w:tcPr>
          <w:p w:rsidR="000E3CCB" w:rsidRPr="00F86ED1" w:rsidRDefault="000E3CCB" w:rsidP="002F4256">
            <w:pPr>
              <w:pStyle w:val="NoSpacing"/>
            </w:pPr>
            <w:r w:rsidRPr="002546F5">
              <w:t>198.10625</w:t>
            </w:r>
          </w:p>
        </w:tc>
        <w:tc>
          <w:tcPr>
            <w:tcW w:w="1292" w:type="dxa"/>
          </w:tcPr>
          <w:p w:rsidR="000E3CCB" w:rsidRPr="00255AC7" w:rsidRDefault="000E3CCB" w:rsidP="002F4256">
            <w:pPr>
              <w:pStyle w:val="NoSpacing"/>
            </w:pPr>
            <w:r w:rsidRPr="00255AC7">
              <w:t>-62.703031</w:t>
            </w:r>
          </w:p>
        </w:tc>
        <w:tc>
          <w:tcPr>
            <w:tcW w:w="920" w:type="dxa"/>
          </w:tcPr>
          <w:p w:rsidR="000E3CCB" w:rsidRPr="00061AF2" w:rsidRDefault="000E3CCB" w:rsidP="002F4256">
            <w:pPr>
              <w:pStyle w:val="NoSpacing"/>
            </w:pPr>
          </w:p>
        </w:tc>
        <w:tc>
          <w:tcPr>
            <w:tcW w:w="984" w:type="dxa"/>
          </w:tcPr>
          <w:p w:rsidR="000E3CCB" w:rsidRPr="00061AF2" w:rsidRDefault="000E3CCB" w:rsidP="002F4256">
            <w:pPr>
              <w:pStyle w:val="NoSpacing"/>
            </w:pPr>
          </w:p>
        </w:tc>
        <w:tc>
          <w:tcPr>
            <w:tcW w:w="716" w:type="dxa"/>
          </w:tcPr>
          <w:p w:rsidR="000E3CCB" w:rsidRPr="00061AF2" w:rsidRDefault="000E3CCB" w:rsidP="002F4256">
            <w:pPr>
              <w:pStyle w:val="NoSpacing"/>
            </w:pPr>
          </w:p>
        </w:tc>
        <w:tc>
          <w:tcPr>
            <w:tcW w:w="1257" w:type="dxa"/>
          </w:tcPr>
          <w:p w:rsidR="000E3CCB" w:rsidRPr="00061AF2" w:rsidRDefault="000E3CCB" w:rsidP="002F4256">
            <w:pPr>
              <w:pStyle w:val="NoSpacing"/>
            </w:pPr>
          </w:p>
        </w:tc>
        <w:tc>
          <w:tcPr>
            <w:tcW w:w="1653" w:type="dxa"/>
          </w:tcPr>
          <w:p w:rsidR="000E3CCB" w:rsidRPr="00061AF2" w:rsidRDefault="000E3CCB" w:rsidP="002F4256">
            <w:pPr>
              <w:pStyle w:val="NoSpacing"/>
            </w:pPr>
          </w:p>
        </w:tc>
      </w:tr>
      <w:tr w:rsidR="000E3CCB" w:rsidRPr="0066127B" w:rsidTr="002F4256">
        <w:trPr>
          <w:jc w:val="center"/>
        </w:trPr>
        <w:tc>
          <w:tcPr>
            <w:tcW w:w="939" w:type="dxa"/>
          </w:tcPr>
          <w:p w:rsidR="000E3CCB" w:rsidRPr="008F40E0" w:rsidRDefault="000E3CCB" w:rsidP="002F4256">
            <w:pPr>
              <w:pStyle w:val="NoSpacing"/>
            </w:pPr>
            <w:r w:rsidRPr="00762770">
              <w:t>D1-X17</w:t>
            </w:r>
          </w:p>
        </w:tc>
        <w:tc>
          <w:tcPr>
            <w:tcW w:w="1243" w:type="dxa"/>
          </w:tcPr>
          <w:p w:rsidR="000E3CCB" w:rsidRPr="00F86ED1" w:rsidRDefault="000E3CCB" w:rsidP="002F4256">
            <w:pPr>
              <w:pStyle w:val="NoSpacing"/>
            </w:pPr>
            <w:r w:rsidRPr="002546F5">
              <w:t>198.11165</w:t>
            </w:r>
          </w:p>
        </w:tc>
        <w:tc>
          <w:tcPr>
            <w:tcW w:w="1292" w:type="dxa"/>
          </w:tcPr>
          <w:p w:rsidR="000E3CCB" w:rsidRPr="00255AC7" w:rsidRDefault="000E3CCB" w:rsidP="002F4256">
            <w:pPr>
              <w:pStyle w:val="NoSpacing"/>
            </w:pPr>
            <w:r w:rsidRPr="00255AC7">
              <w:t>-62.705544</w:t>
            </w:r>
          </w:p>
        </w:tc>
        <w:tc>
          <w:tcPr>
            <w:tcW w:w="920" w:type="dxa"/>
          </w:tcPr>
          <w:p w:rsidR="000E3CCB" w:rsidRPr="00061AF2" w:rsidRDefault="000E3CCB" w:rsidP="002F4256">
            <w:pPr>
              <w:pStyle w:val="NoSpacing"/>
            </w:pPr>
          </w:p>
        </w:tc>
        <w:tc>
          <w:tcPr>
            <w:tcW w:w="984" w:type="dxa"/>
          </w:tcPr>
          <w:p w:rsidR="000E3CCB" w:rsidRPr="00061AF2" w:rsidRDefault="000E3CCB" w:rsidP="002F4256">
            <w:pPr>
              <w:pStyle w:val="NoSpacing"/>
            </w:pPr>
          </w:p>
        </w:tc>
        <w:tc>
          <w:tcPr>
            <w:tcW w:w="716" w:type="dxa"/>
          </w:tcPr>
          <w:p w:rsidR="000E3CCB" w:rsidRPr="00061AF2" w:rsidRDefault="000E3CCB" w:rsidP="002F4256">
            <w:pPr>
              <w:pStyle w:val="NoSpacing"/>
            </w:pPr>
          </w:p>
        </w:tc>
        <w:tc>
          <w:tcPr>
            <w:tcW w:w="1257" w:type="dxa"/>
          </w:tcPr>
          <w:p w:rsidR="000E3CCB" w:rsidRPr="00061AF2" w:rsidRDefault="000E3CCB" w:rsidP="002F4256">
            <w:pPr>
              <w:pStyle w:val="NoSpacing"/>
            </w:pPr>
          </w:p>
        </w:tc>
        <w:tc>
          <w:tcPr>
            <w:tcW w:w="1653" w:type="dxa"/>
          </w:tcPr>
          <w:p w:rsidR="000E3CCB" w:rsidRPr="00061AF2" w:rsidRDefault="000E3CCB" w:rsidP="002F4256">
            <w:pPr>
              <w:pStyle w:val="NoSpacing"/>
            </w:pPr>
          </w:p>
        </w:tc>
      </w:tr>
      <w:tr w:rsidR="000E3CCB" w:rsidRPr="0066127B" w:rsidTr="002F4256">
        <w:trPr>
          <w:jc w:val="center"/>
        </w:trPr>
        <w:tc>
          <w:tcPr>
            <w:tcW w:w="939" w:type="dxa"/>
          </w:tcPr>
          <w:p w:rsidR="000E3CCB" w:rsidRPr="008F40E0" w:rsidRDefault="000E3CCB" w:rsidP="002F4256">
            <w:pPr>
              <w:pStyle w:val="NoSpacing"/>
            </w:pPr>
            <w:r w:rsidRPr="00762770">
              <w:t>MDM3</w:t>
            </w:r>
          </w:p>
        </w:tc>
        <w:tc>
          <w:tcPr>
            <w:tcW w:w="1243" w:type="dxa"/>
          </w:tcPr>
          <w:p w:rsidR="000E3CCB" w:rsidRPr="00F86ED1" w:rsidRDefault="000E3CCB" w:rsidP="002F4256">
            <w:pPr>
              <w:pStyle w:val="NoSpacing"/>
            </w:pPr>
            <w:r w:rsidRPr="002546F5">
              <w:t>198.0378</w:t>
            </w:r>
          </w:p>
        </w:tc>
        <w:tc>
          <w:tcPr>
            <w:tcW w:w="1292" w:type="dxa"/>
          </w:tcPr>
          <w:p w:rsidR="000E3CCB" w:rsidRPr="00255AC7" w:rsidRDefault="000E3CCB" w:rsidP="002F4256">
            <w:pPr>
              <w:pStyle w:val="NoSpacing"/>
            </w:pPr>
            <w:r w:rsidRPr="00255AC7">
              <w:t>-62.724025</w:t>
            </w:r>
          </w:p>
        </w:tc>
        <w:tc>
          <w:tcPr>
            <w:tcW w:w="920" w:type="dxa"/>
          </w:tcPr>
          <w:p w:rsidR="000E3CCB" w:rsidRPr="00061AF2" w:rsidRDefault="000E3CCB" w:rsidP="002F4256">
            <w:pPr>
              <w:pStyle w:val="NoSpacing"/>
            </w:pPr>
            <w:r w:rsidRPr="00061AF2">
              <w:t>464</w:t>
            </w:r>
          </w:p>
        </w:tc>
        <w:tc>
          <w:tcPr>
            <w:tcW w:w="984" w:type="dxa"/>
          </w:tcPr>
          <w:p w:rsidR="000E3CCB" w:rsidRPr="00061AF2" w:rsidRDefault="000E3CCB" w:rsidP="002F4256">
            <w:pPr>
              <w:pStyle w:val="NoSpacing"/>
            </w:pPr>
            <w:r w:rsidRPr="00061AF2">
              <w:t>WN8-9</w:t>
            </w:r>
          </w:p>
        </w:tc>
        <w:tc>
          <w:tcPr>
            <w:tcW w:w="716" w:type="dxa"/>
          </w:tcPr>
          <w:p w:rsidR="000E3CCB" w:rsidRPr="00061AF2" w:rsidRDefault="000E3CCB" w:rsidP="002F4256">
            <w:pPr>
              <w:pStyle w:val="NoSpacing"/>
            </w:pPr>
            <w:r w:rsidRPr="00061AF2">
              <w:t>7.58</w:t>
            </w:r>
          </w:p>
        </w:tc>
        <w:tc>
          <w:tcPr>
            <w:tcW w:w="1257" w:type="dxa"/>
          </w:tcPr>
          <w:p w:rsidR="000E3CCB" w:rsidRPr="00061AF2" w:rsidRDefault="000E3CCB" w:rsidP="002F4256">
            <w:pPr>
              <w:pStyle w:val="NoSpacing"/>
            </w:pPr>
          </w:p>
        </w:tc>
        <w:tc>
          <w:tcPr>
            <w:tcW w:w="1653" w:type="dxa"/>
          </w:tcPr>
          <w:p w:rsidR="000E3CCB" w:rsidRPr="00061AF2" w:rsidRDefault="000E3CCB" w:rsidP="002F4256">
            <w:pPr>
              <w:pStyle w:val="NoSpacing"/>
            </w:pPr>
            <w:r w:rsidRPr="00061AF2">
              <w:t>1-18(10</w:t>
            </w:r>
            <w:r w:rsidRPr="00061AF2">
              <w:rPr>
                <w:vertAlign w:val="superscript"/>
              </w:rPr>
              <w:t>32</w:t>
            </w:r>
            <w:r w:rsidRPr="00061AF2">
              <w:t>)*</w:t>
            </w:r>
          </w:p>
        </w:tc>
      </w:tr>
      <w:tr w:rsidR="000E3CCB" w:rsidRPr="0066127B" w:rsidTr="002F4256">
        <w:trPr>
          <w:jc w:val="center"/>
        </w:trPr>
        <w:tc>
          <w:tcPr>
            <w:tcW w:w="939" w:type="dxa"/>
          </w:tcPr>
          <w:p w:rsidR="000E3CCB" w:rsidRPr="008F40E0" w:rsidRDefault="000E3CCB" w:rsidP="002F4256">
            <w:pPr>
              <w:pStyle w:val="NoSpacing"/>
            </w:pPr>
            <w:r w:rsidRPr="00762770">
              <w:t>MDM4</w:t>
            </w:r>
          </w:p>
        </w:tc>
        <w:tc>
          <w:tcPr>
            <w:tcW w:w="1243" w:type="dxa"/>
          </w:tcPr>
          <w:p w:rsidR="000E3CCB" w:rsidRPr="00F86ED1" w:rsidRDefault="000E3CCB" w:rsidP="002F4256">
            <w:pPr>
              <w:pStyle w:val="NoSpacing"/>
            </w:pPr>
            <w:r w:rsidRPr="002546F5">
              <w:t>198.08833</w:t>
            </w:r>
          </w:p>
        </w:tc>
        <w:tc>
          <w:tcPr>
            <w:tcW w:w="1292" w:type="dxa"/>
          </w:tcPr>
          <w:p w:rsidR="000E3CCB" w:rsidRPr="00255AC7" w:rsidRDefault="000E3CCB" w:rsidP="002F4256">
            <w:pPr>
              <w:pStyle w:val="NoSpacing"/>
            </w:pPr>
            <w:r w:rsidRPr="00255AC7">
              <w:t>-62.6700</w:t>
            </w:r>
          </w:p>
        </w:tc>
        <w:tc>
          <w:tcPr>
            <w:tcW w:w="920" w:type="dxa"/>
          </w:tcPr>
          <w:p w:rsidR="000E3CCB" w:rsidRPr="00061AF2" w:rsidRDefault="000E3CCB" w:rsidP="002F4256">
            <w:pPr>
              <w:pStyle w:val="NoSpacing"/>
            </w:pPr>
          </w:p>
        </w:tc>
        <w:tc>
          <w:tcPr>
            <w:tcW w:w="984" w:type="dxa"/>
          </w:tcPr>
          <w:p w:rsidR="000E3CCB" w:rsidRPr="00061AF2" w:rsidRDefault="000E3CCB" w:rsidP="002F4256">
            <w:pPr>
              <w:pStyle w:val="NoSpacing"/>
            </w:pPr>
            <w:r w:rsidRPr="00061AF2">
              <w:t>WC8</w:t>
            </w:r>
          </w:p>
        </w:tc>
        <w:tc>
          <w:tcPr>
            <w:tcW w:w="716" w:type="dxa"/>
          </w:tcPr>
          <w:p w:rsidR="000E3CCB" w:rsidRPr="00061AF2" w:rsidRDefault="000E3CCB" w:rsidP="002F4256">
            <w:pPr>
              <w:pStyle w:val="NoSpacing"/>
            </w:pPr>
            <w:r w:rsidRPr="00061AF2">
              <w:t>8.77</w:t>
            </w:r>
          </w:p>
        </w:tc>
        <w:tc>
          <w:tcPr>
            <w:tcW w:w="1257" w:type="dxa"/>
          </w:tcPr>
          <w:p w:rsidR="000E3CCB" w:rsidRPr="00061AF2" w:rsidRDefault="000E3CCB" w:rsidP="002F4256">
            <w:pPr>
              <w:pStyle w:val="NoSpacing"/>
            </w:pPr>
          </w:p>
        </w:tc>
        <w:tc>
          <w:tcPr>
            <w:tcW w:w="1653" w:type="dxa"/>
          </w:tcPr>
          <w:p w:rsidR="000E3CCB" w:rsidRPr="00061AF2" w:rsidRDefault="000E3CCB" w:rsidP="002F4256">
            <w:pPr>
              <w:pStyle w:val="NoSpacing"/>
            </w:pPr>
            <w:r w:rsidRPr="00061AF2">
              <w:t>3-11 (10</w:t>
            </w:r>
            <w:r w:rsidRPr="00061AF2">
              <w:rPr>
                <w:vertAlign w:val="superscript"/>
              </w:rPr>
              <w:t>31</w:t>
            </w:r>
            <w:r w:rsidRPr="00061AF2">
              <w:t>) *</w:t>
            </w:r>
          </w:p>
        </w:tc>
      </w:tr>
      <w:tr w:rsidR="000E3CCB" w:rsidRPr="0066127B" w:rsidTr="002F4256">
        <w:trPr>
          <w:jc w:val="center"/>
        </w:trPr>
        <w:tc>
          <w:tcPr>
            <w:tcW w:w="939" w:type="dxa"/>
          </w:tcPr>
          <w:p w:rsidR="000E3CCB" w:rsidRPr="008F40E0" w:rsidRDefault="000E3CCB" w:rsidP="002F4256">
            <w:pPr>
              <w:pStyle w:val="NoSpacing"/>
            </w:pPr>
            <w:r w:rsidRPr="00762770">
              <w:t>MDM5</w:t>
            </w:r>
          </w:p>
        </w:tc>
        <w:tc>
          <w:tcPr>
            <w:tcW w:w="1243" w:type="dxa"/>
          </w:tcPr>
          <w:p w:rsidR="000E3CCB" w:rsidRPr="00F86ED1" w:rsidRDefault="000E3CCB" w:rsidP="002F4256">
            <w:pPr>
              <w:pStyle w:val="NoSpacing"/>
            </w:pPr>
            <w:r w:rsidRPr="002546F5">
              <w:t>198.10613</w:t>
            </w:r>
          </w:p>
        </w:tc>
        <w:tc>
          <w:tcPr>
            <w:tcW w:w="1292" w:type="dxa"/>
          </w:tcPr>
          <w:p w:rsidR="000E3CCB" w:rsidRPr="00255AC7" w:rsidRDefault="000E3CCB" w:rsidP="002F4256">
            <w:pPr>
              <w:pStyle w:val="NoSpacing"/>
            </w:pPr>
            <w:r w:rsidRPr="00255AC7">
              <w:t>-62.744858</w:t>
            </w:r>
          </w:p>
        </w:tc>
        <w:tc>
          <w:tcPr>
            <w:tcW w:w="920" w:type="dxa"/>
          </w:tcPr>
          <w:p w:rsidR="000E3CCB" w:rsidRPr="00061AF2" w:rsidRDefault="000E3CCB" w:rsidP="002F4256">
            <w:pPr>
              <w:pStyle w:val="NoSpacing"/>
            </w:pPr>
          </w:p>
        </w:tc>
        <w:tc>
          <w:tcPr>
            <w:tcW w:w="984" w:type="dxa"/>
          </w:tcPr>
          <w:p w:rsidR="000E3CCB" w:rsidRPr="00061AF2" w:rsidRDefault="000E3CCB" w:rsidP="002F4256">
            <w:pPr>
              <w:pStyle w:val="NoSpacing"/>
            </w:pPr>
            <w:r w:rsidRPr="00061AF2">
              <w:t>WN9</w:t>
            </w:r>
          </w:p>
        </w:tc>
        <w:tc>
          <w:tcPr>
            <w:tcW w:w="716" w:type="dxa"/>
          </w:tcPr>
          <w:p w:rsidR="000E3CCB" w:rsidRPr="00061AF2" w:rsidRDefault="000E3CCB" w:rsidP="002F4256">
            <w:pPr>
              <w:pStyle w:val="NoSpacing"/>
            </w:pPr>
            <w:r w:rsidRPr="00061AF2">
              <w:t>7.65</w:t>
            </w:r>
          </w:p>
        </w:tc>
        <w:tc>
          <w:tcPr>
            <w:tcW w:w="1257" w:type="dxa"/>
          </w:tcPr>
          <w:p w:rsidR="000E3CCB" w:rsidRPr="00061AF2" w:rsidRDefault="000E3CCB" w:rsidP="002F4256">
            <w:pPr>
              <w:pStyle w:val="NoSpacing"/>
            </w:pPr>
          </w:p>
        </w:tc>
        <w:tc>
          <w:tcPr>
            <w:tcW w:w="1653" w:type="dxa"/>
          </w:tcPr>
          <w:p w:rsidR="000E3CCB" w:rsidRPr="00061AF2" w:rsidRDefault="000E3CCB" w:rsidP="002F4256">
            <w:pPr>
              <w:pStyle w:val="NoSpacing"/>
            </w:pPr>
            <w:r w:rsidRPr="00061AF2">
              <w:t>6-33 (10</w:t>
            </w:r>
            <w:r w:rsidRPr="00061AF2">
              <w:rPr>
                <w:vertAlign w:val="superscript"/>
              </w:rPr>
              <w:t>30</w:t>
            </w:r>
            <w:r w:rsidRPr="00061AF2">
              <w:t>) *</w:t>
            </w:r>
          </w:p>
        </w:tc>
      </w:tr>
      <w:tr w:rsidR="000E3CCB" w:rsidRPr="0066127B" w:rsidTr="002F4256">
        <w:trPr>
          <w:jc w:val="center"/>
        </w:trPr>
        <w:tc>
          <w:tcPr>
            <w:tcW w:w="939" w:type="dxa"/>
          </w:tcPr>
          <w:p w:rsidR="000E3CCB" w:rsidRPr="008F40E0" w:rsidRDefault="000E3CCB" w:rsidP="002F4256">
            <w:pPr>
              <w:pStyle w:val="NoSpacing"/>
            </w:pPr>
            <w:r w:rsidRPr="00762770">
              <w:t>Halo 1</w:t>
            </w:r>
          </w:p>
        </w:tc>
        <w:tc>
          <w:tcPr>
            <w:tcW w:w="1243" w:type="dxa"/>
          </w:tcPr>
          <w:p w:rsidR="000E3CCB" w:rsidRPr="00F86ED1" w:rsidRDefault="000E3CCB" w:rsidP="002F4256">
            <w:pPr>
              <w:pStyle w:val="NoSpacing"/>
            </w:pPr>
            <w:r w:rsidRPr="002546F5">
              <w:t>198.11064</w:t>
            </w:r>
          </w:p>
        </w:tc>
        <w:tc>
          <w:tcPr>
            <w:tcW w:w="1292" w:type="dxa"/>
          </w:tcPr>
          <w:p w:rsidR="000E3CCB" w:rsidRPr="00255AC7" w:rsidRDefault="000E3CCB" w:rsidP="002F4256">
            <w:pPr>
              <w:pStyle w:val="NoSpacing"/>
            </w:pPr>
            <w:r w:rsidRPr="00255AC7">
              <w:t>-62.719536</w:t>
            </w:r>
          </w:p>
        </w:tc>
        <w:tc>
          <w:tcPr>
            <w:tcW w:w="920" w:type="dxa"/>
          </w:tcPr>
          <w:p w:rsidR="000E3CCB" w:rsidRPr="00061AF2" w:rsidRDefault="000E3CCB" w:rsidP="002F4256">
            <w:pPr>
              <w:pStyle w:val="NoSpacing"/>
            </w:pPr>
          </w:p>
        </w:tc>
        <w:tc>
          <w:tcPr>
            <w:tcW w:w="984" w:type="dxa"/>
          </w:tcPr>
          <w:p w:rsidR="000E3CCB" w:rsidRPr="00061AF2" w:rsidRDefault="000E3CCB" w:rsidP="002F4256">
            <w:pPr>
              <w:pStyle w:val="NoSpacing"/>
            </w:pPr>
          </w:p>
        </w:tc>
        <w:tc>
          <w:tcPr>
            <w:tcW w:w="716" w:type="dxa"/>
          </w:tcPr>
          <w:p w:rsidR="000E3CCB" w:rsidRPr="00061AF2" w:rsidRDefault="000E3CCB" w:rsidP="002F4256">
            <w:pPr>
              <w:pStyle w:val="NoSpacing"/>
            </w:pPr>
            <w:r w:rsidRPr="00061AF2">
              <w:t>8.47</w:t>
            </w:r>
          </w:p>
        </w:tc>
        <w:tc>
          <w:tcPr>
            <w:tcW w:w="1257" w:type="dxa"/>
          </w:tcPr>
          <w:p w:rsidR="000E3CCB" w:rsidRPr="00061AF2" w:rsidRDefault="000E3CCB" w:rsidP="002F4256">
            <w:pPr>
              <w:pStyle w:val="NoSpacing"/>
            </w:pPr>
          </w:p>
        </w:tc>
        <w:tc>
          <w:tcPr>
            <w:tcW w:w="1653" w:type="dxa"/>
          </w:tcPr>
          <w:p w:rsidR="000E3CCB" w:rsidRPr="00061AF2" w:rsidRDefault="000E3CCB" w:rsidP="002F4256">
            <w:pPr>
              <w:pStyle w:val="NoSpacing"/>
            </w:pPr>
          </w:p>
        </w:tc>
      </w:tr>
      <w:tr w:rsidR="000E3CCB" w:rsidRPr="0066127B" w:rsidTr="002F4256">
        <w:trPr>
          <w:jc w:val="center"/>
        </w:trPr>
        <w:tc>
          <w:tcPr>
            <w:tcW w:w="939" w:type="dxa"/>
          </w:tcPr>
          <w:p w:rsidR="000E3CCB" w:rsidRPr="008F40E0" w:rsidRDefault="000E3CCB" w:rsidP="002F4256">
            <w:pPr>
              <w:pStyle w:val="NoSpacing"/>
            </w:pPr>
            <w:r w:rsidRPr="00762770">
              <w:t>Halo 2</w:t>
            </w:r>
          </w:p>
        </w:tc>
        <w:tc>
          <w:tcPr>
            <w:tcW w:w="1243" w:type="dxa"/>
          </w:tcPr>
          <w:p w:rsidR="000E3CCB" w:rsidRPr="00F86ED1" w:rsidRDefault="000E3CCB" w:rsidP="002F4256">
            <w:pPr>
              <w:pStyle w:val="NoSpacing"/>
            </w:pPr>
            <w:r w:rsidRPr="002546F5">
              <w:t>198.09151</w:t>
            </w:r>
          </w:p>
        </w:tc>
        <w:tc>
          <w:tcPr>
            <w:tcW w:w="1292" w:type="dxa"/>
          </w:tcPr>
          <w:p w:rsidR="000E3CCB" w:rsidRPr="00255AC7" w:rsidRDefault="000E3CCB" w:rsidP="002F4256">
            <w:pPr>
              <w:pStyle w:val="NoSpacing"/>
            </w:pPr>
            <w:r w:rsidRPr="00255AC7">
              <w:t>-62.666517</w:t>
            </w:r>
          </w:p>
        </w:tc>
        <w:tc>
          <w:tcPr>
            <w:tcW w:w="920" w:type="dxa"/>
          </w:tcPr>
          <w:p w:rsidR="000E3CCB" w:rsidRPr="00061AF2" w:rsidRDefault="000E3CCB" w:rsidP="002F4256">
            <w:pPr>
              <w:pStyle w:val="NoSpacing"/>
            </w:pPr>
          </w:p>
        </w:tc>
        <w:tc>
          <w:tcPr>
            <w:tcW w:w="984" w:type="dxa"/>
          </w:tcPr>
          <w:p w:rsidR="000E3CCB" w:rsidRPr="00061AF2" w:rsidRDefault="000E3CCB" w:rsidP="002F4256">
            <w:pPr>
              <w:pStyle w:val="NoSpacing"/>
            </w:pPr>
          </w:p>
        </w:tc>
        <w:tc>
          <w:tcPr>
            <w:tcW w:w="716" w:type="dxa"/>
          </w:tcPr>
          <w:p w:rsidR="000E3CCB" w:rsidRPr="00061AF2" w:rsidRDefault="000E3CCB" w:rsidP="002F4256">
            <w:pPr>
              <w:pStyle w:val="NoSpacing"/>
            </w:pPr>
            <w:r w:rsidRPr="00061AF2">
              <w:t>8.98</w:t>
            </w:r>
          </w:p>
        </w:tc>
        <w:tc>
          <w:tcPr>
            <w:tcW w:w="1257" w:type="dxa"/>
          </w:tcPr>
          <w:p w:rsidR="000E3CCB" w:rsidRPr="00061AF2" w:rsidRDefault="000E3CCB" w:rsidP="002F4256">
            <w:pPr>
              <w:pStyle w:val="NoSpacing"/>
            </w:pPr>
            <w:r w:rsidRPr="00061AF2">
              <w:t>2.3+/-0.96</w:t>
            </w:r>
          </w:p>
        </w:tc>
        <w:tc>
          <w:tcPr>
            <w:tcW w:w="1653" w:type="dxa"/>
          </w:tcPr>
          <w:p w:rsidR="000E3CCB" w:rsidRPr="00061AF2" w:rsidRDefault="000E3CCB" w:rsidP="002F4256">
            <w:pPr>
              <w:pStyle w:val="NoSpacing"/>
            </w:pPr>
          </w:p>
        </w:tc>
      </w:tr>
      <w:tr w:rsidR="000E3CCB" w:rsidRPr="0066127B" w:rsidTr="002F4256">
        <w:trPr>
          <w:jc w:val="center"/>
        </w:trPr>
        <w:tc>
          <w:tcPr>
            <w:tcW w:w="939" w:type="dxa"/>
          </w:tcPr>
          <w:p w:rsidR="000E3CCB" w:rsidRPr="008F40E0" w:rsidRDefault="000E3CCB" w:rsidP="002F4256">
            <w:pPr>
              <w:pStyle w:val="NoSpacing"/>
            </w:pPr>
            <w:r w:rsidRPr="00762770">
              <w:t>Halo 3</w:t>
            </w:r>
          </w:p>
        </w:tc>
        <w:tc>
          <w:tcPr>
            <w:tcW w:w="1243" w:type="dxa"/>
          </w:tcPr>
          <w:p w:rsidR="000E3CCB" w:rsidRPr="00F86ED1" w:rsidRDefault="000E3CCB" w:rsidP="002F4256">
            <w:pPr>
              <w:pStyle w:val="NoSpacing"/>
            </w:pPr>
            <w:r w:rsidRPr="002546F5">
              <w:t>198.08853</w:t>
            </w:r>
          </w:p>
        </w:tc>
        <w:tc>
          <w:tcPr>
            <w:tcW w:w="1292" w:type="dxa"/>
          </w:tcPr>
          <w:p w:rsidR="000E3CCB" w:rsidRPr="00255AC7" w:rsidRDefault="000E3CCB" w:rsidP="002F4256">
            <w:pPr>
              <w:pStyle w:val="NoSpacing"/>
            </w:pPr>
            <w:r w:rsidRPr="00255AC7">
              <w:t>-62.666381</w:t>
            </w:r>
          </w:p>
        </w:tc>
        <w:tc>
          <w:tcPr>
            <w:tcW w:w="920" w:type="dxa"/>
          </w:tcPr>
          <w:p w:rsidR="000E3CCB" w:rsidRPr="00061AF2" w:rsidRDefault="000E3CCB" w:rsidP="002F4256">
            <w:pPr>
              <w:pStyle w:val="NoSpacing"/>
            </w:pPr>
          </w:p>
        </w:tc>
        <w:tc>
          <w:tcPr>
            <w:tcW w:w="984" w:type="dxa"/>
          </w:tcPr>
          <w:p w:rsidR="000E3CCB" w:rsidRPr="00061AF2" w:rsidRDefault="000E3CCB" w:rsidP="002F4256">
            <w:pPr>
              <w:pStyle w:val="NoSpacing"/>
            </w:pPr>
          </w:p>
        </w:tc>
        <w:tc>
          <w:tcPr>
            <w:tcW w:w="716" w:type="dxa"/>
          </w:tcPr>
          <w:p w:rsidR="000E3CCB" w:rsidRPr="00061AF2" w:rsidRDefault="000E3CCB" w:rsidP="002F4256">
            <w:pPr>
              <w:pStyle w:val="NoSpacing"/>
            </w:pPr>
            <w:r w:rsidRPr="00061AF2">
              <w:t>9.46</w:t>
            </w:r>
          </w:p>
        </w:tc>
        <w:tc>
          <w:tcPr>
            <w:tcW w:w="1257" w:type="dxa"/>
          </w:tcPr>
          <w:p w:rsidR="000E3CCB" w:rsidRPr="00061AF2" w:rsidRDefault="000E3CCB" w:rsidP="002F4256">
            <w:pPr>
              <w:pStyle w:val="NoSpacing"/>
            </w:pPr>
            <w:r w:rsidRPr="00061AF2">
              <w:t>1.5+/-0.41</w:t>
            </w:r>
          </w:p>
        </w:tc>
        <w:tc>
          <w:tcPr>
            <w:tcW w:w="1653" w:type="dxa"/>
          </w:tcPr>
          <w:p w:rsidR="000E3CCB" w:rsidRPr="00061AF2" w:rsidRDefault="000E3CCB" w:rsidP="002F4256">
            <w:pPr>
              <w:pStyle w:val="NoSpacing"/>
            </w:pPr>
          </w:p>
        </w:tc>
      </w:tr>
      <w:tr w:rsidR="000E3CCB" w:rsidRPr="0066127B" w:rsidTr="002F4256">
        <w:trPr>
          <w:jc w:val="center"/>
        </w:trPr>
        <w:tc>
          <w:tcPr>
            <w:tcW w:w="939" w:type="dxa"/>
          </w:tcPr>
          <w:p w:rsidR="000E3CCB" w:rsidRPr="008F40E0" w:rsidRDefault="000E3CCB" w:rsidP="002F4256">
            <w:pPr>
              <w:pStyle w:val="NoSpacing"/>
            </w:pPr>
            <w:r w:rsidRPr="00762770">
              <w:t>Halo 4</w:t>
            </w:r>
          </w:p>
        </w:tc>
        <w:tc>
          <w:tcPr>
            <w:tcW w:w="1243" w:type="dxa"/>
          </w:tcPr>
          <w:p w:rsidR="000E3CCB" w:rsidRPr="00F86ED1" w:rsidRDefault="000E3CCB" w:rsidP="002F4256">
            <w:pPr>
              <w:pStyle w:val="NoSpacing"/>
            </w:pPr>
            <w:r w:rsidRPr="002546F5">
              <w:t>198.07964</w:t>
            </w:r>
          </w:p>
        </w:tc>
        <w:tc>
          <w:tcPr>
            <w:tcW w:w="1292" w:type="dxa"/>
          </w:tcPr>
          <w:p w:rsidR="000E3CCB" w:rsidRPr="00255AC7" w:rsidRDefault="000E3CCB" w:rsidP="002F4256">
            <w:pPr>
              <w:pStyle w:val="NoSpacing"/>
            </w:pPr>
            <w:r w:rsidRPr="00255AC7">
              <w:t>-62.743872</w:t>
            </w:r>
          </w:p>
        </w:tc>
        <w:tc>
          <w:tcPr>
            <w:tcW w:w="920" w:type="dxa"/>
          </w:tcPr>
          <w:p w:rsidR="000E3CCB" w:rsidRPr="00061AF2" w:rsidRDefault="000E3CCB" w:rsidP="002F4256">
            <w:pPr>
              <w:pStyle w:val="NoSpacing"/>
            </w:pPr>
          </w:p>
        </w:tc>
        <w:tc>
          <w:tcPr>
            <w:tcW w:w="984" w:type="dxa"/>
          </w:tcPr>
          <w:p w:rsidR="000E3CCB" w:rsidRPr="00061AF2" w:rsidRDefault="000E3CCB" w:rsidP="002F4256">
            <w:pPr>
              <w:pStyle w:val="NoSpacing"/>
            </w:pPr>
          </w:p>
        </w:tc>
        <w:tc>
          <w:tcPr>
            <w:tcW w:w="716" w:type="dxa"/>
          </w:tcPr>
          <w:p w:rsidR="000E3CCB" w:rsidRPr="00061AF2" w:rsidRDefault="000E3CCB" w:rsidP="002F4256">
            <w:pPr>
              <w:pStyle w:val="NoSpacing"/>
            </w:pPr>
            <w:r w:rsidRPr="00061AF2">
              <w:t>9.70</w:t>
            </w:r>
          </w:p>
        </w:tc>
        <w:tc>
          <w:tcPr>
            <w:tcW w:w="1257" w:type="dxa"/>
          </w:tcPr>
          <w:p w:rsidR="000E3CCB" w:rsidRPr="00061AF2" w:rsidRDefault="000E3CCB" w:rsidP="002F4256">
            <w:pPr>
              <w:pStyle w:val="NoSpacing"/>
            </w:pPr>
          </w:p>
        </w:tc>
        <w:tc>
          <w:tcPr>
            <w:tcW w:w="1653" w:type="dxa"/>
          </w:tcPr>
          <w:p w:rsidR="000E3CCB" w:rsidRPr="00061AF2" w:rsidRDefault="000E3CCB" w:rsidP="002F4256">
            <w:pPr>
              <w:pStyle w:val="NoSpacing"/>
            </w:pPr>
          </w:p>
        </w:tc>
      </w:tr>
      <w:tr w:rsidR="000E3CCB" w:rsidRPr="0066127B" w:rsidTr="002F4256">
        <w:trPr>
          <w:jc w:val="center"/>
        </w:trPr>
        <w:tc>
          <w:tcPr>
            <w:tcW w:w="939" w:type="dxa"/>
          </w:tcPr>
          <w:p w:rsidR="000E3CCB" w:rsidRPr="008F40E0" w:rsidRDefault="000E3CCB" w:rsidP="002F4256">
            <w:pPr>
              <w:pStyle w:val="NoSpacing"/>
            </w:pPr>
            <w:r w:rsidRPr="00762770">
              <w:t>Halo 5</w:t>
            </w:r>
          </w:p>
        </w:tc>
        <w:tc>
          <w:tcPr>
            <w:tcW w:w="1243" w:type="dxa"/>
          </w:tcPr>
          <w:p w:rsidR="000E3CCB" w:rsidRPr="00F86ED1" w:rsidRDefault="000E3CCB" w:rsidP="002F4256">
            <w:pPr>
              <w:pStyle w:val="NoSpacing"/>
            </w:pPr>
            <w:r w:rsidRPr="002546F5">
              <w:t>198.13322</w:t>
            </w:r>
          </w:p>
        </w:tc>
        <w:tc>
          <w:tcPr>
            <w:tcW w:w="1292" w:type="dxa"/>
          </w:tcPr>
          <w:p w:rsidR="000E3CCB" w:rsidRPr="00255AC7" w:rsidRDefault="000E3CCB" w:rsidP="002F4256">
            <w:pPr>
              <w:pStyle w:val="NoSpacing"/>
            </w:pPr>
            <w:r w:rsidRPr="00255AC7">
              <w:t>-62.685772</w:t>
            </w:r>
          </w:p>
        </w:tc>
        <w:tc>
          <w:tcPr>
            <w:tcW w:w="920" w:type="dxa"/>
          </w:tcPr>
          <w:p w:rsidR="000E3CCB" w:rsidRPr="00061AF2" w:rsidRDefault="000E3CCB" w:rsidP="002F4256">
            <w:pPr>
              <w:pStyle w:val="NoSpacing"/>
            </w:pPr>
          </w:p>
        </w:tc>
        <w:tc>
          <w:tcPr>
            <w:tcW w:w="984" w:type="dxa"/>
          </w:tcPr>
          <w:p w:rsidR="000E3CCB" w:rsidRPr="00061AF2" w:rsidRDefault="000E3CCB" w:rsidP="002F4256">
            <w:pPr>
              <w:pStyle w:val="NoSpacing"/>
            </w:pPr>
          </w:p>
        </w:tc>
        <w:tc>
          <w:tcPr>
            <w:tcW w:w="716" w:type="dxa"/>
          </w:tcPr>
          <w:p w:rsidR="000E3CCB" w:rsidRPr="00061AF2" w:rsidRDefault="000E3CCB" w:rsidP="002F4256">
            <w:pPr>
              <w:pStyle w:val="NoSpacing"/>
            </w:pPr>
            <w:r w:rsidRPr="00061AF2">
              <w:t>8.97</w:t>
            </w:r>
          </w:p>
        </w:tc>
        <w:tc>
          <w:tcPr>
            <w:tcW w:w="1257" w:type="dxa"/>
          </w:tcPr>
          <w:p w:rsidR="000E3CCB" w:rsidRPr="00061AF2" w:rsidRDefault="000E3CCB" w:rsidP="002F4256">
            <w:pPr>
              <w:pStyle w:val="NoSpacing"/>
            </w:pPr>
          </w:p>
        </w:tc>
        <w:tc>
          <w:tcPr>
            <w:tcW w:w="1653" w:type="dxa"/>
          </w:tcPr>
          <w:p w:rsidR="000E3CCB" w:rsidRPr="00061AF2" w:rsidRDefault="000E3CCB" w:rsidP="002F4256">
            <w:pPr>
              <w:pStyle w:val="NoSpacing"/>
            </w:pPr>
          </w:p>
        </w:tc>
      </w:tr>
    </w:tbl>
    <w:p w:rsidR="000E3CCB" w:rsidRDefault="000E3CCB" w:rsidP="002F4256">
      <w:pPr>
        <w:jc w:val="center"/>
      </w:pPr>
      <w:r>
        <w:t>*taken from Mauheran et al. (2011), who assumed a distance of 3.5 kpc</w:t>
      </w:r>
    </w:p>
    <w:p w:rsidR="000E3CCB" w:rsidRDefault="000E3CCB" w:rsidP="000E3CCB">
      <w:r>
        <w:t>The low resolution X-ray spectrum of MDM3 show prominent emission lines at 2.4 keV and 3.1 keV, attributed to highly ionized S and Ar respectively. Another feature at 3.9 keV c</w:t>
      </w:r>
      <w:r w:rsidR="000A1F00">
        <w:t>an be attributed in He-like Ca.</w:t>
      </w:r>
    </w:p>
    <w:p w:rsidR="000E3CCB" w:rsidRDefault="000E3CCB" w:rsidP="000E3CCB">
      <w:r>
        <w:t>The stars Danks 1-1 and Halo 2 show emission features at 1.8 and 2.4 keV, due to Si XIII and S XV, while Halo 3 has strong emission at 1.8 but weaker 2.4 keV emission than Danks 1-1 or Halo 2, indicating a slightly cooler plasma temperature.</w:t>
      </w:r>
      <w:r w:rsidRPr="00A9255A">
        <w:t xml:space="preserve"> </w:t>
      </w:r>
      <w:r>
        <w:t xml:space="preserve">Alternately, Danks 1-7 shows strong emission at 1.8, 2.4, and what appears to be emission at 2.9 keV, attributable to slightly hotter temperatures than would be </w:t>
      </w:r>
      <w:r w:rsidR="000A1F00">
        <w:t>derived by Danks 1-1 or Halo 2.</w:t>
      </w:r>
    </w:p>
    <w:p w:rsidR="000E3CCB" w:rsidRDefault="000E3CCB" w:rsidP="000E3CCB">
      <w:r>
        <w:t>Danks 1-2 has an emission feature at 1.8 keV but no other prominent X-ray lines, suggesting a cooler plasma temperature for this object than for Danks 1-1 or Danks 1-5. Similarly, Danks 1-6 shows strong emission at 1.8 keV but lacks other strong emission lines.</w:t>
      </w:r>
    </w:p>
    <w:p w:rsidR="000E3CCB" w:rsidRDefault="000E3CCB" w:rsidP="000E3CCB">
      <w:r>
        <w:lastRenderedPageBreak/>
        <w:t>Danks 1-5 shows strong emission at 1.8 keV and 2.4 keV, with weaker emission at 3.1 keV and possibly 3.9 keV. Similarly, MDM3 contains the same lines in its low-resolution X-ray spectrum. Given that both objects are late WN, the similarity in X-ray emission is expected.</w:t>
      </w:r>
    </w:p>
    <w:p w:rsidR="00B02134" w:rsidRPr="00F87D86" w:rsidRDefault="00B02134" w:rsidP="000E3CCB">
      <w:r>
        <w:t xml:space="preserve">No X-ray emission is </w:t>
      </w:r>
      <w:r w:rsidR="00572CDA">
        <w:t xml:space="preserve">found to be spatially coincident with MS stars in Danks 1. The nature of the halo population of X-ray sources remains unknown, as no optical/IR spectroscopic observations of these objects are available at this time. </w:t>
      </w:r>
    </w:p>
    <w:p w:rsidR="000E3CCB" w:rsidRDefault="000E3CCB" w:rsidP="001B7C8E">
      <w:pPr>
        <w:pStyle w:val="Heading3"/>
      </w:pPr>
      <w:bookmarkStart w:id="141" w:name="_Toc347911505"/>
      <w:r>
        <w:t>Summary</w:t>
      </w:r>
      <w:bookmarkEnd w:id="141"/>
    </w:p>
    <w:p w:rsidR="000E3CCB" w:rsidRPr="000A491A" w:rsidRDefault="000E3CCB" w:rsidP="000E3CCB">
      <w:r>
        <w:t xml:space="preserve">Davies et al. </w:t>
      </w:r>
      <w:r w:rsidR="00163B08">
        <w:t>(</w:t>
      </w:r>
      <w:r>
        <w:t>2012b</w:t>
      </w:r>
      <w:r w:rsidR="00163B08">
        <w:t>)</w:t>
      </w:r>
      <w:r>
        <w:t xml:space="preserve"> present the IMF for both clusters Danks 1 and Danks 2, along with a slope measurement from the MS turn-on to turn-off. Using the same data and </w:t>
      </w:r>
      <w:r w:rsidR="00163B08">
        <w:t xml:space="preserve">a similar </w:t>
      </w:r>
      <w:r>
        <w:t xml:space="preserve">method makes these two clusters an excellent double-check </w:t>
      </w:r>
      <w:r w:rsidR="003B62A1">
        <w:t>on the results of this</w:t>
      </w:r>
      <w:r w:rsidR="000A1F00">
        <w:t xml:space="preserve"> project.</w:t>
      </w:r>
      <w:r w:rsidR="00163B08">
        <w:t xml:space="preserve"> To clarify, the IMF results of Davies et al. (2012b) are not used in this work. Instead, the IMF of Danks 1 and Danks 2 will be constructed in the same way as other clusters in the sample presented here then compared to the results of Davies et al. (2012b).</w:t>
      </w:r>
    </w:p>
    <w:p w:rsidR="000E3CCB" w:rsidRPr="007B3D6E" w:rsidRDefault="000E3CCB" w:rsidP="00AF1D6E">
      <w:pPr>
        <w:pStyle w:val="Heading2"/>
      </w:pPr>
      <w:bookmarkStart w:id="142" w:name="_Toc347911506"/>
      <w:r>
        <w:t>[BDS2003] 66</w:t>
      </w:r>
      <w:bookmarkEnd w:id="142"/>
    </w:p>
    <w:p w:rsidR="000E3CCB" w:rsidRDefault="000E3CCB" w:rsidP="000E3CCB">
      <w:r>
        <w:t xml:space="preserve">The color-magnitude diagram of BD66 closely resembles that of BD52, the </w:t>
      </w:r>
      <w:r w:rsidR="003F50AF">
        <w:t>“</w:t>
      </w:r>
      <w:r>
        <w:t>bubble cluster.</w:t>
      </w:r>
      <w:r w:rsidR="003F50AF">
        <w:t>”</w:t>
      </w:r>
      <w:r>
        <w:t xml:space="preserve"> In fact, BD66 is enclosed in a similar (but less circular) IR bubble, shown in </w:t>
      </w:r>
      <w:r>
        <w:fldChar w:fldCharType="begin"/>
      </w:r>
      <w:r>
        <w:instrText xml:space="preserve"> REF _Ref342515726 \h  \* MERGEFORMAT </w:instrText>
      </w:r>
      <w:r>
        <w:fldChar w:fldCharType="separate"/>
      </w:r>
      <w:r w:rsidR="00FF6F4D">
        <w:t xml:space="preserve">Figure </w:t>
      </w:r>
      <w:r w:rsidR="00FF6F4D">
        <w:rPr>
          <w:noProof/>
        </w:rPr>
        <w:t>51</w:t>
      </w:r>
      <w:r>
        <w:fldChar w:fldCharType="end"/>
      </w:r>
      <w:r>
        <w:t xml:space="preserve">, indicating that the cluster is just beginning to clear its natal material. Similar to BD52, a pre-MS is visible to the lower right of the MS (see </w:t>
      </w:r>
      <w:r>
        <w:fldChar w:fldCharType="begin"/>
      </w:r>
      <w:r>
        <w:instrText xml:space="preserve"> REF _Ref342515735 \h  \* MERGEFORMAT </w:instrText>
      </w:r>
      <w:r>
        <w:fldChar w:fldCharType="separate"/>
      </w:r>
      <w:r w:rsidR="00FF6F4D">
        <w:t xml:space="preserve">Figure </w:t>
      </w:r>
      <w:r w:rsidR="00FF6F4D">
        <w:rPr>
          <w:noProof/>
        </w:rPr>
        <w:t>52</w:t>
      </w:r>
      <w:r>
        <w:fldChar w:fldCharType="end"/>
      </w:r>
      <w:r>
        <w:t xml:space="preserve"> and </w:t>
      </w:r>
      <w:r>
        <w:fldChar w:fldCharType="begin"/>
      </w:r>
      <w:r>
        <w:instrText xml:space="preserve"> REF _Ref342515741 \h  \* MERGEFORMAT </w:instrText>
      </w:r>
      <w:r>
        <w:fldChar w:fldCharType="separate"/>
      </w:r>
      <w:r w:rsidR="00FF6F4D">
        <w:t xml:space="preserve">Figure </w:t>
      </w:r>
      <w:r w:rsidR="00FF6F4D">
        <w:rPr>
          <w:noProof/>
        </w:rPr>
        <w:t>55</w:t>
      </w:r>
      <w:r>
        <w:fldChar w:fldCharType="end"/>
      </w:r>
      <w:r w:rsidR="000A1F00">
        <w:t>).</w:t>
      </w:r>
    </w:p>
    <w:tbl>
      <w:tblPr>
        <w:tblStyle w:val="FigureTable"/>
        <w:tblW w:w="0" w:type="auto"/>
        <w:jc w:val="center"/>
        <w:tblLook w:val="04A0" w:firstRow="1" w:lastRow="0" w:firstColumn="1" w:lastColumn="0" w:noHBand="0" w:noVBand="1"/>
      </w:tblPr>
      <w:tblGrid>
        <w:gridCol w:w="9576"/>
      </w:tblGrid>
      <w:tr w:rsidR="000E3CCB" w:rsidTr="002F4256">
        <w:trPr>
          <w:jc w:val="center"/>
        </w:trPr>
        <w:tc>
          <w:tcPr>
            <w:tcW w:w="9576" w:type="dxa"/>
          </w:tcPr>
          <w:p w:rsidR="000E3CCB" w:rsidRDefault="000E3CCB" w:rsidP="000A1F00">
            <w:pPr>
              <w:keepNext/>
            </w:pPr>
            <w:r>
              <w:rPr>
                <w:noProof/>
              </w:rPr>
              <w:lastRenderedPageBreak/>
              <w:drawing>
                <wp:inline distT="0" distB="0" distL="0" distR="0" wp14:anchorId="43B88A21" wp14:editId="1997FB51">
                  <wp:extent cx="5943600" cy="44767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66_365880.bmp"/>
                          <pic:cNvPicPr/>
                        </pic:nvPicPr>
                        <pic:blipFill>
                          <a:blip r:embed="rId83">
                            <a:extLst>
                              <a:ext uri="{28A0092B-C50C-407E-A947-70E740481C1C}">
                                <a14:useLocalDpi xmlns:a14="http://schemas.microsoft.com/office/drawing/2010/main" val="0"/>
                              </a:ext>
                            </a:extLst>
                          </a:blip>
                          <a:stretch>
                            <a:fillRect/>
                          </a:stretch>
                        </pic:blipFill>
                        <pic:spPr>
                          <a:xfrm>
                            <a:off x="0" y="0"/>
                            <a:ext cx="5943600" cy="4476750"/>
                          </a:xfrm>
                          <a:prstGeom prst="rect">
                            <a:avLst/>
                          </a:prstGeom>
                        </pic:spPr>
                      </pic:pic>
                    </a:graphicData>
                  </a:graphic>
                </wp:inline>
              </w:drawing>
            </w:r>
          </w:p>
        </w:tc>
      </w:tr>
      <w:tr w:rsidR="000E3CCB" w:rsidTr="002F4256">
        <w:trPr>
          <w:jc w:val="center"/>
        </w:trPr>
        <w:tc>
          <w:tcPr>
            <w:tcW w:w="9576" w:type="dxa"/>
          </w:tcPr>
          <w:p w:rsidR="000E3CCB" w:rsidRDefault="000E3CCB" w:rsidP="002F4256">
            <w:pPr>
              <w:pStyle w:val="NoSpacing"/>
              <w:jc w:val="center"/>
            </w:pPr>
            <w:bookmarkStart w:id="143" w:name="_Ref342515726"/>
            <w:r>
              <w:t xml:space="preserve">Figure </w:t>
            </w:r>
            <w:r w:rsidR="00EF127F">
              <w:fldChar w:fldCharType="begin"/>
            </w:r>
            <w:r w:rsidR="00EF127F">
              <w:instrText xml:space="preserve"> SEQ Figure \* ARABIC </w:instrText>
            </w:r>
            <w:r w:rsidR="00EF127F">
              <w:fldChar w:fldCharType="separate"/>
            </w:r>
            <w:r w:rsidR="00FF6F4D">
              <w:rPr>
                <w:noProof/>
              </w:rPr>
              <w:t>51</w:t>
            </w:r>
            <w:r w:rsidR="00EF127F">
              <w:rPr>
                <w:noProof/>
              </w:rPr>
              <w:fldChar w:fldCharType="end"/>
            </w:r>
            <w:bookmarkEnd w:id="143"/>
            <w:r>
              <w:t xml:space="preserve"> </w:t>
            </w:r>
            <w:r w:rsidRPr="007E347E">
              <w:t>Spizter 3-color image of B</w:t>
            </w:r>
            <w:r w:rsidR="0013021E">
              <w:t>D</w:t>
            </w:r>
            <w:r w:rsidRPr="007E347E">
              <w:t>66. Blue: 3.6 micron; Green: 5.8 micron; Red: 8.0 micron.</w:t>
            </w:r>
            <w:r>
              <w:t xml:space="preserve"> North is up, East is left.</w:t>
            </w:r>
          </w:p>
        </w:tc>
      </w:tr>
    </w:tbl>
    <w:p w:rsidR="000E3CCB" w:rsidRDefault="000E3CCB" w:rsidP="000E3CCB"/>
    <w:p w:rsidR="000E3CCB" w:rsidRDefault="000E3CCB" w:rsidP="001B7C8E">
      <w:pPr>
        <w:pStyle w:val="Heading3"/>
      </w:pPr>
      <w:bookmarkStart w:id="144" w:name="_Toc347911507"/>
      <w:r>
        <w:t>Stellar Content</w:t>
      </w:r>
      <w:bookmarkEnd w:id="144"/>
    </w:p>
    <w:p w:rsidR="000E3CCB" w:rsidRPr="004605A6" w:rsidRDefault="003B62A1" w:rsidP="000E3CCB">
      <w:r>
        <w:t xml:space="preserve">Target stars in </w:t>
      </w:r>
      <w:r w:rsidR="000E3CCB">
        <w:t>BD66 were observed spectroscopically as part of the September 2012</w:t>
      </w:r>
      <w:r>
        <w:t xml:space="preserve"> and January 2013</w:t>
      </w:r>
      <w:r w:rsidR="000E3CCB">
        <w:t xml:space="preserve"> IRTF/SpeX observing run. The finding chart is shown in </w:t>
      </w:r>
      <w:r w:rsidR="000E3CCB">
        <w:fldChar w:fldCharType="begin"/>
      </w:r>
      <w:r w:rsidR="000E3CCB">
        <w:instrText xml:space="preserve"> REF _Ref342515815 \h  \* MERGEFORMAT </w:instrText>
      </w:r>
      <w:r w:rsidR="000E3CCB">
        <w:fldChar w:fldCharType="separate"/>
      </w:r>
      <w:r w:rsidR="00FF6F4D">
        <w:t xml:space="preserve">Figure </w:t>
      </w:r>
      <w:r w:rsidR="00FF6F4D">
        <w:rPr>
          <w:noProof/>
        </w:rPr>
        <w:t>53</w:t>
      </w:r>
      <w:r w:rsidR="000E3CCB">
        <w:fldChar w:fldCharType="end"/>
      </w:r>
      <w:r w:rsidR="000E3CCB">
        <w:t xml:space="preserve">, and the reduced spectra in </w:t>
      </w:r>
      <w:r w:rsidR="000E3CCB">
        <w:fldChar w:fldCharType="begin"/>
      </w:r>
      <w:r w:rsidR="000E3CCB">
        <w:instrText xml:space="preserve"> REF _Ref342515828 \h  \* MERGEFORMAT </w:instrText>
      </w:r>
      <w:r w:rsidR="000E3CCB">
        <w:fldChar w:fldCharType="separate"/>
      </w:r>
      <w:r w:rsidR="00FF6F4D">
        <w:t xml:space="preserve">Figure </w:t>
      </w:r>
      <w:r w:rsidR="00FF6F4D">
        <w:rPr>
          <w:noProof/>
        </w:rPr>
        <w:t>54</w:t>
      </w:r>
      <w:r w:rsidR="000E3CCB">
        <w:fldChar w:fldCharType="end"/>
      </w:r>
      <w:r w:rsidR="000A1F00">
        <w:t>.</w:t>
      </w:r>
    </w:p>
    <w:p w:rsidR="000E3CCB" w:rsidRDefault="000E3CCB" w:rsidP="000E3CCB">
      <w:r>
        <w:t>This cluster contains a PEL object, BD66-4, revealed to be a reddened Be star.</w:t>
      </w:r>
      <w:r w:rsidR="00856022">
        <w:t xml:space="preserve"> </w:t>
      </w:r>
      <w:r>
        <w:t>A search of the SIMBAD database reveals that the center of the cluster is a poorly studied but populous place; a 2MASS source classified as a galaxy is coincident with BD66-4. Given the spectral type and high reddening towards this object, in addition to the IR bubble surrounding the cluster, it is unlikely that the 2MASS source is extra</w:t>
      </w:r>
      <w:r w:rsidR="000A1F00">
        <w:t>galactic in origin.</w:t>
      </w:r>
    </w:p>
    <w:p w:rsidR="000E3CCB" w:rsidRDefault="000E3CCB" w:rsidP="000E3CCB"/>
    <w:tbl>
      <w:tblPr>
        <w:tblStyle w:val="FigureTable"/>
        <w:tblW w:w="0" w:type="auto"/>
        <w:jc w:val="center"/>
        <w:tblLook w:val="04A0" w:firstRow="1" w:lastRow="0" w:firstColumn="1" w:lastColumn="0" w:noHBand="0" w:noVBand="1"/>
      </w:tblPr>
      <w:tblGrid>
        <w:gridCol w:w="7526"/>
      </w:tblGrid>
      <w:tr w:rsidR="000E3CCB" w:rsidTr="002F4256">
        <w:trPr>
          <w:jc w:val="center"/>
        </w:trPr>
        <w:tc>
          <w:tcPr>
            <w:tcW w:w="7526" w:type="dxa"/>
          </w:tcPr>
          <w:p w:rsidR="000E3CCB" w:rsidRDefault="000E3CCB" w:rsidP="000A1F00">
            <w:pPr>
              <w:keepNext/>
            </w:pPr>
            <w:r>
              <w:rPr>
                <w:noProof/>
              </w:rPr>
              <w:lastRenderedPageBreak/>
              <w:drawing>
                <wp:inline distT="0" distB="0" distL="0" distR="0" wp14:anchorId="76911868" wp14:editId="376240A6">
                  <wp:extent cx="4572000" cy="6761982"/>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SB2003+66cmd.jpeg"/>
                          <pic:cNvPicPr/>
                        </pic:nvPicPr>
                        <pic:blipFill rotWithShape="1">
                          <a:blip r:embed="rId84" cstate="print">
                            <a:extLst>
                              <a:ext uri="{28A0092B-C50C-407E-A947-70E740481C1C}">
                                <a14:useLocalDpi xmlns:a14="http://schemas.microsoft.com/office/drawing/2010/main" val="0"/>
                              </a:ext>
                            </a:extLst>
                          </a:blip>
                          <a:srcRect r="12500"/>
                          <a:stretch/>
                        </pic:blipFill>
                        <pic:spPr bwMode="auto">
                          <a:xfrm>
                            <a:off x="0" y="0"/>
                            <a:ext cx="4572000" cy="6761982"/>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2F4256">
        <w:trPr>
          <w:jc w:val="center"/>
        </w:trPr>
        <w:tc>
          <w:tcPr>
            <w:tcW w:w="7526" w:type="dxa"/>
          </w:tcPr>
          <w:p w:rsidR="000E3CCB" w:rsidRDefault="000E3CCB" w:rsidP="002F4256">
            <w:pPr>
              <w:pStyle w:val="NoSpacing"/>
              <w:jc w:val="center"/>
            </w:pPr>
            <w:bookmarkStart w:id="145" w:name="_Ref342515735"/>
            <w:r>
              <w:t xml:space="preserve">Figure </w:t>
            </w:r>
            <w:r w:rsidR="00EF127F">
              <w:fldChar w:fldCharType="begin"/>
            </w:r>
            <w:r w:rsidR="00EF127F">
              <w:instrText xml:space="preserve"> SEQ Figure \* ARABIC </w:instrText>
            </w:r>
            <w:r w:rsidR="00EF127F">
              <w:fldChar w:fldCharType="separate"/>
            </w:r>
            <w:r w:rsidR="00FF6F4D">
              <w:rPr>
                <w:noProof/>
              </w:rPr>
              <w:t>52</w:t>
            </w:r>
            <w:r w:rsidR="00EF127F">
              <w:rPr>
                <w:noProof/>
              </w:rPr>
              <w:fldChar w:fldCharType="end"/>
            </w:r>
            <w:bookmarkEnd w:id="145"/>
            <w:r>
              <w:t xml:space="preserve"> </w:t>
            </w:r>
            <w:r w:rsidRPr="00C60DB4">
              <w:t>HST/NIC3 color-magnitude diagram of BD66. Emission line object is indicated by the green star symbol.</w:t>
            </w:r>
          </w:p>
        </w:tc>
      </w:tr>
    </w:tbl>
    <w:p w:rsidR="000E3CCB" w:rsidRDefault="000E3CCB" w:rsidP="000E3CCB"/>
    <w:tbl>
      <w:tblPr>
        <w:tblStyle w:val="FigureTable"/>
        <w:tblW w:w="0" w:type="auto"/>
        <w:jc w:val="center"/>
        <w:tblLook w:val="04A0" w:firstRow="1" w:lastRow="0" w:firstColumn="1" w:lastColumn="0" w:noHBand="0" w:noVBand="1"/>
      </w:tblPr>
      <w:tblGrid>
        <w:gridCol w:w="8396"/>
      </w:tblGrid>
      <w:tr w:rsidR="000E3CCB" w:rsidTr="002F4256">
        <w:trPr>
          <w:jc w:val="center"/>
        </w:trPr>
        <w:tc>
          <w:tcPr>
            <w:tcW w:w="8396" w:type="dxa"/>
          </w:tcPr>
          <w:p w:rsidR="000E3CCB" w:rsidRDefault="000E3CCB" w:rsidP="000A1F00">
            <w:pPr>
              <w:keepNext/>
            </w:pPr>
            <w:r>
              <w:rPr>
                <w:noProof/>
              </w:rPr>
              <w:lastRenderedPageBreak/>
              <w:drawing>
                <wp:inline distT="0" distB="0" distL="0" distR="0" wp14:anchorId="4F56E550" wp14:editId="53A81311">
                  <wp:extent cx="5114925" cy="47815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66findingchart.jpg"/>
                          <pic:cNvPicPr/>
                        </pic:nvPicPr>
                        <pic:blipFill rotWithShape="1">
                          <a:blip r:embed="rId85">
                            <a:extLst>
                              <a:ext uri="{28A0092B-C50C-407E-A947-70E740481C1C}">
                                <a14:useLocalDpi xmlns:a14="http://schemas.microsoft.com/office/drawing/2010/main" val="0"/>
                              </a:ext>
                            </a:extLst>
                          </a:blip>
                          <a:srcRect l="7051" r="6891" b="5616"/>
                          <a:stretch/>
                        </pic:blipFill>
                        <pic:spPr bwMode="auto">
                          <a:xfrm>
                            <a:off x="0" y="0"/>
                            <a:ext cx="5114925" cy="4781550"/>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2F4256">
        <w:trPr>
          <w:jc w:val="center"/>
        </w:trPr>
        <w:tc>
          <w:tcPr>
            <w:tcW w:w="8396" w:type="dxa"/>
          </w:tcPr>
          <w:p w:rsidR="000E3CCB" w:rsidRDefault="000E3CCB" w:rsidP="002F4256">
            <w:pPr>
              <w:pStyle w:val="NoSpacing"/>
              <w:jc w:val="center"/>
            </w:pPr>
            <w:bookmarkStart w:id="146" w:name="_Ref342515815"/>
            <w:r>
              <w:t xml:space="preserve">Figure </w:t>
            </w:r>
            <w:r w:rsidR="00EF127F">
              <w:fldChar w:fldCharType="begin"/>
            </w:r>
            <w:r w:rsidR="00EF127F">
              <w:instrText xml:space="preserve"> SEQ Figure \* ARABIC </w:instrText>
            </w:r>
            <w:r w:rsidR="00EF127F">
              <w:fldChar w:fldCharType="separate"/>
            </w:r>
            <w:r w:rsidR="00FF6F4D">
              <w:rPr>
                <w:noProof/>
              </w:rPr>
              <w:t>53</w:t>
            </w:r>
            <w:r w:rsidR="00EF127F">
              <w:rPr>
                <w:noProof/>
              </w:rPr>
              <w:fldChar w:fldCharType="end"/>
            </w:r>
            <w:bookmarkEnd w:id="146"/>
            <w:r>
              <w:t xml:space="preserve"> </w:t>
            </w:r>
            <w:r w:rsidRPr="00A02E74">
              <w:t>HST F222M finding chart; spectroscopic targets labeled. North is up, East is left. The separation between targets 1 and 2 is smaller than the size of the label, resulting in overlapping labels in this figure.</w:t>
            </w:r>
          </w:p>
        </w:tc>
      </w:tr>
    </w:tbl>
    <w:p w:rsidR="000E3CCB" w:rsidRDefault="000E3CCB" w:rsidP="000E3CCB"/>
    <w:p w:rsidR="000E3CCB" w:rsidRDefault="000E3CCB" w:rsidP="000E3CCB">
      <w:pPr>
        <w:sectPr w:rsidR="000E3CCB" w:rsidSect="00661632">
          <w:pgSz w:w="12240" w:h="15840"/>
          <w:pgMar w:top="1440" w:right="1440" w:bottom="1440" w:left="1440" w:header="720" w:footer="720" w:gutter="0"/>
          <w:cols w:space="720"/>
          <w:docGrid w:linePitch="360"/>
        </w:sectPr>
      </w:pPr>
    </w:p>
    <w:tbl>
      <w:tblPr>
        <w:tblStyle w:val="FigureTable"/>
        <w:tblW w:w="12548" w:type="dxa"/>
        <w:jc w:val="center"/>
        <w:tblLook w:val="04A0" w:firstRow="1" w:lastRow="0" w:firstColumn="1" w:lastColumn="0" w:noHBand="0" w:noVBand="1"/>
      </w:tblPr>
      <w:tblGrid>
        <w:gridCol w:w="4392"/>
        <w:gridCol w:w="4392"/>
        <w:gridCol w:w="4392"/>
      </w:tblGrid>
      <w:tr w:rsidR="000E3CCB" w:rsidTr="002F4256">
        <w:trPr>
          <w:jc w:val="center"/>
        </w:trPr>
        <w:tc>
          <w:tcPr>
            <w:tcW w:w="4588" w:type="dxa"/>
          </w:tcPr>
          <w:p w:rsidR="000E3CCB" w:rsidRDefault="000E3CCB" w:rsidP="000A1F00">
            <w:pPr>
              <w:keepNext/>
            </w:pPr>
            <w:r>
              <w:rPr>
                <w:noProof/>
              </w:rPr>
              <w:lastRenderedPageBreak/>
              <w:drawing>
                <wp:inline distT="0" distB="0" distL="0" distR="0" wp14:anchorId="71F04751" wp14:editId="29ECEDF5">
                  <wp:extent cx="2743200" cy="4274674"/>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66J.jpeg"/>
                          <pic:cNvPicPr/>
                        </pic:nvPicPr>
                        <pic:blipFill rotWithShape="1">
                          <a:blip r:embed="rId86" cstate="print">
                            <a:extLst>
                              <a:ext uri="{28A0092B-C50C-407E-A947-70E740481C1C}">
                                <a14:useLocalDpi xmlns:a14="http://schemas.microsoft.com/office/drawing/2010/main" val="0"/>
                              </a:ext>
                            </a:extLst>
                          </a:blip>
                          <a:srcRect l="5734" r="11218"/>
                          <a:stretch/>
                        </pic:blipFill>
                        <pic:spPr bwMode="auto">
                          <a:xfrm>
                            <a:off x="0" y="0"/>
                            <a:ext cx="2743200" cy="4274674"/>
                          </a:xfrm>
                          <a:prstGeom prst="rect">
                            <a:avLst/>
                          </a:prstGeom>
                          <a:ln>
                            <a:noFill/>
                          </a:ln>
                          <a:extLst>
                            <a:ext uri="{53640926-AAD7-44D8-BBD7-CCE9431645EC}">
                              <a14:shadowObscured xmlns:a14="http://schemas.microsoft.com/office/drawing/2010/main"/>
                            </a:ext>
                          </a:extLst>
                        </pic:spPr>
                      </pic:pic>
                    </a:graphicData>
                  </a:graphic>
                </wp:inline>
              </w:drawing>
            </w:r>
          </w:p>
        </w:tc>
        <w:tc>
          <w:tcPr>
            <w:tcW w:w="4646" w:type="dxa"/>
          </w:tcPr>
          <w:p w:rsidR="000E3CCB" w:rsidRDefault="000E3CCB" w:rsidP="00661632">
            <w:r>
              <w:rPr>
                <w:noProof/>
              </w:rPr>
              <w:drawing>
                <wp:inline distT="0" distB="0" distL="0" distR="0" wp14:anchorId="0171897A" wp14:editId="7BB3CD02">
                  <wp:extent cx="2743200" cy="419331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66H.jpeg"/>
                          <pic:cNvPicPr/>
                        </pic:nvPicPr>
                        <pic:blipFill rotWithShape="1">
                          <a:blip r:embed="rId87" cstate="print">
                            <a:extLst>
                              <a:ext uri="{28A0092B-C50C-407E-A947-70E740481C1C}">
                                <a14:useLocalDpi xmlns:a14="http://schemas.microsoft.com/office/drawing/2010/main" val="0"/>
                              </a:ext>
                            </a:extLst>
                          </a:blip>
                          <a:srcRect l="5245" r="10096"/>
                          <a:stretch/>
                        </pic:blipFill>
                        <pic:spPr bwMode="auto">
                          <a:xfrm>
                            <a:off x="0" y="0"/>
                            <a:ext cx="2743200" cy="4193319"/>
                          </a:xfrm>
                          <a:prstGeom prst="rect">
                            <a:avLst/>
                          </a:prstGeom>
                          <a:ln>
                            <a:noFill/>
                          </a:ln>
                          <a:extLst>
                            <a:ext uri="{53640926-AAD7-44D8-BBD7-CCE9431645EC}">
                              <a14:shadowObscured xmlns:a14="http://schemas.microsoft.com/office/drawing/2010/main"/>
                            </a:ext>
                          </a:extLst>
                        </pic:spPr>
                      </pic:pic>
                    </a:graphicData>
                  </a:graphic>
                </wp:inline>
              </w:drawing>
            </w:r>
          </w:p>
        </w:tc>
        <w:tc>
          <w:tcPr>
            <w:tcW w:w="3314" w:type="dxa"/>
          </w:tcPr>
          <w:p w:rsidR="000E3CCB" w:rsidRDefault="000E3CCB" w:rsidP="00661632">
            <w:r>
              <w:rPr>
                <w:noProof/>
              </w:rPr>
              <w:drawing>
                <wp:inline distT="0" distB="0" distL="0" distR="0" wp14:anchorId="3BCCAEB4" wp14:editId="365700D7">
                  <wp:extent cx="2743200" cy="423123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66K.jpeg"/>
                          <pic:cNvPicPr/>
                        </pic:nvPicPr>
                        <pic:blipFill rotWithShape="1">
                          <a:blip r:embed="rId88" cstate="print">
                            <a:extLst>
                              <a:ext uri="{28A0092B-C50C-407E-A947-70E740481C1C}">
                                <a14:useLocalDpi xmlns:a14="http://schemas.microsoft.com/office/drawing/2010/main" val="0"/>
                              </a:ext>
                            </a:extLst>
                          </a:blip>
                          <a:srcRect l="5843" r="10256"/>
                          <a:stretch/>
                        </pic:blipFill>
                        <pic:spPr bwMode="auto">
                          <a:xfrm>
                            <a:off x="0" y="0"/>
                            <a:ext cx="2743200" cy="4231230"/>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2F4256">
        <w:trPr>
          <w:jc w:val="center"/>
        </w:trPr>
        <w:tc>
          <w:tcPr>
            <w:tcW w:w="12548" w:type="dxa"/>
            <w:gridSpan w:val="3"/>
          </w:tcPr>
          <w:p w:rsidR="000E3CCB" w:rsidRDefault="000E3CCB" w:rsidP="002F4256">
            <w:pPr>
              <w:pStyle w:val="NoSpacing"/>
              <w:jc w:val="center"/>
            </w:pPr>
            <w:bookmarkStart w:id="147" w:name="_Ref342515828"/>
            <w:r>
              <w:t xml:space="preserve">Figure </w:t>
            </w:r>
            <w:r w:rsidR="00EF127F">
              <w:fldChar w:fldCharType="begin"/>
            </w:r>
            <w:r w:rsidR="00EF127F">
              <w:instrText xml:space="preserve"> SEQ Figure \* ARABIC </w:instrText>
            </w:r>
            <w:r w:rsidR="00EF127F">
              <w:fldChar w:fldCharType="separate"/>
            </w:r>
            <w:r w:rsidR="00FF6F4D">
              <w:rPr>
                <w:noProof/>
              </w:rPr>
              <w:t>54</w:t>
            </w:r>
            <w:r w:rsidR="00EF127F">
              <w:rPr>
                <w:noProof/>
              </w:rPr>
              <w:fldChar w:fldCharType="end"/>
            </w:r>
            <w:bookmarkEnd w:id="147"/>
            <w:r>
              <w:t xml:space="preserve"> </w:t>
            </w:r>
            <w:r w:rsidRPr="007159B2">
              <w:t>Right to left: J-band, H-band, and K-band spectra of spectroscopically observed objects in BD66</w:t>
            </w:r>
          </w:p>
        </w:tc>
      </w:tr>
    </w:tbl>
    <w:p w:rsidR="000E3CCB" w:rsidRDefault="000E3CCB" w:rsidP="000E3CCB">
      <w:pPr>
        <w:sectPr w:rsidR="000E3CCB" w:rsidSect="00661632">
          <w:pgSz w:w="15840" w:h="12240" w:orient="landscape"/>
          <w:pgMar w:top="1440" w:right="1440" w:bottom="1440" w:left="1440" w:header="720" w:footer="720" w:gutter="0"/>
          <w:cols w:space="720"/>
          <w:docGrid w:linePitch="360"/>
        </w:sectPr>
      </w:pPr>
    </w:p>
    <w:p w:rsidR="000E3CCB" w:rsidRDefault="000E3CCB" w:rsidP="00AF1D6E">
      <w:pPr>
        <w:pStyle w:val="Heading4"/>
      </w:pPr>
      <w:r>
        <w:lastRenderedPageBreak/>
        <w:t>Spectral Typing</w:t>
      </w:r>
    </w:p>
    <w:p w:rsidR="000E3CCB" w:rsidRDefault="000E3CCB" w:rsidP="000E3CCB">
      <w:r>
        <w:t>Strong hydrogen emission lines in the H and K band spectrum of BD66-4 indica</w:t>
      </w:r>
      <w:r w:rsidR="000A1F00">
        <w:t>te a Be nature for this object.</w:t>
      </w:r>
    </w:p>
    <w:p w:rsidR="000E3CCB" w:rsidRDefault="000E3CCB" w:rsidP="000E3CCB">
      <w:r>
        <w:t xml:space="preserve">BD66-3 shows HeI (2.112 micron) and </w:t>
      </w:r>
      <w:r w:rsidR="007A77C9">
        <w:t>Br</w:t>
      </w:r>
      <w:r w:rsidR="007A77C9">
        <w:rPr>
          <w:rFonts w:ascii="Calibri" w:hAnsi="Calibri" w:cs="Calibri"/>
          <w:sz w:val="24"/>
          <w:szCs w:val="24"/>
        </w:rPr>
        <w:t>γ</w:t>
      </w:r>
      <w:r>
        <w:t xml:space="preserve"> absorption in the K band, with HeI and HI absorption in the H band as well (1.641, 1.68, 1.700, 1.73 micron). No evidence for HeII is present in the H band spectrum, indicating a spectral type later than O8. Based on these lines, BD66-3 is classified as O9-B1 V.</w:t>
      </w:r>
    </w:p>
    <w:p w:rsidR="000E3CCB" w:rsidRDefault="000E3CCB" w:rsidP="000E3CCB">
      <w:r>
        <w:t>The spectrum of BD66-5 is very similar to that of BD66-3, with similar HI and HeI absorption lines. The slightly weaker HeI absorption at 2.112 is suggestive of a possibly later spectral type than BD66-3, resulting in a classification of O9-B2 V for this star.</w:t>
      </w:r>
    </w:p>
    <w:p w:rsidR="000E3CCB" w:rsidRDefault="000E3CCB" w:rsidP="002F4256">
      <w:r>
        <w:t xml:space="preserve">Results of spectral typing for BD66 objects are summarized in </w:t>
      </w:r>
      <w:r>
        <w:fldChar w:fldCharType="begin"/>
      </w:r>
      <w:r>
        <w:instrText xml:space="preserve"> REF _Ref342515898 \h  \* MERGEFORMAT </w:instrText>
      </w:r>
      <w:r>
        <w:fldChar w:fldCharType="separate"/>
      </w:r>
      <w:r w:rsidR="00FF6F4D" w:rsidRPr="0066127B">
        <w:t xml:space="preserve">Table </w:t>
      </w:r>
      <w:r w:rsidR="00FF6F4D">
        <w:rPr>
          <w:noProof/>
        </w:rPr>
        <w:t>18</w:t>
      </w:r>
      <w:r>
        <w:fldChar w:fldCharType="end"/>
      </w:r>
      <w:r>
        <w:t xml:space="preserve"> and shown on the HST CMD in </w:t>
      </w:r>
      <w:r>
        <w:fldChar w:fldCharType="begin"/>
      </w:r>
      <w:r>
        <w:instrText xml:space="preserve"> REF _Ref342515741 \h  \* MERGEFORMAT </w:instrText>
      </w:r>
      <w:r>
        <w:fldChar w:fldCharType="separate"/>
      </w:r>
      <w:r w:rsidR="00FF6F4D">
        <w:t xml:space="preserve">Figure </w:t>
      </w:r>
      <w:r w:rsidR="00FF6F4D">
        <w:rPr>
          <w:noProof/>
        </w:rPr>
        <w:t>55</w:t>
      </w:r>
      <w:r>
        <w:fldChar w:fldCharType="end"/>
      </w:r>
      <w:r>
        <w:t>.</w:t>
      </w:r>
      <w:r w:rsidR="002F5606">
        <w:t xml:space="preserve"> The red dashed line in this figure indicates a 2 Myr MS isochrone, while the dashed blue line indicates a 2 Myr pre-MS isochrone. Objects redward of the pre-MS isochrone are </w:t>
      </w:r>
      <w:r w:rsidR="0031719B">
        <w:t>interpreted</w:t>
      </w:r>
      <w:r w:rsidR="002F5606">
        <w:t xml:space="preserve"> as pre-MS stars younger th</w:t>
      </w:r>
      <w:r w:rsidR="0031719B">
        <w:t>an 2 Myr still evolving along Ha</w:t>
      </w:r>
      <w:r w:rsidR="002F5606">
        <w:t xml:space="preserve">yashi tracks. </w:t>
      </w:r>
    </w:p>
    <w:tbl>
      <w:tblPr>
        <w:tblStyle w:val="TableGrid"/>
        <w:tblW w:w="0" w:type="auto"/>
        <w:jc w:val="center"/>
        <w:tblLook w:val="04A0" w:firstRow="1" w:lastRow="0" w:firstColumn="1" w:lastColumn="0" w:noHBand="0" w:noVBand="1"/>
      </w:tblPr>
      <w:tblGrid>
        <w:gridCol w:w="517"/>
        <w:gridCol w:w="1373"/>
        <w:gridCol w:w="1483"/>
        <w:gridCol w:w="918"/>
        <w:gridCol w:w="910"/>
        <w:gridCol w:w="2011"/>
      </w:tblGrid>
      <w:tr w:rsidR="000E3CCB" w:rsidRPr="0066127B" w:rsidTr="002F4256">
        <w:trPr>
          <w:jc w:val="center"/>
        </w:trPr>
        <w:tc>
          <w:tcPr>
            <w:tcW w:w="7212" w:type="dxa"/>
            <w:gridSpan w:val="6"/>
          </w:tcPr>
          <w:p w:rsidR="000E3CCB" w:rsidRPr="00762770" w:rsidRDefault="000E3CCB" w:rsidP="002F4256">
            <w:pPr>
              <w:pStyle w:val="NoSpacing"/>
            </w:pPr>
            <w:bookmarkStart w:id="148" w:name="_Ref342515898"/>
            <w:r w:rsidRPr="0066127B">
              <w:t xml:space="preserve">Table </w:t>
            </w:r>
            <w:r w:rsidR="0032583A" w:rsidRPr="0066127B">
              <w:fldChar w:fldCharType="begin"/>
            </w:r>
            <w:r w:rsidR="0032583A" w:rsidRPr="00061AF2">
              <w:instrText xml:space="preserve"> SEQ Table \* ARABIC </w:instrText>
            </w:r>
            <w:r w:rsidR="0032583A" w:rsidRPr="0066127B">
              <w:fldChar w:fldCharType="separate"/>
            </w:r>
            <w:r w:rsidR="00FF6F4D">
              <w:rPr>
                <w:noProof/>
              </w:rPr>
              <w:t>18</w:t>
            </w:r>
            <w:r w:rsidR="0032583A" w:rsidRPr="0066127B">
              <w:rPr>
                <w:noProof/>
              </w:rPr>
              <w:fldChar w:fldCharType="end"/>
            </w:r>
            <w:bookmarkEnd w:id="148"/>
            <w:r w:rsidRPr="0066127B">
              <w:rPr>
                <w:noProof/>
              </w:rPr>
              <w:t xml:space="preserve"> List of stars spectroscopically observed</w:t>
            </w:r>
          </w:p>
        </w:tc>
      </w:tr>
      <w:tr w:rsidR="000E3CCB" w:rsidRPr="0066127B" w:rsidTr="002F4256">
        <w:trPr>
          <w:jc w:val="center"/>
        </w:trPr>
        <w:tc>
          <w:tcPr>
            <w:tcW w:w="517" w:type="dxa"/>
          </w:tcPr>
          <w:p w:rsidR="000E3CCB" w:rsidRPr="008F40E0" w:rsidRDefault="000E3CCB" w:rsidP="002F4256">
            <w:pPr>
              <w:pStyle w:val="NoSpacing"/>
            </w:pPr>
            <w:r w:rsidRPr="00762770">
              <w:t>ID</w:t>
            </w:r>
          </w:p>
        </w:tc>
        <w:tc>
          <w:tcPr>
            <w:tcW w:w="1373" w:type="dxa"/>
          </w:tcPr>
          <w:p w:rsidR="000E3CCB" w:rsidRPr="00F86ED1" w:rsidRDefault="000E3CCB" w:rsidP="002F4256">
            <w:pPr>
              <w:pStyle w:val="NoSpacing"/>
            </w:pPr>
            <w:r w:rsidRPr="002546F5">
              <w:t>RA</w:t>
            </w:r>
          </w:p>
        </w:tc>
        <w:tc>
          <w:tcPr>
            <w:tcW w:w="1483" w:type="dxa"/>
          </w:tcPr>
          <w:p w:rsidR="000E3CCB" w:rsidRPr="00255AC7" w:rsidRDefault="000E3CCB" w:rsidP="002F4256">
            <w:pPr>
              <w:pStyle w:val="NoSpacing"/>
            </w:pPr>
            <w:r w:rsidRPr="00255AC7">
              <w:t>Dec</w:t>
            </w:r>
          </w:p>
        </w:tc>
        <w:tc>
          <w:tcPr>
            <w:tcW w:w="918" w:type="dxa"/>
          </w:tcPr>
          <w:p w:rsidR="000E3CCB" w:rsidRPr="0066127B" w:rsidRDefault="000E3CCB" w:rsidP="002F4256">
            <w:pPr>
              <w:pStyle w:val="NoSpacing"/>
            </w:pPr>
            <w:r w:rsidRPr="00025489">
              <w:t>m</w:t>
            </w:r>
            <w:r w:rsidRPr="00061AF2">
              <w:rPr>
                <w:vertAlign w:val="subscript"/>
              </w:rPr>
              <w:t>F160W</w:t>
            </w:r>
          </w:p>
        </w:tc>
        <w:tc>
          <w:tcPr>
            <w:tcW w:w="910" w:type="dxa"/>
          </w:tcPr>
          <w:p w:rsidR="000E3CCB" w:rsidRPr="0066127B" w:rsidRDefault="000E3CCB" w:rsidP="002F4256">
            <w:pPr>
              <w:pStyle w:val="NoSpacing"/>
            </w:pPr>
            <w:r w:rsidRPr="0066127B">
              <w:t>m</w:t>
            </w:r>
            <w:r w:rsidRPr="00061AF2">
              <w:rPr>
                <w:vertAlign w:val="subscript"/>
              </w:rPr>
              <w:t>F222M</w:t>
            </w:r>
          </w:p>
        </w:tc>
        <w:tc>
          <w:tcPr>
            <w:tcW w:w="2011" w:type="dxa"/>
          </w:tcPr>
          <w:p w:rsidR="000E3CCB" w:rsidRPr="008F40E0" w:rsidRDefault="000E3CCB" w:rsidP="002F4256">
            <w:pPr>
              <w:pStyle w:val="NoSpacing"/>
            </w:pPr>
            <w:r w:rsidRPr="00762770">
              <w:t>SpType</w:t>
            </w:r>
          </w:p>
        </w:tc>
      </w:tr>
      <w:tr w:rsidR="000E3CCB" w:rsidRPr="0066127B" w:rsidTr="002F4256">
        <w:trPr>
          <w:jc w:val="center"/>
        </w:trPr>
        <w:tc>
          <w:tcPr>
            <w:tcW w:w="517" w:type="dxa"/>
          </w:tcPr>
          <w:p w:rsidR="000E3CCB" w:rsidRPr="00061AF2" w:rsidRDefault="000E3CCB" w:rsidP="002F4256">
            <w:pPr>
              <w:pStyle w:val="NoSpacing"/>
              <w:rPr>
                <w:color w:val="000000"/>
              </w:rPr>
            </w:pPr>
            <w:r w:rsidRPr="00061AF2">
              <w:rPr>
                <w:color w:val="000000"/>
              </w:rPr>
              <w:t>1</w:t>
            </w:r>
          </w:p>
        </w:tc>
        <w:tc>
          <w:tcPr>
            <w:tcW w:w="1373" w:type="dxa"/>
          </w:tcPr>
          <w:p w:rsidR="000E3CCB" w:rsidRPr="0066127B" w:rsidRDefault="000E3CCB" w:rsidP="002F4256">
            <w:pPr>
              <w:pStyle w:val="NoSpacing"/>
            </w:pPr>
            <w:r w:rsidRPr="0066127B">
              <w:t>04 36 49.57</w:t>
            </w:r>
          </w:p>
        </w:tc>
        <w:tc>
          <w:tcPr>
            <w:tcW w:w="1483" w:type="dxa"/>
          </w:tcPr>
          <w:p w:rsidR="000E3CCB" w:rsidRPr="008F40E0" w:rsidRDefault="000E3CCB" w:rsidP="002F4256">
            <w:pPr>
              <w:pStyle w:val="NoSpacing"/>
            </w:pPr>
            <w:r w:rsidRPr="00762770">
              <w:t>+50 52 41.75</w:t>
            </w:r>
          </w:p>
        </w:tc>
        <w:tc>
          <w:tcPr>
            <w:tcW w:w="918" w:type="dxa"/>
          </w:tcPr>
          <w:p w:rsidR="000E3CCB" w:rsidRPr="00061AF2" w:rsidRDefault="000E3CCB" w:rsidP="002F4256">
            <w:pPr>
              <w:pStyle w:val="NoSpacing"/>
              <w:rPr>
                <w:color w:val="000000"/>
              </w:rPr>
            </w:pPr>
            <w:r w:rsidRPr="00061AF2">
              <w:rPr>
                <w:color w:val="000000"/>
              </w:rPr>
              <w:t>11.09</w:t>
            </w:r>
          </w:p>
        </w:tc>
        <w:tc>
          <w:tcPr>
            <w:tcW w:w="910" w:type="dxa"/>
          </w:tcPr>
          <w:p w:rsidR="000E3CCB" w:rsidRPr="00061AF2" w:rsidRDefault="000E3CCB" w:rsidP="002F4256">
            <w:pPr>
              <w:pStyle w:val="NoSpacing"/>
              <w:rPr>
                <w:color w:val="000000"/>
              </w:rPr>
            </w:pPr>
            <w:r w:rsidRPr="00061AF2">
              <w:rPr>
                <w:color w:val="000000"/>
              </w:rPr>
              <w:t>10.76</w:t>
            </w:r>
          </w:p>
        </w:tc>
        <w:tc>
          <w:tcPr>
            <w:tcW w:w="2011" w:type="dxa"/>
          </w:tcPr>
          <w:p w:rsidR="000E3CCB" w:rsidRPr="0066127B" w:rsidRDefault="003B62A1" w:rsidP="002F4256">
            <w:pPr>
              <w:pStyle w:val="NoSpacing"/>
            </w:pPr>
            <w:r w:rsidRPr="0066127B">
              <w:t>Blended w/BD66-2</w:t>
            </w:r>
          </w:p>
        </w:tc>
      </w:tr>
      <w:tr w:rsidR="000E3CCB" w:rsidRPr="0066127B" w:rsidTr="002F4256">
        <w:trPr>
          <w:jc w:val="center"/>
        </w:trPr>
        <w:tc>
          <w:tcPr>
            <w:tcW w:w="517" w:type="dxa"/>
          </w:tcPr>
          <w:p w:rsidR="000E3CCB" w:rsidRPr="00061AF2" w:rsidRDefault="000E3CCB" w:rsidP="002F4256">
            <w:pPr>
              <w:pStyle w:val="NoSpacing"/>
              <w:rPr>
                <w:color w:val="000000"/>
              </w:rPr>
            </w:pPr>
            <w:r w:rsidRPr="00061AF2">
              <w:rPr>
                <w:color w:val="000000"/>
              </w:rPr>
              <w:t>2</w:t>
            </w:r>
          </w:p>
        </w:tc>
        <w:tc>
          <w:tcPr>
            <w:tcW w:w="1373" w:type="dxa"/>
          </w:tcPr>
          <w:p w:rsidR="000E3CCB" w:rsidRPr="0066127B" w:rsidRDefault="000E3CCB" w:rsidP="002F4256">
            <w:pPr>
              <w:pStyle w:val="NoSpacing"/>
            </w:pPr>
            <w:r w:rsidRPr="0066127B">
              <w:t>04 36 39.58</w:t>
            </w:r>
          </w:p>
        </w:tc>
        <w:tc>
          <w:tcPr>
            <w:tcW w:w="1483" w:type="dxa"/>
          </w:tcPr>
          <w:p w:rsidR="000E3CCB" w:rsidRPr="008F40E0" w:rsidRDefault="000E3CCB" w:rsidP="002F4256">
            <w:pPr>
              <w:pStyle w:val="NoSpacing"/>
            </w:pPr>
            <w:r w:rsidRPr="00762770">
              <w:t>+50 52 42.27</w:t>
            </w:r>
          </w:p>
        </w:tc>
        <w:tc>
          <w:tcPr>
            <w:tcW w:w="918" w:type="dxa"/>
          </w:tcPr>
          <w:p w:rsidR="000E3CCB" w:rsidRPr="00061AF2" w:rsidRDefault="000E3CCB" w:rsidP="002F4256">
            <w:pPr>
              <w:pStyle w:val="NoSpacing"/>
              <w:rPr>
                <w:color w:val="000000"/>
              </w:rPr>
            </w:pPr>
            <w:r w:rsidRPr="00061AF2">
              <w:rPr>
                <w:color w:val="000000"/>
              </w:rPr>
              <w:t>11.29</w:t>
            </w:r>
          </w:p>
        </w:tc>
        <w:tc>
          <w:tcPr>
            <w:tcW w:w="910" w:type="dxa"/>
          </w:tcPr>
          <w:p w:rsidR="000E3CCB" w:rsidRPr="00061AF2" w:rsidRDefault="000E3CCB" w:rsidP="002F4256">
            <w:pPr>
              <w:pStyle w:val="NoSpacing"/>
              <w:rPr>
                <w:color w:val="000000"/>
              </w:rPr>
            </w:pPr>
            <w:r w:rsidRPr="00061AF2">
              <w:rPr>
                <w:color w:val="000000"/>
              </w:rPr>
              <w:t>10.99</w:t>
            </w:r>
          </w:p>
        </w:tc>
        <w:tc>
          <w:tcPr>
            <w:tcW w:w="2011" w:type="dxa"/>
          </w:tcPr>
          <w:p w:rsidR="000E3CCB" w:rsidRPr="0066127B" w:rsidRDefault="003B62A1" w:rsidP="002F4256">
            <w:pPr>
              <w:pStyle w:val="NoSpacing"/>
            </w:pPr>
            <w:r w:rsidRPr="0066127B">
              <w:t>Blended w/BD66-1</w:t>
            </w:r>
          </w:p>
        </w:tc>
      </w:tr>
      <w:tr w:rsidR="000E3CCB" w:rsidRPr="0066127B" w:rsidTr="002F4256">
        <w:trPr>
          <w:jc w:val="center"/>
        </w:trPr>
        <w:tc>
          <w:tcPr>
            <w:tcW w:w="517" w:type="dxa"/>
          </w:tcPr>
          <w:p w:rsidR="000E3CCB" w:rsidRPr="00061AF2" w:rsidRDefault="000E3CCB" w:rsidP="002F4256">
            <w:pPr>
              <w:pStyle w:val="NoSpacing"/>
              <w:rPr>
                <w:color w:val="000000"/>
              </w:rPr>
            </w:pPr>
            <w:r w:rsidRPr="00061AF2">
              <w:rPr>
                <w:color w:val="000000"/>
              </w:rPr>
              <w:t>3</w:t>
            </w:r>
          </w:p>
        </w:tc>
        <w:tc>
          <w:tcPr>
            <w:tcW w:w="1373" w:type="dxa"/>
          </w:tcPr>
          <w:p w:rsidR="000E3CCB" w:rsidRPr="0066127B" w:rsidRDefault="000E3CCB" w:rsidP="002F4256">
            <w:pPr>
              <w:pStyle w:val="NoSpacing"/>
            </w:pPr>
            <w:r w:rsidRPr="0066127B">
              <w:t>04 36 50.46</w:t>
            </w:r>
          </w:p>
        </w:tc>
        <w:tc>
          <w:tcPr>
            <w:tcW w:w="1483" w:type="dxa"/>
          </w:tcPr>
          <w:p w:rsidR="000E3CCB" w:rsidRPr="008F40E0" w:rsidRDefault="000E3CCB" w:rsidP="002F4256">
            <w:pPr>
              <w:pStyle w:val="NoSpacing"/>
            </w:pPr>
            <w:r w:rsidRPr="00762770">
              <w:t>+50 52 49.91</w:t>
            </w:r>
          </w:p>
        </w:tc>
        <w:tc>
          <w:tcPr>
            <w:tcW w:w="918" w:type="dxa"/>
          </w:tcPr>
          <w:p w:rsidR="000E3CCB" w:rsidRPr="00061AF2" w:rsidRDefault="000E3CCB" w:rsidP="002F4256">
            <w:pPr>
              <w:pStyle w:val="NoSpacing"/>
              <w:rPr>
                <w:color w:val="000000"/>
              </w:rPr>
            </w:pPr>
            <w:r w:rsidRPr="00061AF2">
              <w:rPr>
                <w:color w:val="000000"/>
              </w:rPr>
              <w:t>11.99</w:t>
            </w:r>
          </w:p>
        </w:tc>
        <w:tc>
          <w:tcPr>
            <w:tcW w:w="910" w:type="dxa"/>
          </w:tcPr>
          <w:p w:rsidR="000E3CCB" w:rsidRPr="00061AF2" w:rsidRDefault="000E3CCB" w:rsidP="002F4256">
            <w:pPr>
              <w:pStyle w:val="NoSpacing"/>
              <w:rPr>
                <w:color w:val="000000"/>
              </w:rPr>
            </w:pPr>
            <w:r w:rsidRPr="00061AF2">
              <w:rPr>
                <w:color w:val="000000"/>
              </w:rPr>
              <w:t>11.74</w:t>
            </w:r>
          </w:p>
        </w:tc>
        <w:tc>
          <w:tcPr>
            <w:tcW w:w="2011" w:type="dxa"/>
          </w:tcPr>
          <w:p w:rsidR="000E3CCB" w:rsidRPr="0066127B" w:rsidRDefault="000E3CCB" w:rsidP="002F4256">
            <w:pPr>
              <w:pStyle w:val="NoSpacing"/>
            </w:pPr>
            <w:r w:rsidRPr="0066127B">
              <w:t>O9-B1 V</w:t>
            </w:r>
          </w:p>
        </w:tc>
      </w:tr>
      <w:tr w:rsidR="000E3CCB" w:rsidRPr="0066127B" w:rsidTr="002F4256">
        <w:trPr>
          <w:jc w:val="center"/>
        </w:trPr>
        <w:tc>
          <w:tcPr>
            <w:tcW w:w="517" w:type="dxa"/>
          </w:tcPr>
          <w:p w:rsidR="000E3CCB" w:rsidRPr="00061AF2" w:rsidRDefault="000E3CCB" w:rsidP="002F4256">
            <w:pPr>
              <w:pStyle w:val="NoSpacing"/>
              <w:rPr>
                <w:color w:val="000000"/>
              </w:rPr>
            </w:pPr>
            <w:r w:rsidRPr="00061AF2">
              <w:rPr>
                <w:color w:val="000000"/>
              </w:rPr>
              <w:t>4</w:t>
            </w:r>
          </w:p>
        </w:tc>
        <w:tc>
          <w:tcPr>
            <w:tcW w:w="1373" w:type="dxa"/>
          </w:tcPr>
          <w:p w:rsidR="000E3CCB" w:rsidRPr="0066127B" w:rsidRDefault="000E3CCB" w:rsidP="002F4256">
            <w:pPr>
              <w:pStyle w:val="NoSpacing"/>
            </w:pPr>
            <w:r w:rsidRPr="0066127B">
              <w:t>04 36 48.41</w:t>
            </w:r>
          </w:p>
        </w:tc>
        <w:tc>
          <w:tcPr>
            <w:tcW w:w="1483" w:type="dxa"/>
          </w:tcPr>
          <w:p w:rsidR="000E3CCB" w:rsidRPr="008F40E0" w:rsidRDefault="000E3CCB" w:rsidP="002F4256">
            <w:pPr>
              <w:pStyle w:val="NoSpacing"/>
            </w:pPr>
            <w:r w:rsidRPr="00762770">
              <w:t>+50 52 56.28</w:t>
            </w:r>
          </w:p>
        </w:tc>
        <w:tc>
          <w:tcPr>
            <w:tcW w:w="918" w:type="dxa"/>
          </w:tcPr>
          <w:p w:rsidR="000E3CCB" w:rsidRPr="00061AF2" w:rsidRDefault="000E3CCB" w:rsidP="002F4256">
            <w:pPr>
              <w:pStyle w:val="NoSpacing"/>
              <w:rPr>
                <w:color w:val="000000"/>
              </w:rPr>
            </w:pPr>
            <w:r w:rsidRPr="00061AF2">
              <w:rPr>
                <w:color w:val="000000"/>
              </w:rPr>
              <w:t>13.29</w:t>
            </w:r>
          </w:p>
        </w:tc>
        <w:tc>
          <w:tcPr>
            <w:tcW w:w="910" w:type="dxa"/>
          </w:tcPr>
          <w:p w:rsidR="000E3CCB" w:rsidRPr="00061AF2" w:rsidRDefault="000E3CCB" w:rsidP="002F4256">
            <w:pPr>
              <w:pStyle w:val="NoSpacing"/>
              <w:rPr>
                <w:color w:val="000000"/>
              </w:rPr>
            </w:pPr>
            <w:r w:rsidRPr="00061AF2">
              <w:rPr>
                <w:color w:val="000000"/>
              </w:rPr>
              <w:t>12.13</w:t>
            </w:r>
          </w:p>
        </w:tc>
        <w:tc>
          <w:tcPr>
            <w:tcW w:w="2011" w:type="dxa"/>
          </w:tcPr>
          <w:p w:rsidR="000E3CCB" w:rsidRPr="0066127B" w:rsidRDefault="000E3CCB" w:rsidP="002F4256">
            <w:pPr>
              <w:pStyle w:val="NoSpacing"/>
            </w:pPr>
            <w:r w:rsidRPr="0066127B">
              <w:t>Be</w:t>
            </w:r>
          </w:p>
        </w:tc>
      </w:tr>
      <w:tr w:rsidR="000E3CCB" w:rsidRPr="0066127B" w:rsidTr="002F4256">
        <w:trPr>
          <w:jc w:val="center"/>
        </w:trPr>
        <w:tc>
          <w:tcPr>
            <w:tcW w:w="517" w:type="dxa"/>
          </w:tcPr>
          <w:p w:rsidR="000E3CCB" w:rsidRPr="00061AF2" w:rsidRDefault="000E3CCB" w:rsidP="002F4256">
            <w:pPr>
              <w:pStyle w:val="NoSpacing"/>
              <w:rPr>
                <w:color w:val="000000"/>
              </w:rPr>
            </w:pPr>
            <w:r w:rsidRPr="00061AF2">
              <w:rPr>
                <w:color w:val="000000"/>
              </w:rPr>
              <w:t>5</w:t>
            </w:r>
          </w:p>
        </w:tc>
        <w:tc>
          <w:tcPr>
            <w:tcW w:w="1373" w:type="dxa"/>
          </w:tcPr>
          <w:p w:rsidR="000E3CCB" w:rsidRPr="0066127B" w:rsidRDefault="000E3CCB" w:rsidP="002F4256">
            <w:pPr>
              <w:pStyle w:val="NoSpacing"/>
            </w:pPr>
            <w:r w:rsidRPr="0066127B">
              <w:t>04 36 47.92</w:t>
            </w:r>
          </w:p>
        </w:tc>
        <w:tc>
          <w:tcPr>
            <w:tcW w:w="1483" w:type="dxa"/>
          </w:tcPr>
          <w:p w:rsidR="000E3CCB" w:rsidRPr="008F40E0" w:rsidRDefault="000E3CCB" w:rsidP="002F4256">
            <w:pPr>
              <w:pStyle w:val="NoSpacing"/>
            </w:pPr>
            <w:r w:rsidRPr="00762770">
              <w:t>+50 52 56.92</w:t>
            </w:r>
          </w:p>
        </w:tc>
        <w:tc>
          <w:tcPr>
            <w:tcW w:w="918" w:type="dxa"/>
          </w:tcPr>
          <w:p w:rsidR="000E3CCB" w:rsidRPr="00061AF2" w:rsidRDefault="000E3CCB" w:rsidP="002F4256">
            <w:pPr>
              <w:pStyle w:val="NoSpacing"/>
              <w:rPr>
                <w:color w:val="000000"/>
              </w:rPr>
            </w:pPr>
            <w:r w:rsidRPr="00061AF2">
              <w:rPr>
                <w:color w:val="000000"/>
              </w:rPr>
              <w:t>12.82</w:t>
            </w:r>
          </w:p>
        </w:tc>
        <w:tc>
          <w:tcPr>
            <w:tcW w:w="910" w:type="dxa"/>
          </w:tcPr>
          <w:p w:rsidR="000E3CCB" w:rsidRPr="00061AF2" w:rsidRDefault="000E3CCB" w:rsidP="002F4256">
            <w:pPr>
              <w:pStyle w:val="NoSpacing"/>
              <w:rPr>
                <w:color w:val="000000"/>
              </w:rPr>
            </w:pPr>
            <w:r w:rsidRPr="00061AF2">
              <w:rPr>
                <w:color w:val="000000"/>
              </w:rPr>
              <w:t>12.57</w:t>
            </w:r>
          </w:p>
        </w:tc>
        <w:tc>
          <w:tcPr>
            <w:tcW w:w="2011" w:type="dxa"/>
          </w:tcPr>
          <w:p w:rsidR="000E3CCB" w:rsidRPr="0066127B" w:rsidRDefault="000E3CCB" w:rsidP="002F4256">
            <w:pPr>
              <w:pStyle w:val="NoSpacing"/>
            </w:pPr>
            <w:r w:rsidRPr="0066127B">
              <w:t>O9-B2 V</w:t>
            </w:r>
          </w:p>
        </w:tc>
      </w:tr>
    </w:tbl>
    <w:p w:rsidR="000E3CCB" w:rsidRDefault="000E3CCB" w:rsidP="000E3CCB"/>
    <w:tbl>
      <w:tblPr>
        <w:tblStyle w:val="FigureTable"/>
        <w:tblW w:w="0" w:type="auto"/>
        <w:jc w:val="center"/>
        <w:tblLook w:val="04A0" w:firstRow="1" w:lastRow="0" w:firstColumn="1" w:lastColumn="0" w:noHBand="0" w:noVBand="1"/>
      </w:tblPr>
      <w:tblGrid>
        <w:gridCol w:w="7526"/>
      </w:tblGrid>
      <w:tr w:rsidR="000E3CCB" w:rsidTr="002F4256">
        <w:trPr>
          <w:jc w:val="center"/>
        </w:trPr>
        <w:tc>
          <w:tcPr>
            <w:tcW w:w="7526" w:type="dxa"/>
          </w:tcPr>
          <w:p w:rsidR="000E3CCB" w:rsidRDefault="000E3CCB" w:rsidP="000A1F00">
            <w:pPr>
              <w:keepNext/>
            </w:pPr>
            <w:r>
              <w:rPr>
                <w:noProof/>
              </w:rPr>
              <w:lastRenderedPageBreak/>
              <w:drawing>
                <wp:inline distT="0" distB="0" distL="0" distR="0" wp14:anchorId="0483B4AF" wp14:editId="4BB74D74">
                  <wp:extent cx="4572000" cy="729874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66_cmd_spectypes.jpeg"/>
                          <pic:cNvPicPr/>
                        </pic:nvPicPr>
                        <pic:blipFill rotWithShape="1">
                          <a:blip r:embed="rId89" cstate="print">
                            <a:extLst>
                              <a:ext uri="{28A0092B-C50C-407E-A947-70E740481C1C}">
                                <a14:useLocalDpi xmlns:a14="http://schemas.microsoft.com/office/drawing/2010/main" val="0"/>
                              </a:ext>
                            </a:extLst>
                          </a:blip>
                          <a:srcRect r="18935"/>
                          <a:stretch/>
                        </pic:blipFill>
                        <pic:spPr bwMode="auto">
                          <a:xfrm>
                            <a:off x="0" y="0"/>
                            <a:ext cx="4572000" cy="7298746"/>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2F4256">
        <w:trPr>
          <w:jc w:val="center"/>
        </w:trPr>
        <w:tc>
          <w:tcPr>
            <w:tcW w:w="7526" w:type="dxa"/>
          </w:tcPr>
          <w:p w:rsidR="000E3CCB" w:rsidRDefault="000E3CCB" w:rsidP="002F4256">
            <w:pPr>
              <w:pStyle w:val="NoSpacing"/>
              <w:jc w:val="center"/>
            </w:pPr>
            <w:bookmarkStart w:id="149" w:name="_Ref342515741"/>
            <w:r>
              <w:t xml:space="preserve">Figure </w:t>
            </w:r>
            <w:r w:rsidR="00EF127F">
              <w:fldChar w:fldCharType="begin"/>
            </w:r>
            <w:r w:rsidR="00EF127F">
              <w:instrText xml:space="preserve"> SEQ Figure \* ARABIC </w:instrText>
            </w:r>
            <w:r w:rsidR="00EF127F">
              <w:fldChar w:fldCharType="separate"/>
            </w:r>
            <w:r w:rsidR="00FF6F4D">
              <w:rPr>
                <w:noProof/>
              </w:rPr>
              <w:t>55</w:t>
            </w:r>
            <w:r w:rsidR="00EF127F">
              <w:rPr>
                <w:noProof/>
              </w:rPr>
              <w:fldChar w:fldCharType="end"/>
            </w:r>
            <w:bookmarkEnd w:id="149"/>
            <w:r>
              <w:rPr>
                <w:noProof/>
              </w:rPr>
              <w:t xml:space="preserve"> </w:t>
            </w:r>
            <w:r w:rsidRPr="003D32E0">
              <w:rPr>
                <w:noProof/>
              </w:rPr>
              <w:t>CMD of BD66 with spectroscopically observed stars labeled. Typical photometric errors are shown on the right.</w:t>
            </w:r>
          </w:p>
        </w:tc>
      </w:tr>
    </w:tbl>
    <w:p w:rsidR="000E3CCB" w:rsidRDefault="000E3CCB" w:rsidP="000E3CCB"/>
    <w:p w:rsidR="000E3CCB" w:rsidRDefault="000E3CCB" w:rsidP="001B7C8E">
      <w:pPr>
        <w:pStyle w:val="Heading3"/>
      </w:pPr>
      <w:bookmarkStart w:id="150" w:name="_Toc347911508"/>
      <w:r>
        <w:lastRenderedPageBreak/>
        <w:t>Age, Reddening,</w:t>
      </w:r>
      <w:r w:rsidR="00856022">
        <w:t xml:space="preserve"> </w:t>
      </w:r>
      <w:r>
        <w:t>Distance</w:t>
      </w:r>
      <w:bookmarkEnd w:id="150"/>
    </w:p>
    <w:p w:rsidR="000E3CCB" w:rsidRDefault="000E3CCB" w:rsidP="000E3CCB">
      <w:r>
        <w:t xml:space="preserve">At the time of writing, there is not enough information on BD66 to determine the age, distance, or mass of the cluster. This analysis was hoped to be completed after 20 Jan 2013, at which time the spectra of objects BD66-1 and BD66-2 were obtained. </w:t>
      </w:r>
      <w:r w:rsidR="003F50AF">
        <w:t>D</w:t>
      </w:r>
      <w:r>
        <w:t>ue to high winds and variable seeing, the two objects could not be sufficiently resolved to disentangle</w:t>
      </w:r>
      <w:r w:rsidR="008960AF">
        <w:t xml:space="preserve"> the spectrum of</w:t>
      </w:r>
      <w:r>
        <w:t xml:space="preserve"> BD66-1 from</w:t>
      </w:r>
      <w:r w:rsidR="008960AF">
        <w:t xml:space="preserve"> that of</w:t>
      </w:r>
      <w:r>
        <w:t xml:space="preserve"> BD66-2. </w:t>
      </w:r>
      <w:r w:rsidR="00285B9F">
        <w:t xml:space="preserve">The five brightest stars in the cluster are late-O to early-B type, and a pre-MS feature is observed to the right (red) of the MS. The pre-MS feature </w:t>
      </w:r>
      <w:r w:rsidR="003F50AF">
        <w:t>suggests a</w:t>
      </w:r>
      <w:r w:rsidR="00285B9F">
        <w:t xml:space="preserve"> very young age, 1-3 Myr.</w:t>
      </w:r>
    </w:p>
    <w:p w:rsidR="00285B9F" w:rsidRDefault="00285B9F" w:rsidP="000E3CCB">
      <w:r>
        <w:t xml:space="preserve">Spectrophotometric distance estimates range from 4.5 to 8.0 kpc for the three brightest objects in the cluster. </w:t>
      </w:r>
      <w:r w:rsidR="004324C2">
        <w:t xml:space="preserve">No </w:t>
      </w:r>
      <w:r w:rsidR="007F511A">
        <w:t>definitive</w:t>
      </w:r>
      <w:r w:rsidR="004324C2">
        <w:t xml:space="preserve"> distance estimate can be derived at this time.</w:t>
      </w:r>
    </w:p>
    <w:p w:rsidR="000E3CCB" w:rsidRPr="00A24B55" w:rsidRDefault="000E3CCB" w:rsidP="000E3CCB">
      <w:r>
        <w:t>The average reddening towards BD66 can be computed from the two O stars, and is found to be A</w:t>
      </w:r>
      <w:r w:rsidRPr="001D3DDD">
        <w:rPr>
          <w:vertAlign w:val="subscript"/>
        </w:rPr>
        <w:t>K</w:t>
      </w:r>
      <w:r>
        <w:t>=0.28.</w:t>
      </w:r>
    </w:p>
    <w:p w:rsidR="000E3CCB" w:rsidRDefault="000E3CCB" w:rsidP="001B7C8E">
      <w:pPr>
        <w:pStyle w:val="Heading3"/>
      </w:pPr>
      <w:bookmarkStart w:id="151" w:name="_Toc347911509"/>
      <w:r>
        <w:t>Summary</w:t>
      </w:r>
      <w:bookmarkEnd w:id="151"/>
    </w:p>
    <w:p w:rsidR="000E3CCB" w:rsidRPr="00DA25FF" w:rsidRDefault="000E3CCB" w:rsidP="000E3CCB">
      <w:r>
        <w:t>Due to the relative dearth of stars occupying the main sequence, the large number of likely pre-MS stars, the low mass estimate, and the upper age limit suggested by the presence of no objects earlier than ~O9 an analysis of the IMF of BD66 would not significantly contribute to th</w:t>
      </w:r>
      <w:r w:rsidR="000A1F00">
        <w:t>e overall goal of this project.</w:t>
      </w:r>
    </w:p>
    <w:p w:rsidR="000E3CCB" w:rsidRDefault="000E3CCB" w:rsidP="00AF1D6E">
      <w:pPr>
        <w:pStyle w:val="Heading2"/>
      </w:pPr>
      <w:bookmarkStart w:id="152" w:name="_Toc347911510"/>
      <w:r>
        <w:t>[DB2001] Cl 20</w:t>
      </w:r>
      <w:bookmarkEnd w:id="152"/>
    </w:p>
    <w:p w:rsidR="000E3CCB" w:rsidRDefault="000E3CCB" w:rsidP="000E3CCB">
      <w:r>
        <w:t>The cluster [DB2001] Cl 20 (hereafter DB20) is identified by Dutra et al. (2001) from the 2MASS catalog. This object is not covered by GLIMPSE or any targeted Spitzer observation. The cluster is, however, covered by the WISE all-sky survey. The resolution of WISE is much poorer than that of HST, making it difficult to assign WISE sources to specific stars in DB20. What is evident, however, is the large IR excess associated with DB20-1, the brightest</w:t>
      </w:r>
      <w:r w:rsidR="000A1F00">
        <w:t xml:space="preserve"> star in the HST field of view.</w:t>
      </w:r>
    </w:p>
    <w:p w:rsidR="000E3CCB" w:rsidRDefault="000E3CCB" w:rsidP="000E3CCB">
      <w:r>
        <w:t xml:space="preserve"> The HST color magnitude diagram is presented in </w:t>
      </w:r>
      <w:r>
        <w:fldChar w:fldCharType="begin"/>
      </w:r>
      <w:r>
        <w:instrText xml:space="preserve"> REF _Ref342516343 \h  \* MERGEFORMAT </w:instrText>
      </w:r>
      <w:r>
        <w:fldChar w:fldCharType="separate"/>
      </w:r>
      <w:r w:rsidR="00FF6F4D">
        <w:t xml:space="preserve">Figure </w:t>
      </w:r>
      <w:r w:rsidR="00FF6F4D">
        <w:rPr>
          <w:noProof/>
        </w:rPr>
        <w:t>56</w:t>
      </w:r>
      <w:r>
        <w:fldChar w:fldCharType="end"/>
      </w:r>
      <w:r>
        <w:t>. Emission line objects, as determined by F190N-F187N</w:t>
      </w:r>
      <w:r w:rsidR="003F50AF">
        <w:t xml:space="preserve"> colors</w:t>
      </w:r>
      <w:r>
        <w:t>, are indicated by green stars, while the control field contribution is shown by red asterisks.</w:t>
      </w:r>
    </w:p>
    <w:p w:rsidR="000E3CCB" w:rsidRPr="00A420F1" w:rsidRDefault="000E3CCB" w:rsidP="001B7C8E">
      <w:pPr>
        <w:pStyle w:val="Heading3"/>
      </w:pPr>
      <w:bookmarkStart w:id="153" w:name="_Toc347911511"/>
      <w:r w:rsidRPr="00A420F1">
        <w:t xml:space="preserve">Stellar </w:t>
      </w:r>
      <w:r>
        <w:t>C</w:t>
      </w:r>
      <w:r w:rsidRPr="00A420F1">
        <w:t>ontent</w:t>
      </w:r>
      <w:bookmarkEnd w:id="153"/>
    </w:p>
    <w:p w:rsidR="000E3CCB" w:rsidRDefault="000E3CCB" w:rsidP="000E3CCB">
      <w:r>
        <w:t xml:space="preserve">DB20 contains three early Be stars, two of which were identified as </w:t>
      </w:r>
      <w:r w:rsidR="00F55AB4">
        <w:t>PEL</w:t>
      </w:r>
      <w:r>
        <w:t xml:space="preserve"> stars from narrow-band HST imaging. Multiple Be stars are found in the h and chi Persei clusters, shown by Marsh Boyer et al. (2012)</w:t>
      </w:r>
      <w:r w:rsidR="00F55AB4">
        <w:t>. These authors</w:t>
      </w:r>
      <w:r>
        <w:t xml:space="preserve"> also identify several transient Be stars in these clusters</w:t>
      </w:r>
      <w:r w:rsidR="004324C2">
        <w:t>, suggesting that Be stars are common in stellar clusters</w:t>
      </w:r>
      <w:r w:rsidR="000A1F00">
        <w:t>.</w:t>
      </w:r>
    </w:p>
    <w:p w:rsidR="000E3CCB" w:rsidRDefault="000E3CCB" w:rsidP="000E3CCB">
      <w:r>
        <w:t xml:space="preserve">The CMD of DB20 is shown in </w:t>
      </w:r>
      <w:r>
        <w:fldChar w:fldCharType="begin"/>
      </w:r>
      <w:r>
        <w:instrText xml:space="preserve"> REF _Ref342516343 \h  \* MERGEFORMAT </w:instrText>
      </w:r>
      <w:r>
        <w:fldChar w:fldCharType="separate"/>
      </w:r>
      <w:r w:rsidR="00FF6F4D">
        <w:t xml:space="preserve">Figure </w:t>
      </w:r>
      <w:r w:rsidR="00FF6F4D">
        <w:rPr>
          <w:noProof/>
        </w:rPr>
        <w:t>56</w:t>
      </w:r>
      <w:r>
        <w:fldChar w:fldCharType="end"/>
      </w:r>
      <w:r>
        <w:t>, where the two PEL objects are indicated by green stars. The results of control field photometry are indicated in the same figure, overplotted as red asterisks.</w:t>
      </w:r>
    </w:p>
    <w:p w:rsidR="000E3CCB" w:rsidRPr="00E15DA0" w:rsidRDefault="000E3CCB" w:rsidP="000E3CCB">
      <w:r>
        <w:lastRenderedPageBreak/>
        <w:t xml:space="preserve">DB20 was part of the northern spectroscopic follow-up program at IRTF, PI Trombley. The finding chart for these observations is shown in </w:t>
      </w:r>
      <w:r>
        <w:fldChar w:fldCharType="begin"/>
      </w:r>
      <w:r>
        <w:instrText xml:space="preserve"> REF _Ref342516395 \h  \* MERGEFORMAT </w:instrText>
      </w:r>
      <w:r>
        <w:fldChar w:fldCharType="separate"/>
      </w:r>
      <w:r w:rsidR="00FF6F4D">
        <w:t xml:space="preserve">Figure </w:t>
      </w:r>
      <w:r w:rsidR="00FF6F4D">
        <w:rPr>
          <w:noProof/>
        </w:rPr>
        <w:t>57</w:t>
      </w:r>
      <w:r>
        <w:fldChar w:fldCharType="end"/>
      </w:r>
      <w:r>
        <w:t xml:space="preserve"> and the reduced spectra in </w:t>
      </w:r>
      <w:r>
        <w:fldChar w:fldCharType="begin"/>
      </w:r>
      <w:r>
        <w:instrText xml:space="preserve"> REF _Ref342516406 \h  \* MERGEFORMAT </w:instrText>
      </w:r>
      <w:r>
        <w:fldChar w:fldCharType="separate"/>
      </w:r>
      <w:r w:rsidR="00FF6F4D">
        <w:t xml:space="preserve">Figure </w:t>
      </w:r>
      <w:r w:rsidR="00FF6F4D">
        <w:rPr>
          <w:noProof/>
        </w:rPr>
        <w:t>58</w:t>
      </w:r>
      <w:r>
        <w:fldChar w:fldCharType="end"/>
      </w:r>
      <w:r>
        <w:t>.</w:t>
      </w:r>
    </w:p>
    <w:tbl>
      <w:tblPr>
        <w:tblStyle w:val="FigureTable"/>
        <w:tblW w:w="0" w:type="auto"/>
        <w:jc w:val="center"/>
        <w:tblLook w:val="04A0" w:firstRow="1" w:lastRow="0" w:firstColumn="1" w:lastColumn="0" w:noHBand="0" w:noVBand="1"/>
      </w:tblPr>
      <w:tblGrid>
        <w:gridCol w:w="7526"/>
      </w:tblGrid>
      <w:tr w:rsidR="000E3CCB" w:rsidTr="002F4256">
        <w:trPr>
          <w:jc w:val="center"/>
        </w:trPr>
        <w:tc>
          <w:tcPr>
            <w:tcW w:w="7526" w:type="dxa"/>
          </w:tcPr>
          <w:p w:rsidR="000E3CCB" w:rsidRDefault="000E3CCB" w:rsidP="000A1F00">
            <w:pPr>
              <w:keepNext/>
            </w:pPr>
            <w:r>
              <w:rPr>
                <w:noProof/>
              </w:rPr>
              <w:drawing>
                <wp:inline distT="0" distB="0" distL="0" distR="0" wp14:anchorId="5223379A" wp14:editId="2C18EE55">
                  <wp:extent cx="4572000" cy="6664817"/>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2001+20cmd.jpeg"/>
                          <pic:cNvPicPr/>
                        </pic:nvPicPr>
                        <pic:blipFill rotWithShape="1">
                          <a:blip r:embed="rId90" cstate="print">
                            <a:extLst>
                              <a:ext uri="{28A0092B-C50C-407E-A947-70E740481C1C}">
                                <a14:useLocalDpi xmlns:a14="http://schemas.microsoft.com/office/drawing/2010/main" val="0"/>
                              </a:ext>
                            </a:extLst>
                          </a:blip>
                          <a:srcRect r="11222"/>
                          <a:stretch/>
                        </pic:blipFill>
                        <pic:spPr bwMode="auto">
                          <a:xfrm>
                            <a:off x="0" y="0"/>
                            <a:ext cx="4572000" cy="6664817"/>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2F4256">
        <w:trPr>
          <w:jc w:val="center"/>
        </w:trPr>
        <w:tc>
          <w:tcPr>
            <w:tcW w:w="7526" w:type="dxa"/>
          </w:tcPr>
          <w:p w:rsidR="000E3CCB" w:rsidRDefault="000E3CCB" w:rsidP="002F4256">
            <w:pPr>
              <w:pStyle w:val="NoSpacing"/>
              <w:jc w:val="center"/>
            </w:pPr>
            <w:bookmarkStart w:id="154" w:name="_Ref342516343"/>
            <w:r>
              <w:t xml:space="preserve">Figure </w:t>
            </w:r>
            <w:r w:rsidR="00EF127F">
              <w:fldChar w:fldCharType="begin"/>
            </w:r>
            <w:r w:rsidR="00EF127F">
              <w:instrText xml:space="preserve"> SEQ Figure \* ARABIC </w:instrText>
            </w:r>
            <w:r w:rsidR="00EF127F">
              <w:fldChar w:fldCharType="separate"/>
            </w:r>
            <w:r w:rsidR="00FF6F4D">
              <w:rPr>
                <w:noProof/>
              </w:rPr>
              <w:t>56</w:t>
            </w:r>
            <w:r w:rsidR="00EF127F">
              <w:rPr>
                <w:noProof/>
              </w:rPr>
              <w:fldChar w:fldCharType="end"/>
            </w:r>
            <w:bookmarkEnd w:id="154"/>
            <w:r>
              <w:t xml:space="preserve"> </w:t>
            </w:r>
            <w:r w:rsidRPr="0082753E">
              <w:t>HST CMD of DB20. Emission line objects are indicated by green stars, stars in the cluster FOV by black filled circles, and stars in the control field by red asterisks.</w:t>
            </w:r>
          </w:p>
        </w:tc>
      </w:tr>
    </w:tbl>
    <w:p w:rsidR="000E3CCB" w:rsidRDefault="000E3CCB" w:rsidP="000E3CCB">
      <w:pPr>
        <w:rPr>
          <w:rFonts w:asciiTheme="majorHAnsi" w:eastAsiaTheme="majorEastAsia" w:hAnsiTheme="majorHAnsi" w:cstheme="majorBidi"/>
          <w:b/>
          <w:bCs/>
          <w:color w:val="4F81BD" w:themeColor="accent1"/>
        </w:rPr>
      </w:pPr>
    </w:p>
    <w:tbl>
      <w:tblPr>
        <w:tblStyle w:val="FigureTable"/>
        <w:tblW w:w="0" w:type="auto"/>
        <w:jc w:val="center"/>
        <w:tblLook w:val="04A0" w:firstRow="1" w:lastRow="0" w:firstColumn="1" w:lastColumn="0" w:noHBand="0" w:noVBand="1"/>
      </w:tblPr>
      <w:tblGrid>
        <w:gridCol w:w="7576"/>
      </w:tblGrid>
      <w:tr w:rsidR="000E3CCB" w:rsidTr="002F4256">
        <w:trPr>
          <w:jc w:val="center"/>
        </w:trPr>
        <w:tc>
          <w:tcPr>
            <w:tcW w:w="7576" w:type="dxa"/>
          </w:tcPr>
          <w:p w:rsidR="000E3CCB" w:rsidRPr="000A1F00" w:rsidRDefault="000E3CCB" w:rsidP="000A1F00">
            <w:pPr>
              <w:keepNext/>
            </w:pPr>
            <w:r>
              <w:rPr>
                <w:noProof/>
              </w:rPr>
              <w:lastRenderedPageBreak/>
              <w:drawing>
                <wp:inline distT="0" distB="0" distL="0" distR="0" wp14:anchorId="537BEF1F" wp14:editId="54915399">
                  <wp:extent cx="4591050" cy="42672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20findingchart.jpg"/>
                          <pic:cNvPicPr/>
                        </pic:nvPicPr>
                        <pic:blipFill rotWithShape="1">
                          <a:blip r:embed="rId25">
                            <a:extLst>
                              <a:ext uri="{28A0092B-C50C-407E-A947-70E740481C1C}">
                                <a14:useLocalDpi xmlns:a14="http://schemas.microsoft.com/office/drawing/2010/main" val="0"/>
                              </a:ext>
                            </a:extLst>
                          </a:blip>
                          <a:srcRect l="11058" t="4075" r="11699" b="4659"/>
                          <a:stretch/>
                        </pic:blipFill>
                        <pic:spPr bwMode="auto">
                          <a:xfrm>
                            <a:off x="0" y="0"/>
                            <a:ext cx="4591050" cy="4267200"/>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2F4256">
        <w:trPr>
          <w:jc w:val="center"/>
        </w:trPr>
        <w:tc>
          <w:tcPr>
            <w:tcW w:w="7576" w:type="dxa"/>
          </w:tcPr>
          <w:p w:rsidR="000E3CCB" w:rsidRDefault="000E3CCB" w:rsidP="002F4256">
            <w:pPr>
              <w:pStyle w:val="NoSpacing"/>
              <w:jc w:val="center"/>
              <w:rPr>
                <w:rFonts w:asciiTheme="majorHAnsi" w:eastAsiaTheme="majorEastAsia" w:hAnsiTheme="majorHAnsi" w:cstheme="majorBidi"/>
                <w:color w:val="4F81BD" w:themeColor="accent1"/>
              </w:rPr>
            </w:pPr>
            <w:bookmarkStart w:id="155" w:name="_Ref342516395"/>
            <w:r>
              <w:t xml:space="preserve">Figure </w:t>
            </w:r>
            <w:r w:rsidR="00EF127F">
              <w:fldChar w:fldCharType="begin"/>
            </w:r>
            <w:r w:rsidR="00EF127F">
              <w:instrText xml:space="preserve"> SEQ Figure \* ARABIC </w:instrText>
            </w:r>
            <w:r w:rsidR="00EF127F">
              <w:fldChar w:fldCharType="separate"/>
            </w:r>
            <w:r w:rsidR="00FF6F4D">
              <w:rPr>
                <w:noProof/>
              </w:rPr>
              <w:t>57</w:t>
            </w:r>
            <w:r w:rsidR="00EF127F">
              <w:rPr>
                <w:noProof/>
              </w:rPr>
              <w:fldChar w:fldCharType="end"/>
            </w:r>
            <w:bookmarkEnd w:id="155"/>
            <w:r>
              <w:t xml:space="preserve"> </w:t>
            </w:r>
            <w:r w:rsidRPr="00637CC8">
              <w:t>Finding chart for DB20. North is up, East is left.</w:t>
            </w:r>
          </w:p>
        </w:tc>
      </w:tr>
    </w:tbl>
    <w:p w:rsidR="000E3CCB" w:rsidRDefault="000E3CCB" w:rsidP="000E3CCB"/>
    <w:p w:rsidR="000E3CCB" w:rsidRDefault="000E3CCB" w:rsidP="000E3CCB">
      <w:pPr>
        <w:sectPr w:rsidR="000E3CCB" w:rsidSect="00661632">
          <w:pgSz w:w="12240" w:h="15840"/>
          <w:pgMar w:top="1440" w:right="1440" w:bottom="1440" w:left="1440" w:header="720" w:footer="720" w:gutter="0"/>
          <w:cols w:space="720"/>
          <w:docGrid w:linePitch="360"/>
        </w:sectPr>
      </w:pPr>
    </w:p>
    <w:tbl>
      <w:tblPr>
        <w:tblStyle w:val="FigureTable"/>
        <w:tblW w:w="0" w:type="auto"/>
        <w:jc w:val="center"/>
        <w:tblLook w:val="04A0" w:firstRow="1" w:lastRow="0" w:firstColumn="1" w:lastColumn="0" w:noHBand="0" w:noVBand="1"/>
      </w:tblPr>
      <w:tblGrid>
        <w:gridCol w:w="5976"/>
        <w:gridCol w:w="5976"/>
      </w:tblGrid>
      <w:tr w:rsidR="000E3CCB" w:rsidTr="002F4256">
        <w:trPr>
          <w:jc w:val="center"/>
        </w:trPr>
        <w:tc>
          <w:tcPr>
            <w:tcW w:w="3763" w:type="dxa"/>
          </w:tcPr>
          <w:p w:rsidR="000E3CCB" w:rsidRDefault="000E3CCB" w:rsidP="000A1F00">
            <w:pPr>
              <w:keepNext/>
            </w:pPr>
            <w:r>
              <w:rPr>
                <w:noProof/>
              </w:rPr>
              <w:lastRenderedPageBreak/>
              <w:drawing>
                <wp:inline distT="0" distB="0" distL="0" distR="0" wp14:anchorId="6640FE87" wp14:editId="66717B19">
                  <wp:extent cx="3657254" cy="5372100"/>
                  <wp:effectExtent l="0" t="0" r="63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20H.jpeg"/>
                          <pic:cNvPicPr/>
                        </pic:nvPicPr>
                        <pic:blipFill rotWithShape="1">
                          <a:blip r:embed="rId91" cstate="print">
                            <a:extLst>
                              <a:ext uri="{28A0092B-C50C-407E-A947-70E740481C1C}">
                                <a14:useLocalDpi xmlns:a14="http://schemas.microsoft.com/office/drawing/2010/main" val="0"/>
                              </a:ext>
                            </a:extLst>
                          </a:blip>
                          <a:srcRect l="6103" t="6156" r="11218"/>
                          <a:stretch/>
                        </pic:blipFill>
                        <pic:spPr bwMode="auto">
                          <a:xfrm>
                            <a:off x="0" y="0"/>
                            <a:ext cx="3657600" cy="5372609"/>
                          </a:xfrm>
                          <a:prstGeom prst="rect">
                            <a:avLst/>
                          </a:prstGeom>
                          <a:ln>
                            <a:noFill/>
                          </a:ln>
                          <a:extLst>
                            <a:ext uri="{53640926-AAD7-44D8-BBD7-CCE9431645EC}">
                              <a14:shadowObscured xmlns:a14="http://schemas.microsoft.com/office/drawing/2010/main"/>
                            </a:ext>
                          </a:extLst>
                        </pic:spPr>
                      </pic:pic>
                    </a:graphicData>
                  </a:graphic>
                </wp:inline>
              </w:drawing>
            </w:r>
          </w:p>
        </w:tc>
        <w:tc>
          <w:tcPr>
            <w:tcW w:w="3763" w:type="dxa"/>
          </w:tcPr>
          <w:p w:rsidR="000E3CCB" w:rsidRDefault="000E3CCB" w:rsidP="00661632">
            <w:r>
              <w:rPr>
                <w:noProof/>
              </w:rPr>
              <w:drawing>
                <wp:inline distT="0" distB="0" distL="0" distR="0" wp14:anchorId="2A8C6A2A" wp14:editId="67D19F4D">
                  <wp:extent cx="3654515" cy="5362575"/>
                  <wp:effectExtent l="0" t="0" r="317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20K.jpeg"/>
                          <pic:cNvPicPr/>
                        </pic:nvPicPr>
                        <pic:blipFill rotWithShape="1">
                          <a:blip r:embed="rId92" cstate="print">
                            <a:extLst>
                              <a:ext uri="{28A0092B-C50C-407E-A947-70E740481C1C}">
                                <a14:useLocalDpi xmlns:a14="http://schemas.microsoft.com/office/drawing/2010/main" val="0"/>
                              </a:ext>
                            </a:extLst>
                          </a:blip>
                          <a:srcRect l="6509" t="6167" r="10736"/>
                          <a:stretch/>
                        </pic:blipFill>
                        <pic:spPr bwMode="auto">
                          <a:xfrm>
                            <a:off x="0" y="0"/>
                            <a:ext cx="3657600" cy="5367102"/>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2F4256">
        <w:trPr>
          <w:jc w:val="center"/>
        </w:trPr>
        <w:tc>
          <w:tcPr>
            <w:tcW w:w="7526" w:type="dxa"/>
            <w:gridSpan w:val="2"/>
          </w:tcPr>
          <w:p w:rsidR="000E3CCB" w:rsidRDefault="000E3CCB" w:rsidP="002F4256">
            <w:pPr>
              <w:pStyle w:val="NoSpacing"/>
              <w:jc w:val="center"/>
            </w:pPr>
            <w:bookmarkStart w:id="156" w:name="_Ref342516406"/>
            <w:r>
              <w:t xml:space="preserve">Figure </w:t>
            </w:r>
            <w:r w:rsidR="00EF127F">
              <w:fldChar w:fldCharType="begin"/>
            </w:r>
            <w:r w:rsidR="00EF127F">
              <w:instrText xml:space="preserve"> SEQ Figure \* ARABIC </w:instrText>
            </w:r>
            <w:r w:rsidR="00EF127F">
              <w:fldChar w:fldCharType="separate"/>
            </w:r>
            <w:r w:rsidR="00FF6F4D">
              <w:rPr>
                <w:noProof/>
              </w:rPr>
              <w:t>58</w:t>
            </w:r>
            <w:r w:rsidR="00EF127F">
              <w:rPr>
                <w:noProof/>
              </w:rPr>
              <w:fldChar w:fldCharType="end"/>
            </w:r>
            <w:bookmarkEnd w:id="156"/>
            <w:r>
              <w:t xml:space="preserve"> </w:t>
            </w:r>
            <w:r w:rsidRPr="00130F0A">
              <w:t>Left: H-band spectroscopic observations of DB20 stars. Right: K-band spectroscopic observations of DB20 stars.</w:t>
            </w:r>
          </w:p>
        </w:tc>
      </w:tr>
    </w:tbl>
    <w:p w:rsidR="000E3CCB" w:rsidRDefault="000E3CCB" w:rsidP="000E3CCB">
      <w:pPr>
        <w:sectPr w:rsidR="000E3CCB" w:rsidSect="00661632">
          <w:pgSz w:w="15840" w:h="12240" w:orient="landscape"/>
          <w:pgMar w:top="1440" w:right="1440" w:bottom="1440" w:left="1440" w:header="720" w:footer="720" w:gutter="0"/>
          <w:cols w:space="720"/>
          <w:docGrid w:linePitch="360"/>
        </w:sectPr>
      </w:pPr>
    </w:p>
    <w:p w:rsidR="000E3CCB" w:rsidRDefault="000E3CCB" w:rsidP="00AF1D6E">
      <w:pPr>
        <w:pStyle w:val="Heading4"/>
      </w:pPr>
      <w:r>
        <w:lastRenderedPageBreak/>
        <w:t>Spectral Typing</w:t>
      </w:r>
    </w:p>
    <w:p w:rsidR="000E3CCB" w:rsidRDefault="000E3CCB" w:rsidP="000E3CCB">
      <w:r>
        <w:t xml:space="preserve">Spectral types for DB20-3, -4, and -5 are </w:t>
      </w:r>
      <w:r w:rsidR="002D6801">
        <w:t>found based on</w:t>
      </w:r>
      <w:r>
        <w:t xml:space="preserve"> the complete Hydrogen Paschen series seen in emission in these three objects. The Be nature of these three stars is not unexpected</w:t>
      </w:r>
      <w:r w:rsidR="002D6801">
        <w:t>:</w:t>
      </w:r>
      <w:r>
        <w:t xml:space="preserve"> Be stars are often “</w:t>
      </w:r>
      <w:r w:rsidR="00F97571">
        <w:t>contaminants</w:t>
      </w:r>
      <w:r>
        <w:t xml:space="preserve">” in WR emission line searches. Clark &amp; Steele (2000) group Be stars into five groups, dependent on IR spectral morphology. Two of the Be stars, DB20-3 and -5, are classified as Group 1 according to this nomenclature, </w:t>
      </w:r>
      <w:r w:rsidR="002D6801">
        <w:t xml:space="preserve">showing </w:t>
      </w:r>
      <w:r>
        <w:t>the Bracket series in emission and HeI at 2.058. Group 1 objects are, according to Steele &amp; Clark (2001), of early spectral type (O9e-B3e ) while Group 5 objects (DB20-4</w:t>
      </w:r>
      <w:r w:rsidR="002D6801">
        <w:t>)</w:t>
      </w:r>
      <w:r>
        <w:t xml:space="preserve"> have slightly</w:t>
      </w:r>
      <w:r w:rsidR="000A1F00">
        <w:t xml:space="preserve"> later spectral types </w:t>
      </w:r>
      <w:r w:rsidR="002D6801">
        <w:t>(</w:t>
      </w:r>
      <w:r w:rsidR="000A1F00">
        <w:t>B4e-B9e</w:t>
      </w:r>
      <w:r w:rsidR="002D6801">
        <w:t>)</w:t>
      </w:r>
      <w:r w:rsidR="000A1F00">
        <w:t>.</w:t>
      </w:r>
    </w:p>
    <w:p w:rsidR="000E3CCB" w:rsidRDefault="000E3CCB" w:rsidP="000E3CCB">
      <w:r>
        <w:t>The brightest object in the cluster, DB20-1, is complex in H and K bands as it suffers from high extinction (which is confirmed by the flux-calibrated spectra). Br</w:t>
      </w:r>
      <w:r w:rsidR="007A77C9">
        <w:t>acket Gamma</w:t>
      </w:r>
      <w:r>
        <w:t xml:space="preserve"> emission in the K band suggests some </w:t>
      </w:r>
      <w:r w:rsidR="002D6801">
        <w:t xml:space="preserve">type </w:t>
      </w:r>
      <w:r>
        <w:t xml:space="preserve">of weak emission line star, but H band absorption lines are not consistent with this </w:t>
      </w:r>
      <w:r w:rsidR="002D6801">
        <w:t>spectral type</w:t>
      </w:r>
      <w:r>
        <w:t xml:space="preserve">. DB20-2 is also somewhat of a mystery, </w:t>
      </w:r>
      <w:r w:rsidR="007F511A">
        <w:t xml:space="preserve">displaying </w:t>
      </w:r>
      <w:r>
        <w:t>what appears to be a featur</w:t>
      </w:r>
      <w:r w:rsidR="000A1F00">
        <w:t>eless spectrum in both H and K.</w:t>
      </w:r>
    </w:p>
    <w:p w:rsidR="000E3CCB" w:rsidRDefault="000E3CCB" w:rsidP="000E3CCB">
      <w:r>
        <w:t xml:space="preserve">DB20-10 shows </w:t>
      </w:r>
      <w:r w:rsidR="00005128">
        <w:t>Br</w:t>
      </w:r>
      <w:r w:rsidR="00005128" w:rsidRPr="00C85AD9">
        <w:t>γ</w:t>
      </w:r>
      <w:r>
        <w:t xml:space="preserve"> absorption and HeI absorption, consistent with an early to mid-B spectral type, mos</w:t>
      </w:r>
      <w:r w:rsidR="000A1F00">
        <w:t>t likely of luminosity class V.</w:t>
      </w:r>
    </w:p>
    <w:p w:rsidR="000E3CCB" w:rsidRDefault="000E3CCB" w:rsidP="000E3CCB">
      <w:r>
        <w:t>The remaining objects in DB20 show CO bandhead absorption</w:t>
      </w:r>
      <w:r w:rsidR="007271F0">
        <w:t xml:space="preserve"> beginning</w:t>
      </w:r>
      <w:r>
        <w:t xml:space="preserve"> at 2.30 microns, indicating cool, late type stars. These are likely foreground giants, but warrant further inspection to rule out</w:t>
      </w:r>
      <w:r w:rsidR="000A1F00">
        <w:t xml:space="preserve"> a supergiant luminosity class.</w:t>
      </w:r>
    </w:p>
    <w:p w:rsidR="000E3CCB" w:rsidRDefault="000E3CCB" w:rsidP="002F4256">
      <w:r>
        <w:t xml:space="preserve">The results of spectral typing for DB20 are summarized in </w:t>
      </w:r>
      <w:r>
        <w:fldChar w:fldCharType="begin"/>
      </w:r>
      <w:r>
        <w:instrText xml:space="preserve"> REF _Ref342516471 \h  \* MERGEFORMAT </w:instrText>
      </w:r>
      <w:r>
        <w:fldChar w:fldCharType="separate"/>
      </w:r>
      <w:r w:rsidR="00FF6F4D" w:rsidRPr="00F55AB4">
        <w:t xml:space="preserve">Table </w:t>
      </w:r>
      <w:r w:rsidR="00FF6F4D">
        <w:rPr>
          <w:noProof/>
        </w:rPr>
        <w:t>19</w:t>
      </w:r>
      <w:r>
        <w:fldChar w:fldCharType="end"/>
      </w:r>
      <w:r>
        <w:t xml:space="preserve"> and graphically presented in </w:t>
      </w:r>
      <w:r>
        <w:fldChar w:fldCharType="begin"/>
      </w:r>
      <w:r>
        <w:instrText xml:space="preserve"> REF _Ref342516444 \h  \* MERGEFORMAT </w:instrText>
      </w:r>
      <w:r>
        <w:fldChar w:fldCharType="separate"/>
      </w:r>
      <w:r w:rsidR="00FF6F4D">
        <w:t xml:space="preserve">Figure </w:t>
      </w:r>
      <w:r w:rsidR="00FF6F4D">
        <w:rPr>
          <w:noProof/>
        </w:rPr>
        <w:t>59</w:t>
      </w:r>
      <w:r>
        <w:fldChar w:fldCharType="end"/>
      </w:r>
      <w:r>
        <w:t>, the HST CMD labeled with spectral types.</w:t>
      </w:r>
    </w:p>
    <w:tbl>
      <w:tblPr>
        <w:tblStyle w:val="TableGrid"/>
        <w:tblW w:w="0" w:type="auto"/>
        <w:jc w:val="center"/>
        <w:tblLook w:val="04A0" w:firstRow="1" w:lastRow="0" w:firstColumn="1" w:lastColumn="0" w:noHBand="0" w:noVBand="1"/>
      </w:tblPr>
      <w:tblGrid>
        <w:gridCol w:w="549"/>
        <w:gridCol w:w="1373"/>
        <w:gridCol w:w="1483"/>
        <w:gridCol w:w="918"/>
        <w:gridCol w:w="1106"/>
        <w:gridCol w:w="1574"/>
      </w:tblGrid>
      <w:tr w:rsidR="000E3CCB" w:rsidRPr="00F55AB4" w:rsidTr="002F4256">
        <w:trPr>
          <w:jc w:val="center"/>
        </w:trPr>
        <w:tc>
          <w:tcPr>
            <w:tcW w:w="7003" w:type="dxa"/>
            <w:gridSpan w:val="6"/>
          </w:tcPr>
          <w:p w:rsidR="000E3CCB" w:rsidRPr="0066127B" w:rsidRDefault="000E3CCB" w:rsidP="002F4256">
            <w:pPr>
              <w:pStyle w:val="NoSpacing"/>
            </w:pPr>
            <w:bookmarkStart w:id="157" w:name="_Ref342516471"/>
            <w:r w:rsidRPr="00F55AB4">
              <w:t xml:space="preserve">Table </w:t>
            </w:r>
            <w:r w:rsidR="0032583A" w:rsidRPr="000F79EB">
              <w:fldChar w:fldCharType="begin"/>
            </w:r>
            <w:r w:rsidR="0032583A" w:rsidRPr="00061AF2">
              <w:instrText xml:space="preserve"> SEQ Table \* ARABIC </w:instrText>
            </w:r>
            <w:r w:rsidR="0032583A" w:rsidRPr="000F79EB">
              <w:fldChar w:fldCharType="separate"/>
            </w:r>
            <w:r w:rsidR="00FF6F4D">
              <w:rPr>
                <w:noProof/>
              </w:rPr>
              <w:t>19</w:t>
            </w:r>
            <w:r w:rsidR="0032583A" w:rsidRPr="000F79EB">
              <w:rPr>
                <w:noProof/>
              </w:rPr>
              <w:fldChar w:fldCharType="end"/>
            </w:r>
            <w:bookmarkEnd w:id="157"/>
            <w:r w:rsidRPr="00F55AB4">
              <w:rPr>
                <w:noProof/>
              </w:rPr>
              <w:t xml:space="preserve"> </w:t>
            </w:r>
            <w:r w:rsidRPr="000F79EB">
              <w:rPr>
                <w:noProof/>
              </w:rPr>
              <w:t>List of stars spectroscopically observed</w:t>
            </w:r>
          </w:p>
        </w:tc>
      </w:tr>
      <w:tr w:rsidR="000E3CCB" w:rsidRPr="00F55AB4" w:rsidTr="002F4256">
        <w:trPr>
          <w:jc w:val="center"/>
        </w:trPr>
        <w:tc>
          <w:tcPr>
            <w:tcW w:w="549" w:type="dxa"/>
          </w:tcPr>
          <w:p w:rsidR="000E3CCB" w:rsidRPr="008F40E0" w:rsidRDefault="000E3CCB" w:rsidP="002F4256">
            <w:pPr>
              <w:pStyle w:val="NoSpacing"/>
            </w:pPr>
            <w:r w:rsidRPr="00762770">
              <w:t>ID</w:t>
            </w:r>
          </w:p>
        </w:tc>
        <w:tc>
          <w:tcPr>
            <w:tcW w:w="1373" w:type="dxa"/>
          </w:tcPr>
          <w:p w:rsidR="000E3CCB" w:rsidRPr="00F86ED1" w:rsidRDefault="000E3CCB" w:rsidP="002F4256">
            <w:pPr>
              <w:pStyle w:val="NoSpacing"/>
            </w:pPr>
            <w:r w:rsidRPr="002546F5">
              <w:t>RA</w:t>
            </w:r>
          </w:p>
        </w:tc>
        <w:tc>
          <w:tcPr>
            <w:tcW w:w="1483" w:type="dxa"/>
          </w:tcPr>
          <w:p w:rsidR="000E3CCB" w:rsidRPr="00255AC7" w:rsidRDefault="000E3CCB" w:rsidP="002F4256">
            <w:pPr>
              <w:pStyle w:val="NoSpacing"/>
            </w:pPr>
            <w:r w:rsidRPr="00255AC7">
              <w:t>Dec</w:t>
            </w:r>
          </w:p>
        </w:tc>
        <w:tc>
          <w:tcPr>
            <w:tcW w:w="918" w:type="dxa"/>
          </w:tcPr>
          <w:p w:rsidR="000E3CCB" w:rsidRPr="00F55AB4" w:rsidRDefault="000E3CCB" w:rsidP="002F4256">
            <w:pPr>
              <w:pStyle w:val="NoSpacing"/>
            </w:pPr>
            <w:r w:rsidRPr="00025489">
              <w:t>m</w:t>
            </w:r>
            <w:r w:rsidRPr="00061AF2">
              <w:rPr>
                <w:vertAlign w:val="subscript"/>
              </w:rPr>
              <w:t>F160W</w:t>
            </w:r>
          </w:p>
        </w:tc>
        <w:tc>
          <w:tcPr>
            <w:tcW w:w="1106" w:type="dxa"/>
          </w:tcPr>
          <w:p w:rsidR="000E3CCB" w:rsidRPr="00F55AB4" w:rsidRDefault="0013021E" w:rsidP="002F4256">
            <w:pPr>
              <w:pStyle w:val="NoSpacing"/>
            </w:pPr>
            <w:r w:rsidRPr="000F79EB">
              <w:t>m</w:t>
            </w:r>
            <w:r w:rsidR="000E3CCB" w:rsidRPr="00061AF2">
              <w:rPr>
                <w:vertAlign w:val="subscript"/>
              </w:rPr>
              <w:t>F222M</w:t>
            </w:r>
          </w:p>
        </w:tc>
        <w:tc>
          <w:tcPr>
            <w:tcW w:w="1574" w:type="dxa"/>
          </w:tcPr>
          <w:p w:rsidR="000E3CCB" w:rsidRPr="008F40E0" w:rsidRDefault="000E3CCB" w:rsidP="002F4256">
            <w:pPr>
              <w:pStyle w:val="NoSpacing"/>
            </w:pPr>
            <w:r w:rsidRPr="00762770">
              <w:t>SpType</w:t>
            </w:r>
          </w:p>
        </w:tc>
      </w:tr>
      <w:tr w:rsidR="000E3CCB" w:rsidRPr="00F55AB4" w:rsidTr="002F4256">
        <w:trPr>
          <w:jc w:val="center"/>
        </w:trPr>
        <w:tc>
          <w:tcPr>
            <w:tcW w:w="549" w:type="dxa"/>
          </w:tcPr>
          <w:p w:rsidR="000E3CCB" w:rsidRPr="00061AF2" w:rsidRDefault="000E3CCB" w:rsidP="002F4256">
            <w:pPr>
              <w:pStyle w:val="NoSpacing"/>
              <w:rPr>
                <w:color w:val="000000"/>
              </w:rPr>
            </w:pPr>
            <w:r w:rsidRPr="00061AF2">
              <w:rPr>
                <w:color w:val="000000"/>
              </w:rPr>
              <w:t>1</w:t>
            </w:r>
          </w:p>
        </w:tc>
        <w:tc>
          <w:tcPr>
            <w:tcW w:w="1373" w:type="dxa"/>
          </w:tcPr>
          <w:p w:rsidR="000E3CCB" w:rsidRPr="00F55AB4" w:rsidRDefault="000E3CCB" w:rsidP="002F4256">
            <w:pPr>
              <w:pStyle w:val="NoSpacing"/>
            </w:pPr>
            <w:r w:rsidRPr="00F55AB4">
              <w:t>20 38 37.62</w:t>
            </w:r>
          </w:p>
        </w:tc>
        <w:tc>
          <w:tcPr>
            <w:tcW w:w="1483" w:type="dxa"/>
          </w:tcPr>
          <w:p w:rsidR="000E3CCB" w:rsidRPr="008F40E0" w:rsidRDefault="000E3CCB" w:rsidP="002F4256">
            <w:pPr>
              <w:pStyle w:val="NoSpacing"/>
            </w:pPr>
            <w:r w:rsidRPr="00762770">
              <w:t>+42 39 25.89</w:t>
            </w:r>
          </w:p>
        </w:tc>
        <w:tc>
          <w:tcPr>
            <w:tcW w:w="918" w:type="dxa"/>
          </w:tcPr>
          <w:p w:rsidR="000E3CCB" w:rsidRPr="00061AF2" w:rsidRDefault="000E3CCB" w:rsidP="002F4256">
            <w:pPr>
              <w:pStyle w:val="NoSpacing"/>
              <w:rPr>
                <w:color w:val="000000"/>
              </w:rPr>
            </w:pPr>
            <w:r w:rsidRPr="00061AF2">
              <w:rPr>
                <w:color w:val="000000"/>
              </w:rPr>
              <w:t>10.72</w:t>
            </w:r>
          </w:p>
        </w:tc>
        <w:tc>
          <w:tcPr>
            <w:tcW w:w="1106" w:type="dxa"/>
          </w:tcPr>
          <w:p w:rsidR="000E3CCB" w:rsidRPr="00061AF2" w:rsidRDefault="000E3CCB" w:rsidP="002F4256">
            <w:pPr>
              <w:pStyle w:val="NoSpacing"/>
              <w:rPr>
                <w:color w:val="000000"/>
              </w:rPr>
            </w:pPr>
            <w:r w:rsidRPr="00061AF2">
              <w:rPr>
                <w:color w:val="000000"/>
              </w:rPr>
              <w:t>8.52</w:t>
            </w:r>
          </w:p>
        </w:tc>
        <w:tc>
          <w:tcPr>
            <w:tcW w:w="1574" w:type="dxa"/>
          </w:tcPr>
          <w:p w:rsidR="000E3CCB" w:rsidRPr="00061AF2" w:rsidRDefault="006642AB" w:rsidP="002F4256">
            <w:pPr>
              <w:pStyle w:val="NoSpacing"/>
              <w:rPr>
                <w:color w:val="000000"/>
              </w:rPr>
            </w:pPr>
            <w:r w:rsidRPr="00F55AB4">
              <w:t>Br</w:t>
            </w:r>
            <w:r w:rsidRPr="00061AF2">
              <w:rPr>
                <w:sz w:val="24"/>
                <w:szCs w:val="24"/>
              </w:rPr>
              <w:t>γ</w:t>
            </w:r>
            <w:r w:rsidR="000E3CCB" w:rsidRPr="00061AF2">
              <w:rPr>
                <w:color w:val="000000"/>
              </w:rPr>
              <w:t xml:space="preserve"> emission</w:t>
            </w:r>
          </w:p>
        </w:tc>
      </w:tr>
      <w:tr w:rsidR="000E3CCB" w:rsidRPr="00F55AB4" w:rsidTr="002F4256">
        <w:trPr>
          <w:jc w:val="center"/>
        </w:trPr>
        <w:tc>
          <w:tcPr>
            <w:tcW w:w="549" w:type="dxa"/>
          </w:tcPr>
          <w:p w:rsidR="000E3CCB" w:rsidRPr="00061AF2" w:rsidRDefault="000E3CCB" w:rsidP="002F4256">
            <w:pPr>
              <w:pStyle w:val="NoSpacing"/>
              <w:rPr>
                <w:color w:val="000000"/>
              </w:rPr>
            </w:pPr>
            <w:r w:rsidRPr="00061AF2">
              <w:rPr>
                <w:color w:val="000000"/>
              </w:rPr>
              <w:t>2</w:t>
            </w:r>
          </w:p>
        </w:tc>
        <w:tc>
          <w:tcPr>
            <w:tcW w:w="1373" w:type="dxa"/>
          </w:tcPr>
          <w:p w:rsidR="000E3CCB" w:rsidRPr="00F55AB4" w:rsidRDefault="000E3CCB" w:rsidP="002F4256">
            <w:pPr>
              <w:pStyle w:val="NoSpacing"/>
            </w:pPr>
            <w:r w:rsidRPr="00F55AB4">
              <w:t>20 38 38.89</w:t>
            </w:r>
          </w:p>
        </w:tc>
        <w:tc>
          <w:tcPr>
            <w:tcW w:w="1483" w:type="dxa"/>
          </w:tcPr>
          <w:p w:rsidR="000E3CCB" w:rsidRPr="008F40E0" w:rsidRDefault="000E3CCB" w:rsidP="002F4256">
            <w:pPr>
              <w:pStyle w:val="NoSpacing"/>
            </w:pPr>
            <w:r w:rsidRPr="00762770">
              <w:t xml:space="preserve">+42 39 </w:t>
            </w:r>
            <w:r w:rsidRPr="008F40E0">
              <w:t>26.41</w:t>
            </w:r>
          </w:p>
        </w:tc>
        <w:tc>
          <w:tcPr>
            <w:tcW w:w="918" w:type="dxa"/>
          </w:tcPr>
          <w:p w:rsidR="000E3CCB" w:rsidRPr="00061AF2" w:rsidRDefault="000E3CCB" w:rsidP="002F4256">
            <w:pPr>
              <w:pStyle w:val="NoSpacing"/>
              <w:rPr>
                <w:color w:val="000000"/>
              </w:rPr>
            </w:pPr>
            <w:r w:rsidRPr="00061AF2">
              <w:rPr>
                <w:color w:val="000000"/>
              </w:rPr>
              <w:t>10.40</w:t>
            </w:r>
          </w:p>
        </w:tc>
        <w:tc>
          <w:tcPr>
            <w:tcW w:w="1106" w:type="dxa"/>
          </w:tcPr>
          <w:p w:rsidR="000E3CCB" w:rsidRPr="00061AF2" w:rsidRDefault="000E3CCB" w:rsidP="002F4256">
            <w:pPr>
              <w:pStyle w:val="NoSpacing"/>
              <w:rPr>
                <w:color w:val="000000"/>
              </w:rPr>
            </w:pPr>
            <w:r w:rsidRPr="00061AF2">
              <w:rPr>
                <w:color w:val="000000"/>
              </w:rPr>
              <w:t>9.05</w:t>
            </w:r>
          </w:p>
        </w:tc>
        <w:tc>
          <w:tcPr>
            <w:tcW w:w="1574" w:type="dxa"/>
          </w:tcPr>
          <w:p w:rsidR="000E3CCB" w:rsidRPr="00061AF2" w:rsidRDefault="000E3CCB" w:rsidP="002F4256">
            <w:pPr>
              <w:pStyle w:val="NoSpacing"/>
              <w:rPr>
                <w:color w:val="000000"/>
              </w:rPr>
            </w:pPr>
            <w:r w:rsidRPr="00061AF2">
              <w:rPr>
                <w:color w:val="000000"/>
              </w:rPr>
              <w:t>featureless</w:t>
            </w:r>
          </w:p>
        </w:tc>
      </w:tr>
      <w:tr w:rsidR="000E3CCB" w:rsidRPr="00F55AB4" w:rsidTr="002F4256">
        <w:trPr>
          <w:jc w:val="center"/>
        </w:trPr>
        <w:tc>
          <w:tcPr>
            <w:tcW w:w="549" w:type="dxa"/>
          </w:tcPr>
          <w:p w:rsidR="000E3CCB" w:rsidRPr="00061AF2" w:rsidRDefault="000E3CCB" w:rsidP="002F4256">
            <w:pPr>
              <w:pStyle w:val="NoSpacing"/>
              <w:rPr>
                <w:color w:val="000000"/>
              </w:rPr>
            </w:pPr>
            <w:r w:rsidRPr="00061AF2">
              <w:rPr>
                <w:color w:val="000000"/>
              </w:rPr>
              <w:t>3</w:t>
            </w:r>
          </w:p>
        </w:tc>
        <w:tc>
          <w:tcPr>
            <w:tcW w:w="1373" w:type="dxa"/>
          </w:tcPr>
          <w:p w:rsidR="000E3CCB" w:rsidRPr="00F55AB4" w:rsidRDefault="000E3CCB" w:rsidP="002F4256">
            <w:pPr>
              <w:pStyle w:val="NoSpacing"/>
            </w:pPr>
            <w:r w:rsidRPr="00F55AB4">
              <w:t>20 38 37.35</w:t>
            </w:r>
          </w:p>
        </w:tc>
        <w:tc>
          <w:tcPr>
            <w:tcW w:w="1483" w:type="dxa"/>
          </w:tcPr>
          <w:p w:rsidR="000E3CCB" w:rsidRPr="008F40E0" w:rsidRDefault="000E3CCB" w:rsidP="002F4256">
            <w:pPr>
              <w:pStyle w:val="NoSpacing"/>
            </w:pPr>
            <w:r w:rsidRPr="00762770">
              <w:t>+42 39 32.81</w:t>
            </w:r>
          </w:p>
        </w:tc>
        <w:tc>
          <w:tcPr>
            <w:tcW w:w="918" w:type="dxa"/>
          </w:tcPr>
          <w:p w:rsidR="000E3CCB" w:rsidRPr="00061AF2" w:rsidRDefault="000E3CCB" w:rsidP="002F4256">
            <w:pPr>
              <w:pStyle w:val="NoSpacing"/>
              <w:rPr>
                <w:color w:val="000000"/>
              </w:rPr>
            </w:pPr>
            <w:r w:rsidRPr="00061AF2">
              <w:rPr>
                <w:color w:val="000000"/>
              </w:rPr>
              <w:t>10.21</w:t>
            </w:r>
          </w:p>
        </w:tc>
        <w:tc>
          <w:tcPr>
            <w:tcW w:w="1106" w:type="dxa"/>
          </w:tcPr>
          <w:p w:rsidR="000E3CCB" w:rsidRPr="00061AF2" w:rsidRDefault="000E3CCB" w:rsidP="002F4256">
            <w:pPr>
              <w:pStyle w:val="NoSpacing"/>
              <w:rPr>
                <w:color w:val="000000"/>
              </w:rPr>
            </w:pPr>
            <w:r w:rsidRPr="00061AF2">
              <w:rPr>
                <w:color w:val="000000"/>
              </w:rPr>
              <w:t>9.08</w:t>
            </w:r>
          </w:p>
        </w:tc>
        <w:tc>
          <w:tcPr>
            <w:tcW w:w="1574" w:type="dxa"/>
          </w:tcPr>
          <w:p w:rsidR="000E3CCB" w:rsidRPr="00061AF2" w:rsidRDefault="000E3CCB" w:rsidP="002F4256">
            <w:pPr>
              <w:pStyle w:val="NoSpacing"/>
              <w:rPr>
                <w:color w:val="000000"/>
              </w:rPr>
            </w:pPr>
            <w:r w:rsidRPr="00061AF2">
              <w:rPr>
                <w:color w:val="000000"/>
              </w:rPr>
              <w:t>O9e-B3e</w:t>
            </w:r>
          </w:p>
        </w:tc>
      </w:tr>
      <w:tr w:rsidR="000E3CCB" w:rsidRPr="00F55AB4" w:rsidTr="002F4256">
        <w:trPr>
          <w:jc w:val="center"/>
        </w:trPr>
        <w:tc>
          <w:tcPr>
            <w:tcW w:w="549" w:type="dxa"/>
          </w:tcPr>
          <w:p w:rsidR="000E3CCB" w:rsidRPr="00061AF2" w:rsidRDefault="000E3CCB" w:rsidP="002F4256">
            <w:pPr>
              <w:pStyle w:val="NoSpacing"/>
              <w:rPr>
                <w:color w:val="000000"/>
              </w:rPr>
            </w:pPr>
            <w:r w:rsidRPr="00061AF2">
              <w:rPr>
                <w:color w:val="000000"/>
              </w:rPr>
              <w:t>4</w:t>
            </w:r>
          </w:p>
        </w:tc>
        <w:tc>
          <w:tcPr>
            <w:tcW w:w="1373" w:type="dxa"/>
          </w:tcPr>
          <w:p w:rsidR="000E3CCB" w:rsidRPr="00F55AB4" w:rsidRDefault="000E3CCB" w:rsidP="002F4256">
            <w:pPr>
              <w:pStyle w:val="NoSpacing"/>
            </w:pPr>
            <w:r w:rsidRPr="00F55AB4">
              <w:t>20 38 37.97</w:t>
            </w:r>
          </w:p>
        </w:tc>
        <w:tc>
          <w:tcPr>
            <w:tcW w:w="1483" w:type="dxa"/>
          </w:tcPr>
          <w:p w:rsidR="000E3CCB" w:rsidRPr="008F40E0" w:rsidRDefault="000E3CCB" w:rsidP="002F4256">
            <w:pPr>
              <w:pStyle w:val="NoSpacing"/>
            </w:pPr>
            <w:r w:rsidRPr="00762770">
              <w:t>+42 39 21.22</w:t>
            </w:r>
          </w:p>
        </w:tc>
        <w:tc>
          <w:tcPr>
            <w:tcW w:w="918" w:type="dxa"/>
          </w:tcPr>
          <w:p w:rsidR="000E3CCB" w:rsidRPr="00061AF2" w:rsidRDefault="000E3CCB" w:rsidP="002F4256">
            <w:pPr>
              <w:pStyle w:val="NoSpacing"/>
              <w:rPr>
                <w:color w:val="000000"/>
              </w:rPr>
            </w:pPr>
            <w:r w:rsidRPr="00061AF2">
              <w:rPr>
                <w:color w:val="000000"/>
              </w:rPr>
              <w:t>10.90</w:t>
            </w:r>
          </w:p>
        </w:tc>
        <w:tc>
          <w:tcPr>
            <w:tcW w:w="1106" w:type="dxa"/>
          </w:tcPr>
          <w:p w:rsidR="000E3CCB" w:rsidRPr="00061AF2" w:rsidRDefault="000E3CCB" w:rsidP="002F4256">
            <w:pPr>
              <w:pStyle w:val="NoSpacing"/>
              <w:rPr>
                <w:color w:val="000000"/>
              </w:rPr>
            </w:pPr>
            <w:r w:rsidRPr="00061AF2">
              <w:rPr>
                <w:color w:val="000000"/>
              </w:rPr>
              <w:t>9.51</w:t>
            </w:r>
          </w:p>
        </w:tc>
        <w:tc>
          <w:tcPr>
            <w:tcW w:w="1574" w:type="dxa"/>
          </w:tcPr>
          <w:p w:rsidR="000E3CCB" w:rsidRPr="00061AF2" w:rsidRDefault="000E3CCB" w:rsidP="002F4256">
            <w:pPr>
              <w:pStyle w:val="NoSpacing"/>
              <w:rPr>
                <w:color w:val="000000"/>
              </w:rPr>
            </w:pPr>
            <w:r w:rsidRPr="00061AF2">
              <w:rPr>
                <w:color w:val="000000"/>
              </w:rPr>
              <w:t>O9e-B3e</w:t>
            </w:r>
          </w:p>
        </w:tc>
      </w:tr>
      <w:tr w:rsidR="000E3CCB" w:rsidRPr="00F55AB4" w:rsidTr="002F4256">
        <w:trPr>
          <w:jc w:val="center"/>
        </w:trPr>
        <w:tc>
          <w:tcPr>
            <w:tcW w:w="549" w:type="dxa"/>
          </w:tcPr>
          <w:p w:rsidR="000E3CCB" w:rsidRPr="00061AF2" w:rsidRDefault="000E3CCB" w:rsidP="002F4256">
            <w:pPr>
              <w:pStyle w:val="NoSpacing"/>
              <w:rPr>
                <w:color w:val="000000"/>
              </w:rPr>
            </w:pPr>
            <w:r w:rsidRPr="00061AF2">
              <w:rPr>
                <w:color w:val="000000"/>
              </w:rPr>
              <w:t>5</w:t>
            </w:r>
          </w:p>
        </w:tc>
        <w:tc>
          <w:tcPr>
            <w:tcW w:w="1373" w:type="dxa"/>
          </w:tcPr>
          <w:p w:rsidR="000E3CCB" w:rsidRPr="00F55AB4" w:rsidRDefault="000E3CCB" w:rsidP="002F4256">
            <w:pPr>
              <w:pStyle w:val="NoSpacing"/>
            </w:pPr>
            <w:r w:rsidRPr="00F55AB4">
              <w:t>20 38 37.05</w:t>
            </w:r>
          </w:p>
        </w:tc>
        <w:tc>
          <w:tcPr>
            <w:tcW w:w="1483" w:type="dxa"/>
          </w:tcPr>
          <w:p w:rsidR="000E3CCB" w:rsidRPr="008F40E0" w:rsidRDefault="000E3CCB" w:rsidP="002F4256">
            <w:pPr>
              <w:pStyle w:val="NoSpacing"/>
            </w:pPr>
            <w:r w:rsidRPr="00762770">
              <w:t>+42 39 34.72</w:t>
            </w:r>
          </w:p>
        </w:tc>
        <w:tc>
          <w:tcPr>
            <w:tcW w:w="918" w:type="dxa"/>
          </w:tcPr>
          <w:p w:rsidR="000E3CCB" w:rsidRPr="00061AF2" w:rsidRDefault="000E3CCB" w:rsidP="002F4256">
            <w:pPr>
              <w:pStyle w:val="NoSpacing"/>
              <w:rPr>
                <w:color w:val="000000"/>
              </w:rPr>
            </w:pPr>
            <w:r w:rsidRPr="00061AF2">
              <w:rPr>
                <w:color w:val="000000"/>
              </w:rPr>
              <w:t>11.31</w:t>
            </w:r>
          </w:p>
        </w:tc>
        <w:tc>
          <w:tcPr>
            <w:tcW w:w="1106" w:type="dxa"/>
          </w:tcPr>
          <w:p w:rsidR="000E3CCB" w:rsidRPr="00061AF2" w:rsidRDefault="000E3CCB" w:rsidP="002F4256">
            <w:pPr>
              <w:pStyle w:val="NoSpacing"/>
              <w:rPr>
                <w:color w:val="000000"/>
              </w:rPr>
            </w:pPr>
            <w:r w:rsidRPr="00061AF2">
              <w:rPr>
                <w:color w:val="000000"/>
              </w:rPr>
              <w:t>10.19</w:t>
            </w:r>
          </w:p>
        </w:tc>
        <w:tc>
          <w:tcPr>
            <w:tcW w:w="1574" w:type="dxa"/>
          </w:tcPr>
          <w:p w:rsidR="000E3CCB" w:rsidRPr="00061AF2" w:rsidRDefault="000E3CCB" w:rsidP="002F4256">
            <w:pPr>
              <w:pStyle w:val="NoSpacing"/>
              <w:rPr>
                <w:color w:val="000000"/>
              </w:rPr>
            </w:pPr>
            <w:r w:rsidRPr="00061AF2">
              <w:rPr>
                <w:color w:val="000000"/>
              </w:rPr>
              <w:t>B4e-B9e</w:t>
            </w:r>
          </w:p>
        </w:tc>
      </w:tr>
      <w:tr w:rsidR="000E3CCB" w:rsidRPr="00F55AB4" w:rsidTr="002F4256">
        <w:trPr>
          <w:jc w:val="center"/>
        </w:trPr>
        <w:tc>
          <w:tcPr>
            <w:tcW w:w="549" w:type="dxa"/>
          </w:tcPr>
          <w:p w:rsidR="000E3CCB" w:rsidRPr="00061AF2" w:rsidRDefault="000E3CCB" w:rsidP="002F4256">
            <w:pPr>
              <w:pStyle w:val="NoSpacing"/>
              <w:rPr>
                <w:color w:val="000000"/>
              </w:rPr>
            </w:pPr>
            <w:r w:rsidRPr="00061AF2">
              <w:rPr>
                <w:color w:val="000000"/>
              </w:rPr>
              <w:t>6</w:t>
            </w:r>
          </w:p>
        </w:tc>
        <w:tc>
          <w:tcPr>
            <w:tcW w:w="1373" w:type="dxa"/>
          </w:tcPr>
          <w:p w:rsidR="000E3CCB" w:rsidRPr="00F55AB4" w:rsidRDefault="000E3CCB" w:rsidP="002F4256">
            <w:pPr>
              <w:pStyle w:val="NoSpacing"/>
            </w:pPr>
            <w:r w:rsidRPr="00F55AB4">
              <w:t>20 38 37.55</w:t>
            </w:r>
          </w:p>
        </w:tc>
        <w:tc>
          <w:tcPr>
            <w:tcW w:w="1483" w:type="dxa"/>
          </w:tcPr>
          <w:p w:rsidR="000E3CCB" w:rsidRPr="008F40E0" w:rsidRDefault="000E3CCB" w:rsidP="002F4256">
            <w:pPr>
              <w:pStyle w:val="NoSpacing"/>
            </w:pPr>
            <w:r w:rsidRPr="00762770">
              <w:t>+42 39 10.20</w:t>
            </w:r>
          </w:p>
        </w:tc>
        <w:tc>
          <w:tcPr>
            <w:tcW w:w="918" w:type="dxa"/>
          </w:tcPr>
          <w:p w:rsidR="000E3CCB" w:rsidRPr="00061AF2" w:rsidRDefault="000E3CCB" w:rsidP="002F4256">
            <w:pPr>
              <w:pStyle w:val="NoSpacing"/>
              <w:rPr>
                <w:color w:val="000000"/>
              </w:rPr>
            </w:pPr>
            <w:r w:rsidRPr="00061AF2">
              <w:rPr>
                <w:color w:val="000000"/>
              </w:rPr>
              <w:t>11.65</w:t>
            </w:r>
          </w:p>
        </w:tc>
        <w:tc>
          <w:tcPr>
            <w:tcW w:w="1106" w:type="dxa"/>
          </w:tcPr>
          <w:p w:rsidR="000E3CCB" w:rsidRPr="00061AF2" w:rsidRDefault="000E3CCB" w:rsidP="002F4256">
            <w:pPr>
              <w:pStyle w:val="NoSpacing"/>
              <w:rPr>
                <w:color w:val="000000"/>
              </w:rPr>
            </w:pPr>
            <w:r w:rsidRPr="00061AF2">
              <w:rPr>
                <w:color w:val="000000"/>
              </w:rPr>
              <w:t>10.38</w:t>
            </w:r>
          </w:p>
        </w:tc>
        <w:tc>
          <w:tcPr>
            <w:tcW w:w="1574" w:type="dxa"/>
          </w:tcPr>
          <w:p w:rsidR="000E3CCB" w:rsidRPr="00061AF2" w:rsidRDefault="000E3CCB" w:rsidP="002F4256">
            <w:pPr>
              <w:pStyle w:val="NoSpacing"/>
              <w:rPr>
                <w:color w:val="000000"/>
              </w:rPr>
            </w:pPr>
            <w:r w:rsidRPr="00061AF2">
              <w:rPr>
                <w:color w:val="000000"/>
              </w:rPr>
              <w:t>late type/cool</w:t>
            </w:r>
          </w:p>
        </w:tc>
      </w:tr>
      <w:tr w:rsidR="000E3CCB" w:rsidRPr="00F55AB4" w:rsidTr="002F4256">
        <w:trPr>
          <w:jc w:val="center"/>
        </w:trPr>
        <w:tc>
          <w:tcPr>
            <w:tcW w:w="549" w:type="dxa"/>
          </w:tcPr>
          <w:p w:rsidR="000E3CCB" w:rsidRPr="00061AF2" w:rsidRDefault="000E3CCB" w:rsidP="002F4256">
            <w:pPr>
              <w:pStyle w:val="NoSpacing"/>
              <w:rPr>
                <w:color w:val="000000"/>
              </w:rPr>
            </w:pPr>
            <w:r w:rsidRPr="00061AF2">
              <w:rPr>
                <w:color w:val="000000"/>
              </w:rPr>
              <w:t>7</w:t>
            </w:r>
          </w:p>
        </w:tc>
        <w:tc>
          <w:tcPr>
            <w:tcW w:w="1373" w:type="dxa"/>
          </w:tcPr>
          <w:p w:rsidR="000E3CCB" w:rsidRPr="00F55AB4" w:rsidRDefault="000E3CCB" w:rsidP="002F4256">
            <w:pPr>
              <w:pStyle w:val="NoSpacing"/>
            </w:pPr>
            <w:r w:rsidRPr="00F55AB4">
              <w:t>20 38 37.39</w:t>
            </w:r>
          </w:p>
        </w:tc>
        <w:tc>
          <w:tcPr>
            <w:tcW w:w="1483" w:type="dxa"/>
          </w:tcPr>
          <w:p w:rsidR="000E3CCB" w:rsidRPr="008F40E0" w:rsidRDefault="000E3CCB" w:rsidP="002F4256">
            <w:pPr>
              <w:pStyle w:val="NoSpacing"/>
            </w:pPr>
            <w:r w:rsidRPr="00762770">
              <w:t>+42 39 26.95</w:t>
            </w:r>
          </w:p>
        </w:tc>
        <w:tc>
          <w:tcPr>
            <w:tcW w:w="918" w:type="dxa"/>
          </w:tcPr>
          <w:p w:rsidR="000E3CCB" w:rsidRPr="00061AF2" w:rsidRDefault="000E3CCB" w:rsidP="002F4256">
            <w:pPr>
              <w:pStyle w:val="NoSpacing"/>
              <w:rPr>
                <w:color w:val="000000"/>
              </w:rPr>
            </w:pPr>
            <w:r w:rsidRPr="00061AF2">
              <w:rPr>
                <w:color w:val="000000"/>
              </w:rPr>
              <w:t>11.47</w:t>
            </w:r>
          </w:p>
        </w:tc>
        <w:tc>
          <w:tcPr>
            <w:tcW w:w="1106" w:type="dxa"/>
          </w:tcPr>
          <w:p w:rsidR="000E3CCB" w:rsidRPr="00061AF2" w:rsidRDefault="000E3CCB" w:rsidP="002F4256">
            <w:pPr>
              <w:pStyle w:val="NoSpacing"/>
              <w:rPr>
                <w:color w:val="000000"/>
              </w:rPr>
            </w:pPr>
            <w:r w:rsidRPr="00061AF2">
              <w:rPr>
                <w:color w:val="000000"/>
              </w:rPr>
              <w:t>10.48</w:t>
            </w:r>
          </w:p>
        </w:tc>
        <w:tc>
          <w:tcPr>
            <w:tcW w:w="1574" w:type="dxa"/>
          </w:tcPr>
          <w:p w:rsidR="000E3CCB" w:rsidRPr="00061AF2" w:rsidRDefault="000E3CCB" w:rsidP="002F4256">
            <w:pPr>
              <w:pStyle w:val="NoSpacing"/>
              <w:rPr>
                <w:color w:val="000000"/>
              </w:rPr>
            </w:pPr>
            <w:r w:rsidRPr="00061AF2">
              <w:rPr>
                <w:color w:val="000000"/>
              </w:rPr>
              <w:t>late type/cool</w:t>
            </w:r>
          </w:p>
        </w:tc>
      </w:tr>
      <w:tr w:rsidR="000E3CCB" w:rsidRPr="00F55AB4" w:rsidTr="002F4256">
        <w:trPr>
          <w:jc w:val="center"/>
        </w:trPr>
        <w:tc>
          <w:tcPr>
            <w:tcW w:w="549" w:type="dxa"/>
          </w:tcPr>
          <w:p w:rsidR="000E3CCB" w:rsidRPr="00061AF2" w:rsidRDefault="000E3CCB" w:rsidP="002F4256">
            <w:pPr>
              <w:pStyle w:val="NoSpacing"/>
              <w:rPr>
                <w:color w:val="000000"/>
              </w:rPr>
            </w:pPr>
            <w:r w:rsidRPr="00061AF2">
              <w:rPr>
                <w:color w:val="000000"/>
              </w:rPr>
              <w:t>8</w:t>
            </w:r>
          </w:p>
        </w:tc>
        <w:tc>
          <w:tcPr>
            <w:tcW w:w="1373" w:type="dxa"/>
          </w:tcPr>
          <w:p w:rsidR="000E3CCB" w:rsidRPr="00F55AB4" w:rsidRDefault="000E3CCB" w:rsidP="002F4256">
            <w:pPr>
              <w:pStyle w:val="NoSpacing"/>
            </w:pPr>
            <w:r w:rsidRPr="00F55AB4">
              <w:t>20 38 36.00</w:t>
            </w:r>
          </w:p>
        </w:tc>
        <w:tc>
          <w:tcPr>
            <w:tcW w:w="1483" w:type="dxa"/>
          </w:tcPr>
          <w:p w:rsidR="000E3CCB" w:rsidRPr="008F40E0" w:rsidRDefault="000E3CCB" w:rsidP="002F4256">
            <w:pPr>
              <w:pStyle w:val="NoSpacing"/>
            </w:pPr>
            <w:r w:rsidRPr="00762770">
              <w:t>+42 39 41.00</w:t>
            </w:r>
          </w:p>
        </w:tc>
        <w:tc>
          <w:tcPr>
            <w:tcW w:w="918" w:type="dxa"/>
          </w:tcPr>
          <w:p w:rsidR="000E3CCB" w:rsidRPr="00061AF2" w:rsidRDefault="000E3CCB" w:rsidP="002F4256">
            <w:pPr>
              <w:pStyle w:val="NoSpacing"/>
              <w:rPr>
                <w:color w:val="000000"/>
              </w:rPr>
            </w:pPr>
            <w:r w:rsidRPr="00061AF2">
              <w:rPr>
                <w:color w:val="000000"/>
              </w:rPr>
              <w:t>12.68</w:t>
            </w:r>
          </w:p>
        </w:tc>
        <w:tc>
          <w:tcPr>
            <w:tcW w:w="1106" w:type="dxa"/>
          </w:tcPr>
          <w:p w:rsidR="000E3CCB" w:rsidRPr="00061AF2" w:rsidRDefault="000E3CCB" w:rsidP="002F4256">
            <w:pPr>
              <w:pStyle w:val="NoSpacing"/>
              <w:rPr>
                <w:color w:val="000000"/>
              </w:rPr>
            </w:pPr>
            <w:r w:rsidRPr="00061AF2">
              <w:rPr>
                <w:color w:val="000000"/>
              </w:rPr>
              <w:t>10.75</w:t>
            </w:r>
          </w:p>
        </w:tc>
        <w:tc>
          <w:tcPr>
            <w:tcW w:w="1574" w:type="dxa"/>
          </w:tcPr>
          <w:p w:rsidR="000E3CCB" w:rsidRPr="00061AF2" w:rsidRDefault="000E3CCB" w:rsidP="002F4256">
            <w:pPr>
              <w:pStyle w:val="NoSpacing"/>
              <w:rPr>
                <w:color w:val="000000"/>
              </w:rPr>
            </w:pPr>
            <w:r w:rsidRPr="00061AF2">
              <w:rPr>
                <w:color w:val="000000"/>
              </w:rPr>
              <w:t>late type/cool</w:t>
            </w:r>
          </w:p>
        </w:tc>
      </w:tr>
      <w:tr w:rsidR="000E3CCB" w:rsidRPr="00F55AB4" w:rsidTr="002F4256">
        <w:trPr>
          <w:jc w:val="center"/>
        </w:trPr>
        <w:tc>
          <w:tcPr>
            <w:tcW w:w="549" w:type="dxa"/>
          </w:tcPr>
          <w:p w:rsidR="000E3CCB" w:rsidRPr="00061AF2" w:rsidRDefault="000E3CCB" w:rsidP="002F4256">
            <w:pPr>
              <w:pStyle w:val="NoSpacing"/>
              <w:rPr>
                <w:color w:val="000000"/>
              </w:rPr>
            </w:pPr>
            <w:r w:rsidRPr="00061AF2">
              <w:rPr>
                <w:color w:val="000000"/>
              </w:rPr>
              <w:t>9</w:t>
            </w:r>
          </w:p>
        </w:tc>
        <w:tc>
          <w:tcPr>
            <w:tcW w:w="1373" w:type="dxa"/>
          </w:tcPr>
          <w:p w:rsidR="000E3CCB" w:rsidRPr="00F55AB4" w:rsidRDefault="000E3CCB" w:rsidP="002F4256">
            <w:pPr>
              <w:pStyle w:val="NoSpacing"/>
            </w:pPr>
            <w:r w:rsidRPr="00F55AB4">
              <w:t>20 38 37.65</w:t>
            </w:r>
          </w:p>
        </w:tc>
        <w:tc>
          <w:tcPr>
            <w:tcW w:w="1483" w:type="dxa"/>
          </w:tcPr>
          <w:p w:rsidR="000E3CCB" w:rsidRPr="008F40E0" w:rsidRDefault="000E3CCB" w:rsidP="002F4256">
            <w:pPr>
              <w:pStyle w:val="NoSpacing"/>
            </w:pPr>
            <w:r w:rsidRPr="00762770">
              <w:t>+42 39 31.78</w:t>
            </w:r>
          </w:p>
        </w:tc>
        <w:tc>
          <w:tcPr>
            <w:tcW w:w="918" w:type="dxa"/>
          </w:tcPr>
          <w:p w:rsidR="000E3CCB" w:rsidRPr="00061AF2" w:rsidRDefault="000E3CCB" w:rsidP="002F4256">
            <w:pPr>
              <w:pStyle w:val="NoSpacing"/>
              <w:rPr>
                <w:color w:val="000000"/>
              </w:rPr>
            </w:pPr>
            <w:r w:rsidRPr="00061AF2">
              <w:rPr>
                <w:color w:val="000000"/>
              </w:rPr>
              <w:t>12.00</w:t>
            </w:r>
          </w:p>
        </w:tc>
        <w:tc>
          <w:tcPr>
            <w:tcW w:w="1106" w:type="dxa"/>
          </w:tcPr>
          <w:p w:rsidR="000E3CCB" w:rsidRPr="00061AF2" w:rsidRDefault="000E3CCB" w:rsidP="002F4256">
            <w:pPr>
              <w:pStyle w:val="NoSpacing"/>
              <w:rPr>
                <w:color w:val="000000"/>
              </w:rPr>
            </w:pPr>
            <w:r w:rsidRPr="00061AF2">
              <w:rPr>
                <w:color w:val="000000"/>
              </w:rPr>
              <w:t>10.82</w:t>
            </w:r>
          </w:p>
        </w:tc>
        <w:tc>
          <w:tcPr>
            <w:tcW w:w="1574" w:type="dxa"/>
          </w:tcPr>
          <w:p w:rsidR="000E3CCB" w:rsidRPr="00061AF2" w:rsidRDefault="000E3CCB" w:rsidP="002F4256">
            <w:pPr>
              <w:pStyle w:val="NoSpacing"/>
              <w:rPr>
                <w:color w:val="000000"/>
              </w:rPr>
            </w:pPr>
            <w:r w:rsidRPr="00061AF2">
              <w:rPr>
                <w:color w:val="000000"/>
              </w:rPr>
              <w:t>late type/cool</w:t>
            </w:r>
          </w:p>
        </w:tc>
      </w:tr>
      <w:tr w:rsidR="000E3CCB" w:rsidRPr="00F55AB4" w:rsidTr="002F4256">
        <w:trPr>
          <w:jc w:val="center"/>
        </w:trPr>
        <w:tc>
          <w:tcPr>
            <w:tcW w:w="549" w:type="dxa"/>
          </w:tcPr>
          <w:p w:rsidR="000E3CCB" w:rsidRPr="00061AF2" w:rsidRDefault="000E3CCB" w:rsidP="002F4256">
            <w:pPr>
              <w:pStyle w:val="NoSpacing"/>
              <w:rPr>
                <w:color w:val="000000"/>
              </w:rPr>
            </w:pPr>
            <w:r w:rsidRPr="00061AF2">
              <w:rPr>
                <w:color w:val="000000"/>
              </w:rPr>
              <w:t>10</w:t>
            </w:r>
          </w:p>
        </w:tc>
        <w:tc>
          <w:tcPr>
            <w:tcW w:w="1373" w:type="dxa"/>
          </w:tcPr>
          <w:p w:rsidR="000E3CCB" w:rsidRPr="00F55AB4" w:rsidRDefault="000E3CCB" w:rsidP="002F4256">
            <w:pPr>
              <w:pStyle w:val="NoSpacing"/>
            </w:pPr>
            <w:r w:rsidRPr="00F55AB4">
              <w:t>20 38 37.38</w:t>
            </w:r>
          </w:p>
        </w:tc>
        <w:tc>
          <w:tcPr>
            <w:tcW w:w="1483" w:type="dxa"/>
          </w:tcPr>
          <w:p w:rsidR="000E3CCB" w:rsidRPr="008F40E0" w:rsidRDefault="000E3CCB" w:rsidP="002F4256">
            <w:pPr>
              <w:pStyle w:val="NoSpacing"/>
            </w:pPr>
            <w:r w:rsidRPr="00762770">
              <w:t>+42 39 22.82</w:t>
            </w:r>
          </w:p>
        </w:tc>
        <w:tc>
          <w:tcPr>
            <w:tcW w:w="918" w:type="dxa"/>
          </w:tcPr>
          <w:p w:rsidR="000E3CCB" w:rsidRPr="00061AF2" w:rsidRDefault="000E3CCB" w:rsidP="002F4256">
            <w:pPr>
              <w:pStyle w:val="NoSpacing"/>
              <w:rPr>
                <w:color w:val="000000"/>
              </w:rPr>
            </w:pPr>
            <w:r w:rsidRPr="00061AF2">
              <w:rPr>
                <w:color w:val="000000"/>
              </w:rPr>
              <w:t>12.88</w:t>
            </w:r>
          </w:p>
        </w:tc>
        <w:tc>
          <w:tcPr>
            <w:tcW w:w="1106" w:type="dxa"/>
          </w:tcPr>
          <w:p w:rsidR="000E3CCB" w:rsidRPr="00061AF2" w:rsidRDefault="000E3CCB" w:rsidP="002F4256">
            <w:pPr>
              <w:pStyle w:val="NoSpacing"/>
              <w:rPr>
                <w:color w:val="000000"/>
              </w:rPr>
            </w:pPr>
            <w:r w:rsidRPr="00061AF2">
              <w:rPr>
                <w:color w:val="000000"/>
              </w:rPr>
              <w:t>11.44</w:t>
            </w:r>
          </w:p>
        </w:tc>
        <w:tc>
          <w:tcPr>
            <w:tcW w:w="1574" w:type="dxa"/>
          </w:tcPr>
          <w:p w:rsidR="000E3CCB" w:rsidRPr="00061AF2" w:rsidRDefault="000E3CCB" w:rsidP="002F4256">
            <w:pPr>
              <w:pStyle w:val="NoSpacing"/>
              <w:rPr>
                <w:color w:val="000000"/>
              </w:rPr>
            </w:pPr>
            <w:r w:rsidRPr="00061AF2">
              <w:rPr>
                <w:color w:val="000000"/>
              </w:rPr>
              <w:t>early-mid B</w:t>
            </w:r>
          </w:p>
        </w:tc>
      </w:tr>
      <w:tr w:rsidR="000E3CCB" w:rsidRPr="00F55AB4" w:rsidTr="002F4256">
        <w:trPr>
          <w:jc w:val="center"/>
        </w:trPr>
        <w:tc>
          <w:tcPr>
            <w:tcW w:w="549" w:type="dxa"/>
          </w:tcPr>
          <w:p w:rsidR="000E3CCB" w:rsidRPr="00061AF2" w:rsidRDefault="000E3CCB" w:rsidP="002F4256">
            <w:pPr>
              <w:pStyle w:val="NoSpacing"/>
              <w:rPr>
                <w:color w:val="000000"/>
              </w:rPr>
            </w:pPr>
            <w:r w:rsidRPr="00061AF2">
              <w:rPr>
                <w:color w:val="000000"/>
              </w:rPr>
              <w:t>11</w:t>
            </w:r>
          </w:p>
        </w:tc>
        <w:tc>
          <w:tcPr>
            <w:tcW w:w="1373" w:type="dxa"/>
          </w:tcPr>
          <w:p w:rsidR="000E3CCB" w:rsidRPr="00F55AB4" w:rsidRDefault="000E3CCB" w:rsidP="002F4256">
            <w:pPr>
              <w:pStyle w:val="NoSpacing"/>
            </w:pPr>
            <w:r w:rsidRPr="00F55AB4">
              <w:t>20 38 38.72</w:t>
            </w:r>
          </w:p>
        </w:tc>
        <w:tc>
          <w:tcPr>
            <w:tcW w:w="1483" w:type="dxa"/>
          </w:tcPr>
          <w:p w:rsidR="000E3CCB" w:rsidRPr="008F40E0" w:rsidRDefault="000E3CCB" w:rsidP="002F4256">
            <w:pPr>
              <w:pStyle w:val="NoSpacing"/>
            </w:pPr>
            <w:r w:rsidRPr="00762770">
              <w:t>+42 39 39.25</w:t>
            </w:r>
          </w:p>
        </w:tc>
        <w:tc>
          <w:tcPr>
            <w:tcW w:w="918" w:type="dxa"/>
          </w:tcPr>
          <w:p w:rsidR="000E3CCB" w:rsidRPr="00061AF2" w:rsidRDefault="000E3CCB" w:rsidP="002F4256">
            <w:pPr>
              <w:pStyle w:val="NoSpacing"/>
              <w:rPr>
                <w:color w:val="000000"/>
              </w:rPr>
            </w:pPr>
            <w:r w:rsidRPr="00061AF2">
              <w:rPr>
                <w:color w:val="000000"/>
              </w:rPr>
              <w:t>13.06</w:t>
            </w:r>
          </w:p>
        </w:tc>
        <w:tc>
          <w:tcPr>
            <w:tcW w:w="1106" w:type="dxa"/>
          </w:tcPr>
          <w:p w:rsidR="000E3CCB" w:rsidRPr="00061AF2" w:rsidRDefault="000E3CCB" w:rsidP="002F4256">
            <w:pPr>
              <w:pStyle w:val="NoSpacing"/>
              <w:rPr>
                <w:color w:val="000000"/>
              </w:rPr>
            </w:pPr>
            <w:r w:rsidRPr="00061AF2">
              <w:rPr>
                <w:color w:val="000000"/>
              </w:rPr>
              <w:t>11.51</w:t>
            </w:r>
          </w:p>
        </w:tc>
        <w:tc>
          <w:tcPr>
            <w:tcW w:w="1574" w:type="dxa"/>
          </w:tcPr>
          <w:p w:rsidR="000E3CCB" w:rsidRPr="00061AF2" w:rsidRDefault="000E3CCB" w:rsidP="002F4256">
            <w:pPr>
              <w:pStyle w:val="NoSpacing"/>
              <w:rPr>
                <w:color w:val="000000"/>
              </w:rPr>
            </w:pPr>
            <w:r w:rsidRPr="00061AF2">
              <w:rPr>
                <w:color w:val="000000"/>
              </w:rPr>
              <w:t>unobs'd</w:t>
            </w:r>
          </w:p>
        </w:tc>
      </w:tr>
      <w:tr w:rsidR="000E3CCB" w:rsidRPr="00F55AB4" w:rsidTr="002F4256">
        <w:trPr>
          <w:jc w:val="center"/>
        </w:trPr>
        <w:tc>
          <w:tcPr>
            <w:tcW w:w="549" w:type="dxa"/>
          </w:tcPr>
          <w:p w:rsidR="000E3CCB" w:rsidRPr="00061AF2" w:rsidRDefault="000E3CCB" w:rsidP="002F4256">
            <w:pPr>
              <w:pStyle w:val="NoSpacing"/>
              <w:rPr>
                <w:color w:val="000000"/>
              </w:rPr>
            </w:pPr>
            <w:r w:rsidRPr="00061AF2">
              <w:rPr>
                <w:color w:val="000000"/>
              </w:rPr>
              <w:t>12</w:t>
            </w:r>
          </w:p>
        </w:tc>
        <w:tc>
          <w:tcPr>
            <w:tcW w:w="1373" w:type="dxa"/>
          </w:tcPr>
          <w:p w:rsidR="000E3CCB" w:rsidRPr="00F55AB4" w:rsidRDefault="000E3CCB" w:rsidP="002F4256">
            <w:pPr>
              <w:pStyle w:val="NoSpacing"/>
            </w:pPr>
            <w:r w:rsidRPr="00F55AB4">
              <w:t>20 38 38.20</w:t>
            </w:r>
          </w:p>
        </w:tc>
        <w:tc>
          <w:tcPr>
            <w:tcW w:w="1483" w:type="dxa"/>
          </w:tcPr>
          <w:p w:rsidR="000E3CCB" w:rsidRPr="008F40E0" w:rsidRDefault="000E3CCB" w:rsidP="002F4256">
            <w:pPr>
              <w:pStyle w:val="NoSpacing"/>
            </w:pPr>
            <w:r w:rsidRPr="00762770">
              <w:t>+42 39 07.41</w:t>
            </w:r>
          </w:p>
        </w:tc>
        <w:tc>
          <w:tcPr>
            <w:tcW w:w="918" w:type="dxa"/>
          </w:tcPr>
          <w:p w:rsidR="000E3CCB" w:rsidRPr="00061AF2" w:rsidRDefault="000E3CCB" w:rsidP="002F4256">
            <w:pPr>
              <w:pStyle w:val="NoSpacing"/>
              <w:rPr>
                <w:color w:val="000000"/>
              </w:rPr>
            </w:pPr>
            <w:r w:rsidRPr="00061AF2">
              <w:rPr>
                <w:color w:val="000000"/>
              </w:rPr>
              <w:t>12.85</w:t>
            </w:r>
          </w:p>
        </w:tc>
        <w:tc>
          <w:tcPr>
            <w:tcW w:w="1106" w:type="dxa"/>
          </w:tcPr>
          <w:p w:rsidR="000E3CCB" w:rsidRPr="00061AF2" w:rsidRDefault="000E3CCB" w:rsidP="002F4256">
            <w:pPr>
              <w:pStyle w:val="NoSpacing"/>
              <w:rPr>
                <w:color w:val="000000"/>
              </w:rPr>
            </w:pPr>
            <w:r w:rsidRPr="00061AF2">
              <w:rPr>
                <w:color w:val="000000"/>
              </w:rPr>
              <w:t>11.53</w:t>
            </w:r>
          </w:p>
        </w:tc>
        <w:tc>
          <w:tcPr>
            <w:tcW w:w="1574" w:type="dxa"/>
          </w:tcPr>
          <w:p w:rsidR="000E3CCB" w:rsidRPr="00061AF2" w:rsidRDefault="000E3CCB" w:rsidP="002F4256">
            <w:pPr>
              <w:pStyle w:val="NoSpacing"/>
              <w:rPr>
                <w:color w:val="000000"/>
              </w:rPr>
            </w:pPr>
            <w:r w:rsidRPr="00061AF2">
              <w:rPr>
                <w:color w:val="000000"/>
              </w:rPr>
              <w:t>late type/cool</w:t>
            </w:r>
          </w:p>
        </w:tc>
      </w:tr>
      <w:tr w:rsidR="000E3CCB" w:rsidRPr="00F55AB4" w:rsidTr="002F4256">
        <w:trPr>
          <w:jc w:val="center"/>
        </w:trPr>
        <w:tc>
          <w:tcPr>
            <w:tcW w:w="549" w:type="dxa"/>
          </w:tcPr>
          <w:p w:rsidR="000E3CCB" w:rsidRPr="00061AF2" w:rsidRDefault="000E3CCB" w:rsidP="002F4256">
            <w:pPr>
              <w:pStyle w:val="NoSpacing"/>
              <w:rPr>
                <w:color w:val="000000"/>
              </w:rPr>
            </w:pPr>
            <w:r w:rsidRPr="00061AF2">
              <w:rPr>
                <w:color w:val="000000"/>
              </w:rPr>
              <w:t>13</w:t>
            </w:r>
          </w:p>
        </w:tc>
        <w:tc>
          <w:tcPr>
            <w:tcW w:w="1373" w:type="dxa"/>
          </w:tcPr>
          <w:p w:rsidR="000E3CCB" w:rsidRPr="00F55AB4" w:rsidRDefault="000E3CCB" w:rsidP="002F4256">
            <w:pPr>
              <w:pStyle w:val="NoSpacing"/>
            </w:pPr>
            <w:r w:rsidRPr="00F55AB4">
              <w:t>20 38 36.89</w:t>
            </w:r>
          </w:p>
        </w:tc>
        <w:tc>
          <w:tcPr>
            <w:tcW w:w="1483" w:type="dxa"/>
          </w:tcPr>
          <w:p w:rsidR="000E3CCB" w:rsidRPr="008F40E0" w:rsidRDefault="000E3CCB" w:rsidP="002F4256">
            <w:pPr>
              <w:pStyle w:val="NoSpacing"/>
            </w:pPr>
            <w:r w:rsidRPr="00762770">
              <w:t>+42 39 27.32</w:t>
            </w:r>
          </w:p>
        </w:tc>
        <w:tc>
          <w:tcPr>
            <w:tcW w:w="918" w:type="dxa"/>
          </w:tcPr>
          <w:p w:rsidR="000E3CCB" w:rsidRPr="00061AF2" w:rsidRDefault="000E3CCB" w:rsidP="002F4256">
            <w:pPr>
              <w:pStyle w:val="NoSpacing"/>
              <w:rPr>
                <w:color w:val="000000"/>
              </w:rPr>
            </w:pPr>
            <w:r w:rsidRPr="00061AF2">
              <w:rPr>
                <w:color w:val="000000"/>
              </w:rPr>
              <w:t>13.01</w:t>
            </w:r>
          </w:p>
        </w:tc>
        <w:tc>
          <w:tcPr>
            <w:tcW w:w="1106" w:type="dxa"/>
          </w:tcPr>
          <w:p w:rsidR="000E3CCB" w:rsidRPr="00061AF2" w:rsidRDefault="000E3CCB" w:rsidP="002F4256">
            <w:pPr>
              <w:pStyle w:val="NoSpacing"/>
              <w:rPr>
                <w:color w:val="000000"/>
              </w:rPr>
            </w:pPr>
            <w:r w:rsidRPr="00061AF2">
              <w:rPr>
                <w:color w:val="000000"/>
              </w:rPr>
              <w:t>11.55</w:t>
            </w:r>
          </w:p>
        </w:tc>
        <w:tc>
          <w:tcPr>
            <w:tcW w:w="1574" w:type="dxa"/>
          </w:tcPr>
          <w:p w:rsidR="000E3CCB" w:rsidRPr="00061AF2" w:rsidRDefault="000E3CCB" w:rsidP="002F4256">
            <w:pPr>
              <w:pStyle w:val="NoSpacing"/>
              <w:rPr>
                <w:color w:val="000000"/>
              </w:rPr>
            </w:pPr>
            <w:r w:rsidRPr="00061AF2">
              <w:rPr>
                <w:color w:val="000000"/>
              </w:rPr>
              <w:t>late type/cool</w:t>
            </w:r>
          </w:p>
        </w:tc>
      </w:tr>
    </w:tbl>
    <w:p w:rsidR="000E3CCB" w:rsidRDefault="000E3CCB" w:rsidP="000E3CCB"/>
    <w:tbl>
      <w:tblPr>
        <w:tblStyle w:val="FigureTable"/>
        <w:tblW w:w="0" w:type="auto"/>
        <w:jc w:val="center"/>
        <w:tblLook w:val="04A0" w:firstRow="1" w:lastRow="0" w:firstColumn="1" w:lastColumn="0" w:noHBand="0" w:noVBand="1"/>
      </w:tblPr>
      <w:tblGrid>
        <w:gridCol w:w="7526"/>
      </w:tblGrid>
      <w:tr w:rsidR="000E3CCB" w:rsidTr="002F4256">
        <w:trPr>
          <w:jc w:val="center"/>
        </w:trPr>
        <w:tc>
          <w:tcPr>
            <w:tcW w:w="7526" w:type="dxa"/>
          </w:tcPr>
          <w:p w:rsidR="000E3CCB" w:rsidRDefault="000E3CCB" w:rsidP="000A1F00">
            <w:pPr>
              <w:keepNext/>
            </w:pPr>
            <w:r>
              <w:rPr>
                <w:noProof/>
              </w:rPr>
              <w:lastRenderedPageBreak/>
              <w:drawing>
                <wp:inline distT="0" distB="0" distL="0" distR="0" wp14:anchorId="66B6E16D" wp14:editId="10F2FF79">
                  <wp:extent cx="4572000" cy="7169727"/>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20_cmd_spectypes.jpeg"/>
                          <pic:cNvPicPr/>
                        </pic:nvPicPr>
                        <pic:blipFill rotWithShape="1">
                          <a:blip r:embed="rId93" cstate="print">
                            <a:extLst>
                              <a:ext uri="{28A0092B-C50C-407E-A947-70E740481C1C}">
                                <a14:useLocalDpi xmlns:a14="http://schemas.microsoft.com/office/drawing/2010/main" val="0"/>
                              </a:ext>
                            </a:extLst>
                          </a:blip>
                          <a:srcRect r="17476"/>
                          <a:stretch/>
                        </pic:blipFill>
                        <pic:spPr bwMode="auto">
                          <a:xfrm>
                            <a:off x="0" y="0"/>
                            <a:ext cx="4572000" cy="7169727"/>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2F4256">
        <w:trPr>
          <w:jc w:val="center"/>
        </w:trPr>
        <w:tc>
          <w:tcPr>
            <w:tcW w:w="7526" w:type="dxa"/>
          </w:tcPr>
          <w:p w:rsidR="000E3CCB" w:rsidRDefault="000E3CCB" w:rsidP="002F4256">
            <w:pPr>
              <w:pStyle w:val="NoSpacing"/>
              <w:jc w:val="center"/>
            </w:pPr>
            <w:bookmarkStart w:id="158" w:name="_Ref342516444"/>
            <w:r>
              <w:t xml:space="preserve">Figure </w:t>
            </w:r>
            <w:r w:rsidR="00EF127F">
              <w:fldChar w:fldCharType="begin"/>
            </w:r>
            <w:r w:rsidR="00EF127F">
              <w:instrText xml:space="preserve"> SEQ Figure \* ARABIC </w:instrText>
            </w:r>
            <w:r w:rsidR="00EF127F">
              <w:fldChar w:fldCharType="separate"/>
            </w:r>
            <w:r w:rsidR="00FF6F4D">
              <w:rPr>
                <w:noProof/>
              </w:rPr>
              <w:t>59</w:t>
            </w:r>
            <w:r w:rsidR="00EF127F">
              <w:rPr>
                <w:noProof/>
              </w:rPr>
              <w:fldChar w:fldCharType="end"/>
            </w:r>
            <w:bookmarkEnd w:id="158"/>
            <w:r>
              <w:t xml:space="preserve"> </w:t>
            </w:r>
            <w:r w:rsidRPr="001A7800">
              <w:t>CMD of DB20 with spectroscopically observed stars labeled. Typical photometric errors are shown on the right.</w:t>
            </w:r>
          </w:p>
        </w:tc>
      </w:tr>
    </w:tbl>
    <w:p w:rsidR="000E3CCB" w:rsidRDefault="000E3CCB" w:rsidP="000E3CCB">
      <w:r>
        <w:t xml:space="preserve"> </w:t>
      </w:r>
    </w:p>
    <w:p w:rsidR="000E3CCB" w:rsidRDefault="000E3CCB" w:rsidP="001B7C8E">
      <w:pPr>
        <w:pStyle w:val="Heading3"/>
      </w:pPr>
      <w:bookmarkStart w:id="159" w:name="_Toc347911512"/>
      <w:r>
        <w:lastRenderedPageBreak/>
        <w:t>Age, Reddening, Distance, Mass</w:t>
      </w:r>
      <w:bookmarkEnd w:id="159"/>
    </w:p>
    <w:p w:rsidR="000E3CCB" w:rsidRDefault="000E3CCB" w:rsidP="000E3CCB">
      <w:r>
        <w:t xml:space="preserve">The age of the cluster remains ambiguous. Early B-type MS stars </w:t>
      </w:r>
      <w:r w:rsidR="007271F0">
        <w:t xml:space="preserve">place </w:t>
      </w:r>
      <w:r>
        <w:t xml:space="preserve">an upper limit on the age of the cluster based on their MS lifetimes, roughly 10 Myr. The </w:t>
      </w:r>
      <w:r w:rsidR="00005128">
        <w:t>Br</w:t>
      </w:r>
      <w:r w:rsidR="00005128" w:rsidRPr="00C85AD9">
        <w:t>γ</w:t>
      </w:r>
      <w:r>
        <w:t xml:space="preserve"> emission line object and Be stars place no better </w:t>
      </w:r>
      <w:r w:rsidR="000A1F00">
        <w:t>constraints on the age of DB20.</w:t>
      </w:r>
    </w:p>
    <w:p w:rsidR="000E3CCB" w:rsidRDefault="000E3CCB" w:rsidP="000E3CCB">
      <w:r>
        <w:t xml:space="preserve">Extinction towards the cluster is computed by examining the NIR colors of </w:t>
      </w:r>
      <w:r w:rsidR="004324C2">
        <w:t xml:space="preserve">normal </w:t>
      </w:r>
      <w:r>
        <w:t>OB type stars, i.e. clearly heavily reddened stars are excluded. For DB20, an average value of A</w:t>
      </w:r>
      <w:r w:rsidRPr="00D30F4D">
        <w:rPr>
          <w:vertAlign w:val="subscript"/>
        </w:rPr>
        <w:t>K</w:t>
      </w:r>
      <w:r>
        <w:t>=2.12+/-0.22 is found, based on 5 stars observed by HST/NIC3 and IRTF/SpeX. The brightest star in the cluster is excluded as it displays IR excess in addition to what is observed t</w:t>
      </w:r>
      <w:r w:rsidR="00585266">
        <w:t>owards fainter cluster sequence.</w:t>
      </w:r>
    </w:p>
    <w:p w:rsidR="000E3CCB" w:rsidRDefault="000E3CCB" w:rsidP="002F4256">
      <w:r>
        <w:t>Spectrophotometric distance estimates suffer from high extinction towards the cluster</w:t>
      </w:r>
      <w:r w:rsidR="007271F0">
        <w:t>.</w:t>
      </w:r>
      <w:r>
        <w:t xml:space="preserve"> </w:t>
      </w:r>
      <w:r w:rsidR="007271F0">
        <w:t xml:space="preserve">The </w:t>
      </w:r>
      <w:r>
        <w:t xml:space="preserve">low SNR </w:t>
      </w:r>
      <w:r w:rsidR="007271F0">
        <w:t xml:space="preserve">of the spectroscopic observations results </w:t>
      </w:r>
      <w:r>
        <w:t>in poorly defined spectral types</w:t>
      </w:r>
      <w:r w:rsidR="007271F0">
        <w:t>, increasing the spectrophotometric distance ambiguity</w:t>
      </w:r>
      <w:r>
        <w:t xml:space="preserve">. </w:t>
      </w:r>
      <w:r>
        <w:fldChar w:fldCharType="begin"/>
      </w:r>
      <w:r>
        <w:instrText xml:space="preserve"> REF _Ref342516488 \h  \* MERGEFORMAT </w:instrText>
      </w:r>
      <w:r>
        <w:fldChar w:fldCharType="separate"/>
      </w:r>
      <w:r w:rsidR="00FF6F4D" w:rsidRPr="0066127B">
        <w:t xml:space="preserve">Table </w:t>
      </w:r>
      <w:r w:rsidR="00FF6F4D">
        <w:rPr>
          <w:noProof/>
        </w:rPr>
        <w:t>20</w:t>
      </w:r>
      <w:r>
        <w:fldChar w:fldCharType="end"/>
      </w:r>
      <w:r>
        <w:t xml:space="preserve"> shows the results of spectrophotometric distance estimates towards two of the cluster stars, DB20-1 and DB20-10. The median distance is ~2 kpc</w:t>
      </w:r>
      <w:r w:rsidR="00585266">
        <w:t>, assuming a MS lumi</w:t>
      </w:r>
      <w:r w:rsidR="00CC41CD">
        <w:t>nosity class for DB20-10</w:t>
      </w:r>
      <w:r w:rsidR="00585266">
        <w:t>.</w:t>
      </w:r>
      <w:r w:rsidR="00CC41CD">
        <w:t xml:space="preserve"> It is possible that DB20-10 represents the MS turn-off, as Be stars are typically supergiants and the photometry of DB20-1 is consistent with a supergiant luminosity class.</w:t>
      </w:r>
    </w:p>
    <w:tbl>
      <w:tblPr>
        <w:tblStyle w:val="TableGrid"/>
        <w:tblW w:w="0" w:type="auto"/>
        <w:jc w:val="center"/>
        <w:tblLook w:val="04A0" w:firstRow="1" w:lastRow="0" w:firstColumn="1" w:lastColumn="0" w:noHBand="0" w:noVBand="1"/>
      </w:tblPr>
      <w:tblGrid>
        <w:gridCol w:w="549"/>
        <w:gridCol w:w="910"/>
        <w:gridCol w:w="1606"/>
        <w:gridCol w:w="1180"/>
        <w:gridCol w:w="1174"/>
        <w:gridCol w:w="1285"/>
      </w:tblGrid>
      <w:tr w:rsidR="000E3CCB" w:rsidRPr="0066127B" w:rsidTr="002F4256">
        <w:trPr>
          <w:jc w:val="center"/>
        </w:trPr>
        <w:tc>
          <w:tcPr>
            <w:tcW w:w="6704" w:type="dxa"/>
            <w:gridSpan w:val="6"/>
          </w:tcPr>
          <w:p w:rsidR="000E3CCB" w:rsidRPr="00762770" w:rsidRDefault="000E3CCB" w:rsidP="002F4256">
            <w:pPr>
              <w:pStyle w:val="NoSpacing"/>
            </w:pPr>
            <w:bookmarkStart w:id="160" w:name="_Ref342516488"/>
            <w:r w:rsidRPr="0066127B">
              <w:t xml:space="preserve">Table </w:t>
            </w:r>
            <w:r w:rsidR="0032583A" w:rsidRPr="00762770">
              <w:fldChar w:fldCharType="begin"/>
            </w:r>
            <w:r w:rsidR="0032583A" w:rsidRPr="00061AF2">
              <w:instrText xml:space="preserve"> SEQ Table \* ARABIC </w:instrText>
            </w:r>
            <w:r w:rsidR="0032583A" w:rsidRPr="00762770">
              <w:fldChar w:fldCharType="separate"/>
            </w:r>
            <w:r w:rsidR="00FF6F4D">
              <w:rPr>
                <w:noProof/>
              </w:rPr>
              <w:t>20</w:t>
            </w:r>
            <w:r w:rsidR="0032583A" w:rsidRPr="00762770">
              <w:rPr>
                <w:noProof/>
              </w:rPr>
              <w:fldChar w:fldCharType="end"/>
            </w:r>
            <w:bookmarkEnd w:id="160"/>
            <w:r w:rsidRPr="0066127B">
              <w:rPr>
                <w:noProof/>
              </w:rPr>
              <w:t xml:space="preserve"> Spectrophotometric distance estimates</w:t>
            </w:r>
          </w:p>
        </w:tc>
      </w:tr>
      <w:tr w:rsidR="000E3CCB" w:rsidRPr="0066127B" w:rsidTr="002F4256">
        <w:trPr>
          <w:jc w:val="center"/>
        </w:trPr>
        <w:tc>
          <w:tcPr>
            <w:tcW w:w="549" w:type="dxa"/>
          </w:tcPr>
          <w:p w:rsidR="000E3CCB" w:rsidRPr="00762770" w:rsidRDefault="000E3CCB" w:rsidP="002F4256">
            <w:pPr>
              <w:pStyle w:val="NoSpacing"/>
            </w:pPr>
            <w:r w:rsidRPr="00762770">
              <w:t>ID</w:t>
            </w:r>
          </w:p>
        </w:tc>
        <w:tc>
          <w:tcPr>
            <w:tcW w:w="910" w:type="dxa"/>
          </w:tcPr>
          <w:p w:rsidR="000E3CCB" w:rsidRPr="0066127B" w:rsidRDefault="000E3CCB" w:rsidP="002F4256">
            <w:pPr>
              <w:pStyle w:val="NoSpacing"/>
            </w:pPr>
            <w:r w:rsidRPr="008F40E0">
              <w:t>m</w:t>
            </w:r>
            <w:r w:rsidRPr="00061AF2">
              <w:rPr>
                <w:vertAlign w:val="subscript"/>
              </w:rPr>
              <w:t>F222M</w:t>
            </w:r>
          </w:p>
        </w:tc>
        <w:tc>
          <w:tcPr>
            <w:tcW w:w="1606" w:type="dxa"/>
          </w:tcPr>
          <w:p w:rsidR="000E3CCB" w:rsidRPr="00762770" w:rsidRDefault="000E3CCB" w:rsidP="002F4256">
            <w:pPr>
              <w:pStyle w:val="NoSpacing"/>
            </w:pPr>
            <w:r w:rsidRPr="00762770">
              <w:t>SpType</w:t>
            </w:r>
          </w:p>
        </w:tc>
        <w:tc>
          <w:tcPr>
            <w:tcW w:w="1180" w:type="dxa"/>
          </w:tcPr>
          <w:p w:rsidR="000E3CCB" w:rsidRPr="00F86ED1" w:rsidRDefault="000E3CCB" w:rsidP="002F4256">
            <w:pPr>
              <w:pStyle w:val="NoSpacing"/>
            </w:pPr>
            <w:r w:rsidRPr="008F40E0">
              <w:t>D</w:t>
            </w:r>
            <w:r w:rsidRPr="002546F5">
              <w:rPr>
                <w:vertAlign w:val="subscript"/>
              </w:rPr>
              <w:t>V</w:t>
            </w:r>
            <w:r w:rsidRPr="00F86ED1">
              <w:t>/kpc</w:t>
            </w:r>
          </w:p>
        </w:tc>
        <w:tc>
          <w:tcPr>
            <w:tcW w:w="1174" w:type="dxa"/>
          </w:tcPr>
          <w:p w:rsidR="000E3CCB" w:rsidRPr="00E32ED6" w:rsidRDefault="000E3CCB" w:rsidP="002F4256">
            <w:pPr>
              <w:pStyle w:val="NoSpacing"/>
            </w:pPr>
            <w:r w:rsidRPr="00255AC7">
              <w:t>D</w:t>
            </w:r>
            <w:r w:rsidRPr="00025489">
              <w:rPr>
                <w:vertAlign w:val="subscript"/>
              </w:rPr>
              <w:t>III</w:t>
            </w:r>
            <w:r w:rsidRPr="00E32ED6">
              <w:t>/kpc</w:t>
            </w:r>
          </w:p>
        </w:tc>
        <w:tc>
          <w:tcPr>
            <w:tcW w:w="1285" w:type="dxa"/>
          </w:tcPr>
          <w:p w:rsidR="000E3CCB" w:rsidRPr="00061AF2" w:rsidRDefault="000E3CCB" w:rsidP="002F4256">
            <w:pPr>
              <w:pStyle w:val="NoSpacing"/>
            </w:pPr>
            <w:r w:rsidRPr="00061AF2">
              <w:t>D</w:t>
            </w:r>
            <w:r w:rsidRPr="00061AF2">
              <w:rPr>
                <w:vertAlign w:val="subscript"/>
              </w:rPr>
              <w:t>I</w:t>
            </w:r>
            <w:r w:rsidRPr="00061AF2">
              <w:t>/kpc</w:t>
            </w:r>
          </w:p>
        </w:tc>
      </w:tr>
      <w:tr w:rsidR="000E3CCB" w:rsidRPr="0066127B" w:rsidTr="002F4256">
        <w:trPr>
          <w:jc w:val="center"/>
        </w:trPr>
        <w:tc>
          <w:tcPr>
            <w:tcW w:w="549" w:type="dxa"/>
          </w:tcPr>
          <w:p w:rsidR="000E3CCB" w:rsidRPr="00762770" w:rsidRDefault="000E3CCB" w:rsidP="002F4256">
            <w:pPr>
              <w:pStyle w:val="NoSpacing"/>
            </w:pPr>
            <w:r w:rsidRPr="00762770">
              <w:t>1</w:t>
            </w:r>
          </w:p>
        </w:tc>
        <w:tc>
          <w:tcPr>
            <w:tcW w:w="910" w:type="dxa"/>
          </w:tcPr>
          <w:p w:rsidR="000E3CCB" w:rsidRPr="008F40E0" w:rsidRDefault="000E3CCB" w:rsidP="002F4256">
            <w:pPr>
              <w:pStyle w:val="NoSpacing"/>
            </w:pPr>
            <w:r w:rsidRPr="008F40E0">
              <w:t>8.52</w:t>
            </w:r>
          </w:p>
        </w:tc>
        <w:tc>
          <w:tcPr>
            <w:tcW w:w="1606" w:type="dxa"/>
          </w:tcPr>
          <w:p w:rsidR="000E3CCB" w:rsidRPr="0066127B" w:rsidRDefault="006642AB" w:rsidP="002F4256">
            <w:pPr>
              <w:pStyle w:val="NoSpacing"/>
            </w:pPr>
            <w:r w:rsidRPr="002546F5">
              <w:t>Br</w:t>
            </w:r>
            <w:r w:rsidRPr="00061AF2">
              <w:rPr>
                <w:sz w:val="24"/>
                <w:szCs w:val="24"/>
              </w:rPr>
              <w:t>γ</w:t>
            </w:r>
            <w:r w:rsidR="000E3CCB" w:rsidRPr="0066127B">
              <w:t xml:space="preserve"> emission</w:t>
            </w:r>
          </w:p>
        </w:tc>
        <w:tc>
          <w:tcPr>
            <w:tcW w:w="1180" w:type="dxa"/>
          </w:tcPr>
          <w:p w:rsidR="000E3CCB" w:rsidRPr="00762770" w:rsidRDefault="000E3CCB" w:rsidP="002F4256">
            <w:pPr>
              <w:pStyle w:val="NoSpacing"/>
            </w:pPr>
            <w:r w:rsidRPr="00762770">
              <w:t>0.39-0.42</w:t>
            </w:r>
          </w:p>
        </w:tc>
        <w:tc>
          <w:tcPr>
            <w:tcW w:w="1174" w:type="dxa"/>
          </w:tcPr>
          <w:p w:rsidR="000E3CCB" w:rsidRPr="008F40E0" w:rsidRDefault="000E3CCB" w:rsidP="002F4256">
            <w:pPr>
              <w:pStyle w:val="NoSpacing"/>
            </w:pPr>
            <w:r w:rsidRPr="008F40E0">
              <w:t>0.73-0.76</w:t>
            </w:r>
          </w:p>
        </w:tc>
        <w:tc>
          <w:tcPr>
            <w:tcW w:w="1285" w:type="dxa"/>
          </w:tcPr>
          <w:p w:rsidR="000E3CCB" w:rsidRPr="00F86ED1" w:rsidRDefault="000E3CCB" w:rsidP="002F4256">
            <w:pPr>
              <w:pStyle w:val="NoSpacing"/>
            </w:pPr>
            <w:r w:rsidRPr="002546F5">
              <w:t>1.37-2.16</w:t>
            </w:r>
          </w:p>
        </w:tc>
      </w:tr>
      <w:tr w:rsidR="000E3CCB" w:rsidRPr="0066127B" w:rsidTr="002F4256">
        <w:trPr>
          <w:jc w:val="center"/>
        </w:trPr>
        <w:tc>
          <w:tcPr>
            <w:tcW w:w="549" w:type="dxa"/>
          </w:tcPr>
          <w:p w:rsidR="000E3CCB" w:rsidRPr="00762770" w:rsidRDefault="00CC41CD" w:rsidP="002F4256">
            <w:pPr>
              <w:pStyle w:val="NoSpacing"/>
            </w:pPr>
            <w:r w:rsidRPr="00762770">
              <w:t>10</w:t>
            </w:r>
          </w:p>
        </w:tc>
        <w:tc>
          <w:tcPr>
            <w:tcW w:w="910" w:type="dxa"/>
          </w:tcPr>
          <w:p w:rsidR="000E3CCB" w:rsidRPr="008F40E0" w:rsidRDefault="000E3CCB" w:rsidP="002F4256">
            <w:pPr>
              <w:pStyle w:val="NoSpacing"/>
            </w:pPr>
            <w:r w:rsidRPr="008F40E0">
              <w:t>11.44</w:t>
            </w:r>
          </w:p>
        </w:tc>
        <w:tc>
          <w:tcPr>
            <w:tcW w:w="1606" w:type="dxa"/>
          </w:tcPr>
          <w:p w:rsidR="000E3CCB" w:rsidRPr="00F86ED1" w:rsidRDefault="000E3CCB" w:rsidP="002F4256">
            <w:pPr>
              <w:pStyle w:val="NoSpacing"/>
            </w:pPr>
            <w:r w:rsidRPr="002546F5">
              <w:t>Early-mid B</w:t>
            </w:r>
          </w:p>
        </w:tc>
        <w:tc>
          <w:tcPr>
            <w:tcW w:w="1180" w:type="dxa"/>
          </w:tcPr>
          <w:p w:rsidR="000E3CCB" w:rsidRPr="00255AC7" w:rsidRDefault="000E3CCB" w:rsidP="002F4256">
            <w:pPr>
              <w:pStyle w:val="NoSpacing"/>
            </w:pPr>
            <w:r w:rsidRPr="00255AC7">
              <w:t>1.43-2.72</w:t>
            </w:r>
          </w:p>
        </w:tc>
        <w:tc>
          <w:tcPr>
            <w:tcW w:w="1174" w:type="dxa"/>
          </w:tcPr>
          <w:p w:rsidR="000E3CCB" w:rsidRPr="00061AF2" w:rsidRDefault="000E3CCB" w:rsidP="002F4256">
            <w:pPr>
              <w:pStyle w:val="NoSpacing"/>
            </w:pPr>
            <w:r w:rsidRPr="00061AF2">
              <w:t>4.45-5.25</w:t>
            </w:r>
          </w:p>
        </w:tc>
        <w:tc>
          <w:tcPr>
            <w:tcW w:w="1285" w:type="dxa"/>
          </w:tcPr>
          <w:p w:rsidR="000E3CCB" w:rsidRPr="00061AF2" w:rsidRDefault="000E3CCB" w:rsidP="002F4256">
            <w:pPr>
              <w:pStyle w:val="NoSpacing"/>
            </w:pPr>
            <w:r w:rsidRPr="00061AF2">
              <w:t>6.93-10.98</w:t>
            </w:r>
          </w:p>
        </w:tc>
      </w:tr>
    </w:tbl>
    <w:p w:rsidR="000E3CCB" w:rsidRDefault="000E3CCB" w:rsidP="000E3CCB"/>
    <w:p w:rsidR="000E3CCB" w:rsidRPr="008C6A0A" w:rsidRDefault="000E3CCB" w:rsidP="000E3CCB">
      <w:r>
        <w:t>The mass of the cluster is ill-defined as no IMF can be constructed to provide a mass estimate</w:t>
      </w:r>
      <w:r w:rsidR="0066535E">
        <w:t xml:space="preserve"> via the method outlines in</w:t>
      </w:r>
      <w:r w:rsidR="007F511A">
        <w:t xml:space="preserve"> </w:t>
      </w:r>
      <w:r w:rsidR="0066535E">
        <w:fldChar w:fldCharType="begin"/>
      </w:r>
      <w:r w:rsidR="0066535E">
        <w:instrText xml:space="preserve"> REF _Ref347759179 \h </w:instrText>
      </w:r>
      <w:r w:rsidR="0066535E">
        <w:fldChar w:fldCharType="separate"/>
      </w:r>
      <w:r w:rsidR="00FF6F4D">
        <w:t xml:space="preserve">Equation </w:t>
      </w:r>
      <w:r w:rsidR="00FF6F4D">
        <w:rPr>
          <w:noProof/>
        </w:rPr>
        <w:t>5</w:t>
      </w:r>
      <w:r w:rsidR="0066535E">
        <w:fldChar w:fldCharType="end"/>
      </w:r>
      <w:r>
        <w:t xml:space="preserve">. The high number of contaminating cool stars also </w:t>
      </w:r>
      <w:r w:rsidR="007271F0">
        <w:t>complicates the</w:t>
      </w:r>
      <w:r w:rsidR="000A1F00">
        <w:t xml:space="preserve"> determine </w:t>
      </w:r>
      <w:r w:rsidR="007271F0">
        <w:t xml:space="preserve">of </w:t>
      </w:r>
      <w:r w:rsidR="000A1F00">
        <w:t>cluster mass.</w:t>
      </w:r>
    </w:p>
    <w:p w:rsidR="000E3CCB" w:rsidRDefault="000E3CCB" w:rsidP="001B7C8E">
      <w:pPr>
        <w:pStyle w:val="Heading3"/>
      </w:pPr>
      <w:bookmarkStart w:id="161" w:name="_Toc347911513"/>
      <w:r>
        <w:t>Summary</w:t>
      </w:r>
      <w:bookmarkEnd w:id="161"/>
    </w:p>
    <w:p w:rsidR="000E3CCB" w:rsidRPr="009C4E26" w:rsidRDefault="000E3CCB" w:rsidP="000E3CCB">
      <w:r>
        <w:t xml:space="preserve">Due to the enigmatic nature of the </w:t>
      </w:r>
      <w:r w:rsidR="0066535E">
        <w:t xml:space="preserve">two </w:t>
      </w:r>
      <w:r>
        <w:t>brightest object</w:t>
      </w:r>
      <w:r w:rsidR="0066535E">
        <w:t>s</w:t>
      </w:r>
      <w:r>
        <w:t>, the seemingly high fore- and background contamination by cool stars in the upper parts of the CMD, and to the upper limit on the cluster age as derived by the early type stars, DB20 is rejected fr</w:t>
      </w:r>
      <w:r w:rsidR="0066535E">
        <w:t xml:space="preserve">om IMF analysis. The high fore-and </w:t>
      </w:r>
      <w:r>
        <w:t xml:space="preserve">background contamination of cool, late type stars is not predicted, as no objects in the control field fall in this area of the CMD (e.g. see </w:t>
      </w:r>
      <w:r>
        <w:fldChar w:fldCharType="begin"/>
      </w:r>
      <w:r>
        <w:instrText xml:space="preserve"> REF _Ref342516343 \h  \* MERGEFORMAT </w:instrText>
      </w:r>
      <w:r>
        <w:fldChar w:fldCharType="separate"/>
      </w:r>
      <w:r w:rsidR="00FF6F4D">
        <w:t xml:space="preserve">Figure </w:t>
      </w:r>
      <w:r w:rsidR="00FF6F4D">
        <w:rPr>
          <w:noProof/>
        </w:rPr>
        <w:t>56</w:t>
      </w:r>
      <w:r>
        <w:fldChar w:fldCharType="end"/>
      </w:r>
      <w:r>
        <w:t>).</w:t>
      </w:r>
    </w:p>
    <w:p w:rsidR="000E3CCB" w:rsidRDefault="000E3CCB" w:rsidP="00AF1D6E">
      <w:pPr>
        <w:pStyle w:val="Heading2"/>
      </w:pPr>
      <w:bookmarkStart w:id="162" w:name="_Toc347911514"/>
      <w:r>
        <w:t>[DB2001] Cl 9</w:t>
      </w:r>
      <w:bookmarkEnd w:id="162"/>
    </w:p>
    <w:p w:rsidR="000E3CCB" w:rsidRDefault="000E3CCB" w:rsidP="000E3CCB">
      <w:r>
        <w:t xml:space="preserve">The candidate cluster [DB2001] Cl 9 (hereafter DB9) is located at 20 32 27.8, +38 51 26, in the direction of the CygOB2 association. Identification of diffuse interstellar bands (DIBs) in DB9 stars are similar to those seen in CygOB2, suggesting that both objects lie at similar distance. The cluster is enclosed in a </w:t>
      </w:r>
      <w:r>
        <w:lastRenderedPageBreak/>
        <w:t>large, ~5 pc, infrared bubble which also contains the candidate star cluster [DB2001] Cl 10. At mid- to far-infrared wavelengths, this bubble becomes almost two-lobed,</w:t>
      </w:r>
      <w:r w:rsidR="0093115F">
        <w:t xml:space="preserve"> e.g. </w:t>
      </w:r>
      <w:r w:rsidR="0093115F">
        <w:fldChar w:fldCharType="begin"/>
      </w:r>
      <w:r w:rsidR="0093115F">
        <w:instrText xml:space="preserve"> REF _Ref343294072 \h </w:instrText>
      </w:r>
      <w:r w:rsidR="0093115F">
        <w:fldChar w:fldCharType="separate"/>
      </w:r>
      <w:r w:rsidR="00FF6F4D">
        <w:t xml:space="preserve">Figure </w:t>
      </w:r>
      <w:r w:rsidR="00FF6F4D">
        <w:rPr>
          <w:noProof/>
        </w:rPr>
        <w:t>64</w:t>
      </w:r>
      <w:r w:rsidR="0093115F">
        <w:fldChar w:fldCharType="end"/>
      </w:r>
      <w:r w:rsidR="0093115F">
        <w:t>. This figure displays</w:t>
      </w:r>
      <w:r>
        <w:t xml:space="preserve"> bright emission centered on the brightest star in DB9 and the central region of DB10.</w:t>
      </w:r>
    </w:p>
    <w:p w:rsidR="000E3CCB" w:rsidRDefault="00EF01A7" w:rsidP="001B7C8E">
      <w:pPr>
        <w:pStyle w:val="Heading3"/>
      </w:pPr>
      <w:bookmarkStart w:id="163" w:name="_Toc347911515"/>
      <w:r>
        <w:t>Stellar C</w:t>
      </w:r>
      <w:r w:rsidR="000E3CCB">
        <w:t>ontent</w:t>
      </w:r>
      <w:bookmarkEnd w:id="163"/>
    </w:p>
    <w:p w:rsidR="000E3CCB" w:rsidRPr="00F95FD4" w:rsidRDefault="000E3CCB" w:rsidP="000E3CCB">
      <w:r>
        <w:t>DB9 was part of the northern spectroscopic follow-up program at IRTF, PI Trombley</w:t>
      </w:r>
      <w:r w:rsidR="005E49CC">
        <w:t xml:space="preserve">. Spectroscopic targets were chosen </w:t>
      </w:r>
      <w:r w:rsidR="0066535E">
        <w:t xml:space="preserve">based on the properties of the CMD, </w:t>
      </w:r>
      <w:r w:rsidR="0066535E">
        <w:fldChar w:fldCharType="begin"/>
      </w:r>
      <w:r w:rsidR="0066535E">
        <w:instrText xml:space="preserve"> REF _Ref342516752 \h  \* MERGEFORMAT </w:instrText>
      </w:r>
      <w:r w:rsidR="0066535E">
        <w:fldChar w:fldCharType="separate"/>
      </w:r>
      <w:r w:rsidR="00FF6F4D">
        <w:t xml:space="preserve">Figure </w:t>
      </w:r>
      <w:r w:rsidR="00FF6F4D">
        <w:rPr>
          <w:noProof/>
        </w:rPr>
        <w:t>60</w:t>
      </w:r>
      <w:r w:rsidR="0066535E">
        <w:fldChar w:fldCharType="end"/>
      </w:r>
      <w:r>
        <w:t xml:space="preserve">. The finding chart is shown in </w:t>
      </w:r>
      <w:r>
        <w:fldChar w:fldCharType="begin"/>
      </w:r>
      <w:r>
        <w:instrText xml:space="preserve"> REF _Ref342516745 \h  \* MERGEFORMAT </w:instrText>
      </w:r>
      <w:r>
        <w:fldChar w:fldCharType="separate"/>
      </w:r>
      <w:r w:rsidR="00FF6F4D">
        <w:t xml:space="preserve">Figure </w:t>
      </w:r>
      <w:r w:rsidR="00FF6F4D">
        <w:rPr>
          <w:noProof/>
        </w:rPr>
        <w:t>61</w:t>
      </w:r>
      <w:r>
        <w:fldChar w:fldCharType="end"/>
      </w:r>
      <w:r>
        <w:t xml:space="preserve"> and the reduced spectra in </w:t>
      </w:r>
      <w:r>
        <w:fldChar w:fldCharType="begin"/>
      </w:r>
      <w:r>
        <w:instrText xml:space="preserve"> REF _Ref342516739 \h  \* MERGEFORMAT </w:instrText>
      </w:r>
      <w:r>
        <w:fldChar w:fldCharType="separate"/>
      </w:r>
      <w:r w:rsidR="00FF6F4D">
        <w:t xml:space="preserve">Figure </w:t>
      </w:r>
      <w:r w:rsidR="00FF6F4D">
        <w:rPr>
          <w:noProof/>
        </w:rPr>
        <w:t>62</w:t>
      </w:r>
      <w:r>
        <w:fldChar w:fldCharType="end"/>
      </w:r>
      <w:r>
        <w:t>.</w:t>
      </w:r>
    </w:p>
    <w:p w:rsidR="000E3CCB" w:rsidRDefault="00210240" w:rsidP="000E3CCB">
      <w:r>
        <w:t>Inspection of the HST NIC3 CMD in</w:t>
      </w:r>
      <w:r w:rsidR="000E3CCB">
        <w:t xml:space="preserve"> </w:t>
      </w:r>
      <w:r w:rsidR="000E3CCB">
        <w:fldChar w:fldCharType="begin"/>
      </w:r>
      <w:r w:rsidR="000E3CCB">
        <w:instrText xml:space="preserve"> REF _Ref342516752 \h  \* MERGEFORMAT </w:instrText>
      </w:r>
      <w:r w:rsidR="000E3CCB">
        <w:fldChar w:fldCharType="separate"/>
      </w:r>
      <w:r w:rsidR="00FF6F4D">
        <w:t xml:space="preserve">Figure </w:t>
      </w:r>
      <w:r w:rsidR="00FF6F4D">
        <w:rPr>
          <w:noProof/>
        </w:rPr>
        <w:t>60</w:t>
      </w:r>
      <w:r w:rsidR="000E3CCB">
        <w:fldChar w:fldCharType="end"/>
      </w:r>
      <w:r w:rsidR="000E3CCB">
        <w:t xml:space="preserve">, </w:t>
      </w:r>
      <w:r>
        <w:t>indicates that the brightest object in the field is an emission line object, the</w:t>
      </w:r>
      <w:r w:rsidR="000E3CCB">
        <w:t xml:space="preserve"> green star</w:t>
      </w:r>
      <w:r w:rsidR="005E49CC">
        <w:t xml:space="preserve"> symbol</w:t>
      </w:r>
      <w:r w:rsidR="000E3CCB">
        <w:t xml:space="preserve">, stars in the cluster field of view are </w:t>
      </w:r>
      <w:r w:rsidR="005E49CC">
        <w:t xml:space="preserve">displayed by </w:t>
      </w:r>
      <w:r w:rsidR="000E3CCB">
        <w:t>black circles, and stars i</w:t>
      </w:r>
      <w:r>
        <w:t>n the control field are indicated by</w:t>
      </w:r>
      <w:r w:rsidR="000A1F00">
        <w:t xml:space="preserve"> red asterisks.</w:t>
      </w:r>
    </w:p>
    <w:tbl>
      <w:tblPr>
        <w:tblStyle w:val="FigureTable"/>
        <w:tblW w:w="0" w:type="auto"/>
        <w:jc w:val="center"/>
        <w:tblLook w:val="04A0" w:firstRow="1" w:lastRow="0" w:firstColumn="1" w:lastColumn="0" w:noHBand="0" w:noVBand="1"/>
      </w:tblPr>
      <w:tblGrid>
        <w:gridCol w:w="6596"/>
      </w:tblGrid>
      <w:tr w:rsidR="000E3CCB" w:rsidTr="002F4256">
        <w:trPr>
          <w:jc w:val="center"/>
        </w:trPr>
        <w:tc>
          <w:tcPr>
            <w:tcW w:w="6596" w:type="dxa"/>
          </w:tcPr>
          <w:p w:rsidR="000E3CCB" w:rsidRDefault="000E3CCB" w:rsidP="002F4256">
            <w:pPr>
              <w:pStyle w:val="NoSpacing"/>
            </w:pPr>
            <w:r>
              <w:rPr>
                <w:noProof/>
              </w:rPr>
              <w:lastRenderedPageBreak/>
              <w:drawing>
                <wp:inline distT="0" distB="0" distL="0" distR="0" wp14:anchorId="13B1C9A6" wp14:editId="2691A1B3">
                  <wp:extent cx="3971925" cy="5915025"/>
                  <wp:effectExtent l="0" t="0" r="952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2001+9_cmd.jpeg"/>
                          <pic:cNvPicPr/>
                        </pic:nvPicPr>
                        <pic:blipFill rotWithShape="1">
                          <a:blip r:embed="rId94" cstate="print">
                            <a:extLst>
                              <a:ext uri="{28A0092B-C50C-407E-A947-70E740481C1C}">
                                <a14:useLocalDpi xmlns:a14="http://schemas.microsoft.com/office/drawing/2010/main" val="0"/>
                              </a:ext>
                            </a:extLst>
                          </a:blip>
                          <a:srcRect r="13100"/>
                          <a:stretch/>
                        </pic:blipFill>
                        <pic:spPr bwMode="auto">
                          <a:xfrm>
                            <a:off x="0" y="0"/>
                            <a:ext cx="3973073" cy="5916735"/>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2F4256">
        <w:trPr>
          <w:jc w:val="center"/>
        </w:trPr>
        <w:tc>
          <w:tcPr>
            <w:tcW w:w="6596" w:type="dxa"/>
          </w:tcPr>
          <w:p w:rsidR="000E3CCB" w:rsidRDefault="000E3CCB" w:rsidP="002F4256">
            <w:pPr>
              <w:pStyle w:val="NoSpacing"/>
              <w:jc w:val="center"/>
            </w:pPr>
            <w:bookmarkStart w:id="164" w:name="_Ref342516752"/>
            <w:r>
              <w:t xml:space="preserve">Figure </w:t>
            </w:r>
            <w:r w:rsidR="00EF127F">
              <w:fldChar w:fldCharType="begin"/>
            </w:r>
            <w:r w:rsidR="00EF127F">
              <w:instrText xml:space="preserve"> SEQ Figure \* ARABIC </w:instrText>
            </w:r>
            <w:r w:rsidR="00EF127F">
              <w:fldChar w:fldCharType="separate"/>
            </w:r>
            <w:r w:rsidR="00FF6F4D">
              <w:rPr>
                <w:noProof/>
              </w:rPr>
              <w:t>60</w:t>
            </w:r>
            <w:r w:rsidR="00EF127F">
              <w:rPr>
                <w:noProof/>
              </w:rPr>
              <w:fldChar w:fldCharType="end"/>
            </w:r>
            <w:bookmarkEnd w:id="164"/>
            <w:r>
              <w:rPr>
                <w:noProof/>
              </w:rPr>
              <w:t xml:space="preserve"> </w:t>
            </w:r>
            <w:r w:rsidRPr="00085E1F">
              <w:rPr>
                <w:noProof/>
              </w:rPr>
              <w:t>HST CMD of DB9.</w:t>
            </w:r>
            <w:r>
              <w:rPr>
                <w:noProof/>
              </w:rPr>
              <w:t xml:space="preserve"> The emission line object is indicated by a green star, and the control field photometry overplotted as red asterisks.</w:t>
            </w:r>
          </w:p>
        </w:tc>
      </w:tr>
    </w:tbl>
    <w:p w:rsidR="000E3CCB" w:rsidRDefault="000E3CCB" w:rsidP="000E3CCB"/>
    <w:tbl>
      <w:tblPr>
        <w:tblStyle w:val="FigureTable"/>
        <w:tblW w:w="0" w:type="auto"/>
        <w:jc w:val="center"/>
        <w:tblLook w:val="04A0" w:firstRow="1" w:lastRow="0" w:firstColumn="1" w:lastColumn="0" w:noHBand="0" w:noVBand="1"/>
      </w:tblPr>
      <w:tblGrid>
        <w:gridCol w:w="7946"/>
      </w:tblGrid>
      <w:tr w:rsidR="000E3CCB" w:rsidTr="002F4256">
        <w:trPr>
          <w:jc w:val="center"/>
        </w:trPr>
        <w:tc>
          <w:tcPr>
            <w:tcW w:w="7946" w:type="dxa"/>
          </w:tcPr>
          <w:p w:rsidR="000E3CCB" w:rsidRDefault="000E3CCB" w:rsidP="000A1F00">
            <w:pPr>
              <w:keepNext/>
            </w:pPr>
            <w:r>
              <w:rPr>
                <w:noProof/>
              </w:rPr>
              <w:lastRenderedPageBreak/>
              <w:drawing>
                <wp:inline distT="0" distB="0" distL="0" distR="0" wp14:anchorId="3BF512F0" wp14:editId="43E462E5">
                  <wp:extent cx="4829175" cy="4657090"/>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9findingchart.jpg"/>
                          <pic:cNvPicPr/>
                        </pic:nvPicPr>
                        <pic:blipFill rotWithShape="1">
                          <a:blip r:embed="rId24">
                            <a:extLst>
                              <a:ext uri="{28A0092B-C50C-407E-A947-70E740481C1C}">
                                <a14:useLocalDpi xmlns:a14="http://schemas.microsoft.com/office/drawing/2010/main" val="0"/>
                              </a:ext>
                            </a:extLst>
                          </a:blip>
                          <a:srcRect l="9775" r="8974"/>
                          <a:stretch/>
                        </pic:blipFill>
                        <pic:spPr bwMode="auto">
                          <a:xfrm>
                            <a:off x="0" y="0"/>
                            <a:ext cx="4829175" cy="4657090"/>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2F4256">
        <w:trPr>
          <w:jc w:val="center"/>
        </w:trPr>
        <w:tc>
          <w:tcPr>
            <w:tcW w:w="7946" w:type="dxa"/>
          </w:tcPr>
          <w:p w:rsidR="000E3CCB" w:rsidRDefault="000E3CCB" w:rsidP="002F4256">
            <w:pPr>
              <w:pStyle w:val="NoSpacing"/>
              <w:jc w:val="center"/>
            </w:pPr>
            <w:bookmarkStart w:id="165" w:name="_Ref342516745"/>
            <w:r>
              <w:t xml:space="preserve">Figure </w:t>
            </w:r>
            <w:r w:rsidR="00EF127F">
              <w:fldChar w:fldCharType="begin"/>
            </w:r>
            <w:r w:rsidR="00EF127F">
              <w:instrText xml:space="preserve"> SEQ Figure \* ARABIC </w:instrText>
            </w:r>
            <w:r w:rsidR="00EF127F">
              <w:fldChar w:fldCharType="separate"/>
            </w:r>
            <w:r w:rsidR="00FF6F4D">
              <w:rPr>
                <w:noProof/>
              </w:rPr>
              <w:t>61</w:t>
            </w:r>
            <w:r w:rsidR="00EF127F">
              <w:rPr>
                <w:noProof/>
              </w:rPr>
              <w:fldChar w:fldCharType="end"/>
            </w:r>
            <w:bookmarkEnd w:id="165"/>
            <w:r>
              <w:t xml:space="preserve"> </w:t>
            </w:r>
            <w:r w:rsidRPr="00F13EAD">
              <w:t>Finding chart for IRTF/SpeX observations</w:t>
            </w:r>
          </w:p>
        </w:tc>
      </w:tr>
    </w:tbl>
    <w:p w:rsidR="000E3CCB" w:rsidRDefault="000E3CCB" w:rsidP="000E3CCB"/>
    <w:p w:rsidR="000E3CCB" w:rsidRDefault="000E3CCB" w:rsidP="000E3CCB">
      <w:pPr>
        <w:sectPr w:rsidR="000E3CCB" w:rsidSect="00661632">
          <w:pgSz w:w="12240" w:h="15840"/>
          <w:pgMar w:top="1440" w:right="1440" w:bottom="1440" w:left="1440" w:header="720" w:footer="720" w:gutter="0"/>
          <w:cols w:space="720"/>
          <w:docGrid w:linePitch="360"/>
        </w:sectPr>
      </w:pPr>
    </w:p>
    <w:tbl>
      <w:tblPr>
        <w:tblStyle w:val="FigureTable"/>
        <w:tblW w:w="0" w:type="auto"/>
        <w:jc w:val="center"/>
        <w:tblLook w:val="04A0" w:firstRow="1" w:lastRow="0" w:firstColumn="1" w:lastColumn="0" w:noHBand="0" w:noVBand="1"/>
      </w:tblPr>
      <w:tblGrid>
        <w:gridCol w:w="4392"/>
        <w:gridCol w:w="4392"/>
        <w:gridCol w:w="4392"/>
      </w:tblGrid>
      <w:tr w:rsidR="000E3CCB" w:rsidTr="002F4256">
        <w:trPr>
          <w:jc w:val="center"/>
        </w:trPr>
        <w:tc>
          <w:tcPr>
            <w:tcW w:w="3192" w:type="dxa"/>
          </w:tcPr>
          <w:p w:rsidR="000E3CCB" w:rsidRDefault="000E3CCB" w:rsidP="000A1F00">
            <w:pPr>
              <w:keepNext/>
            </w:pPr>
            <w:r>
              <w:rPr>
                <w:noProof/>
              </w:rPr>
              <w:lastRenderedPageBreak/>
              <w:drawing>
                <wp:inline distT="0" distB="0" distL="0" distR="0" wp14:anchorId="2BB2BFA3" wp14:editId="036E9EE5">
                  <wp:extent cx="2743200" cy="4206557"/>
                  <wp:effectExtent l="0" t="0" r="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9J.jpeg"/>
                          <pic:cNvPicPr/>
                        </pic:nvPicPr>
                        <pic:blipFill rotWithShape="1">
                          <a:blip r:embed="rId95" cstate="print">
                            <a:extLst>
                              <a:ext uri="{28A0092B-C50C-407E-A947-70E740481C1C}">
                                <a14:useLocalDpi xmlns:a14="http://schemas.microsoft.com/office/drawing/2010/main" val="0"/>
                              </a:ext>
                            </a:extLst>
                          </a:blip>
                          <a:srcRect l="5030" r="10578"/>
                          <a:stretch/>
                        </pic:blipFill>
                        <pic:spPr bwMode="auto">
                          <a:xfrm>
                            <a:off x="0" y="0"/>
                            <a:ext cx="2743200" cy="4206557"/>
                          </a:xfrm>
                          <a:prstGeom prst="rect">
                            <a:avLst/>
                          </a:prstGeom>
                          <a:ln>
                            <a:noFill/>
                          </a:ln>
                          <a:extLst>
                            <a:ext uri="{53640926-AAD7-44D8-BBD7-CCE9431645EC}">
                              <a14:shadowObscured xmlns:a14="http://schemas.microsoft.com/office/drawing/2010/main"/>
                            </a:ext>
                          </a:extLst>
                        </pic:spPr>
                      </pic:pic>
                    </a:graphicData>
                  </a:graphic>
                </wp:inline>
              </w:drawing>
            </w:r>
          </w:p>
        </w:tc>
        <w:tc>
          <w:tcPr>
            <w:tcW w:w="3192" w:type="dxa"/>
          </w:tcPr>
          <w:p w:rsidR="000E3CCB" w:rsidRDefault="000E3CCB" w:rsidP="00661632">
            <w:r>
              <w:rPr>
                <w:noProof/>
              </w:rPr>
              <w:drawing>
                <wp:inline distT="0" distB="0" distL="0" distR="0" wp14:anchorId="45D26007" wp14:editId="32BAC629">
                  <wp:extent cx="2743200" cy="4182360"/>
                  <wp:effectExtent l="0" t="0" r="0" b="889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9H.jpeg"/>
                          <pic:cNvPicPr/>
                        </pic:nvPicPr>
                        <pic:blipFill rotWithShape="1">
                          <a:blip r:embed="rId96" cstate="print">
                            <a:extLst>
                              <a:ext uri="{28A0092B-C50C-407E-A947-70E740481C1C}">
                                <a14:useLocalDpi xmlns:a14="http://schemas.microsoft.com/office/drawing/2010/main" val="0"/>
                              </a:ext>
                            </a:extLst>
                          </a:blip>
                          <a:srcRect l="4862" r="10256"/>
                          <a:stretch/>
                        </pic:blipFill>
                        <pic:spPr bwMode="auto">
                          <a:xfrm>
                            <a:off x="0" y="0"/>
                            <a:ext cx="2743200" cy="4182360"/>
                          </a:xfrm>
                          <a:prstGeom prst="rect">
                            <a:avLst/>
                          </a:prstGeom>
                          <a:ln>
                            <a:noFill/>
                          </a:ln>
                          <a:extLst>
                            <a:ext uri="{53640926-AAD7-44D8-BBD7-CCE9431645EC}">
                              <a14:shadowObscured xmlns:a14="http://schemas.microsoft.com/office/drawing/2010/main"/>
                            </a:ext>
                          </a:extLst>
                        </pic:spPr>
                      </pic:pic>
                    </a:graphicData>
                  </a:graphic>
                </wp:inline>
              </w:drawing>
            </w:r>
          </w:p>
        </w:tc>
        <w:tc>
          <w:tcPr>
            <w:tcW w:w="3192" w:type="dxa"/>
          </w:tcPr>
          <w:p w:rsidR="000E3CCB" w:rsidRDefault="000E3CCB" w:rsidP="00661632">
            <w:r>
              <w:rPr>
                <w:noProof/>
              </w:rPr>
              <w:drawing>
                <wp:inline distT="0" distB="0" distL="0" distR="0" wp14:anchorId="4250CFA9" wp14:editId="313B6C26">
                  <wp:extent cx="2743200" cy="417316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9K.jpeg"/>
                          <pic:cNvPicPr/>
                        </pic:nvPicPr>
                        <pic:blipFill rotWithShape="1">
                          <a:blip r:embed="rId97" cstate="print">
                            <a:extLst>
                              <a:ext uri="{28A0092B-C50C-407E-A947-70E740481C1C}">
                                <a14:useLocalDpi xmlns:a14="http://schemas.microsoft.com/office/drawing/2010/main" val="0"/>
                              </a:ext>
                            </a:extLst>
                          </a:blip>
                          <a:srcRect l="4675" r="10257"/>
                          <a:stretch/>
                        </pic:blipFill>
                        <pic:spPr bwMode="auto">
                          <a:xfrm>
                            <a:off x="0" y="0"/>
                            <a:ext cx="2743200" cy="4173166"/>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2F4256">
        <w:trPr>
          <w:jc w:val="center"/>
        </w:trPr>
        <w:tc>
          <w:tcPr>
            <w:tcW w:w="9576" w:type="dxa"/>
            <w:gridSpan w:val="3"/>
          </w:tcPr>
          <w:p w:rsidR="000E3CCB" w:rsidRDefault="000E3CCB" w:rsidP="002F4256">
            <w:pPr>
              <w:pStyle w:val="NoSpacing"/>
              <w:jc w:val="center"/>
            </w:pPr>
            <w:bookmarkStart w:id="166" w:name="_Ref342516739"/>
            <w:r>
              <w:t xml:space="preserve">Figure </w:t>
            </w:r>
            <w:r w:rsidR="00EF127F">
              <w:fldChar w:fldCharType="begin"/>
            </w:r>
            <w:r w:rsidR="00EF127F">
              <w:instrText xml:space="preserve"> SEQ Figure \* ARABIC </w:instrText>
            </w:r>
            <w:r w:rsidR="00EF127F">
              <w:fldChar w:fldCharType="separate"/>
            </w:r>
            <w:r w:rsidR="00FF6F4D">
              <w:rPr>
                <w:noProof/>
              </w:rPr>
              <w:t>62</w:t>
            </w:r>
            <w:r w:rsidR="00EF127F">
              <w:rPr>
                <w:noProof/>
              </w:rPr>
              <w:fldChar w:fldCharType="end"/>
            </w:r>
            <w:bookmarkEnd w:id="166"/>
            <w:r>
              <w:t xml:space="preserve"> </w:t>
            </w:r>
            <w:r w:rsidRPr="00BE17BA">
              <w:t>From left to right: J-band, H-band, and K-band spectra of DB9 stars</w:t>
            </w:r>
          </w:p>
        </w:tc>
      </w:tr>
    </w:tbl>
    <w:p w:rsidR="000E3CCB" w:rsidRDefault="000E3CCB" w:rsidP="000E3CCB">
      <w:pPr>
        <w:sectPr w:rsidR="000E3CCB" w:rsidSect="00661632">
          <w:pgSz w:w="15840" w:h="12240" w:orient="landscape"/>
          <w:pgMar w:top="1440" w:right="1440" w:bottom="1440" w:left="1440" w:header="720" w:footer="720" w:gutter="0"/>
          <w:cols w:space="720"/>
          <w:docGrid w:linePitch="360"/>
        </w:sectPr>
      </w:pPr>
    </w:p>
    <w:p w:rsidR="000E3CCB" w:rsidRDefault="000E3CCB" w:rsidP="000E3CCB"/>
    <w:p w:rsidR="000E3CCB" w:rsidRDefault="000E3CCB" w:rsidP="00AF1D6E">
      <w:pPr>
        <w:pStyle w:val="Heading4"/>
      </w:pPr>
      <w:r>
        <w:t>Spectral Typing</w:t>
      </w:r>
    </w:p>
    <w:p w:rsidR="000E3CCB" w:rsidRDefault="000E3CCB" w:rsidP="000E3CCB">
      <w:r>
        <w:t xml:space="preserve">The brightest star in the HST observations, DB9-1, has a clear infrared excess and saturates in 8 micron Spizter/IRAC images. WISE observations do not suffer from this issue (see </w:t>
      </w:r>
      <w:r>
        <w:fldChar w:fldCharType="begin"/>
      </w:r>
      <w:r>
        <w:instrText xml:space="preserve"> REF _Ref343294072 \h  \* MERGEFORMAT </w:instrText>
      </w:r>
      <w:r>
        <w:fldChar w:fldCharType="separate"/>
      </w:r>
      <w:r w:rsidR="00FF6F4D">
        <w:t xml:space="preserve">Figure </w:t>
      </w:r>
      <w:r w:rsidR="00FF6F4D">
        <w:rPr>
          <w:noProof/>
        </w:rPr>
        <w:t>64</w:t>
      </w:r>
      <w:r>
        <w:fldChar w:fldCharType="end"/>
      </w:r>
      <w:r>
        <w:t xml:space="preserve"> and </w:t>
      </w:r>
      <w:r>
        <w:fldChar w:fldCharType="begin"/>
      </w:r>
      <w:r>
        <w:instrText xml:space="preserve"> REF _Ref343294080 \h  \* MERGEFORMAT </w:instrText>
      </w:r>
      <w:r>
        <w:fldChar w:fldCharType="separate"/>
      </w:r>
      <w:r w:rsidR="00FF6F4D">
        <w:t xml:space="preserve">Figure </w:t>
      </w:r>
      <w:r w:rsidR="00FF6F4D">
        <w:rPr>
          <w:noProof/>
        </w:rPr>
        <w:t>65</w:t>
      </w:r>
      <w:r>
        <w:fldChar w:fldCharType="end"/>
      </w:r>
      <w:r>
        <w:t xml:space="preserve">) and </w:t>
      </w:r>
      <w:r w:rsidR="00AE024B">
        <w:t>exhibit</w:t>
      </w:r>
      <w:r>
        <w:t xml:space="preserve"> a clear point-source morphology at the position of DB9-1. The IR spectra of this object </w:t>
      </w:r>
      <w:r w:rsidR="00416B97">
        <w:t xml:space="preserve">contain </w:t>
      </w:r>
      <w:r>
        <w:t xml:space="preserve">prominent narrow Hydrogen emission lines superimposed on (broader) Hydrogen absorption features in J, H, and K bands, as seen in </w:t>
      </w:r>
      <w:r>
        <w:fldChar w:fldCharType="begin"/>
      </w:r>
      <w:r>
        <w:instrText xml:space="preserve"> REF _Ref342516739 \h  \* MERGEFORMAT </w:instrText>
      </w:r>
      <w:r>
        <w:fldChar w:fldCharType="separate"/>
      </w:r>
      <w:r w:rsidR="00FF6F4D">
        <w:t xml:space="preserve">Figure </w:t>
      </w:r>
      <w:r w:rsidR="00FF6F4D">
        <w:rPr>
          <w:noProof/>
        </w:rPr>
        <w:t>62</w:t>
      </w:r>
      <w:r>
        <w:fldChar w:fldCharType="end"/>
      </w:r>
      <w:r>
        <w:t xml:space="preserve"> and in more detail in </w:t>
      </w:r>
      <w:r>
        <w:fldChar w:fldCharType="begin"/>
      </w:r>
      <w:r>
        <w:instrText xml:space="preserve"> REF _Ref343294194 \h  \* MERGEFORMAT </w:instrText>
      </w:r>
      <w:r>
        <w:fldChar w:fldCharType="separate"/>
      </w:r>
      <w:r w:rsidR="00FF6F4D">
        <w:t xml:space="preserve">Figure </w:t>
      </w:r>
      <w:r w:rsidR="00FF6F4D">
        <w:rPr>
          <w:noProof/>
        </w:rPr>
        <w:t>66</w:t>
      </w:r>
      <w:r>
        <w:fldChar w:fldCharType="end"/>
      </w:r>
      <w:r>
        <w:t xml:space="preserve">. The presence of [FeII] at 2.09 microns confirms this object as a newly discovered Galactic B[e] supergiant. The B[e] spectral type suggests that the infrared excess originates in a circumstellar disk around DB9-1. </w:t>
      </w:r>
      <w:r>
        <w:fldChar w:fldCharType="begin"/>
      </w:r>
      <w:r>
        <w:instrText xml:space="preserve"> REF _Ref343294072 \h  \* MERGEFORMAT </w:instrText>
      </w:r>
      <w:r>
        <w:fldChar w:fldCharType="separate"/>
      </w:r>
      <w:r w:rsidR="00FF6F4D">
        <w:t xml:space="preserve">Figure </w:t>
      </w:r>
      <w:r w:rsidR="00FF6F4D">
        <w:rPr>
          <w:noProof/>
        </w:rPr>
        <w:t>64</w:t>
      </w:r>
      <w:r>
        <w:fldChar w:fldCharType="end"/>
      </w:r>
      <w:r>
        <w:t xml:space="preserve"> and </w:t>
      </w:r>
      <w:r>
        <w:fldChar w:fldCharType="begin"/>
      </w:r>
      <w:r>
        <w:instrText xml:space="preserve"> REF _Ref343294080 \h  \* MERGEFORMAT </w:instrText>
      </w:r>
      <w:r>
        <w:fldChar w:fldCharType="separate"/>
      </w:r>
      <w:r w:rsidR="00FF6F4D">
        <w:t xml:space="preserve">Figure </w:t>
      </w:r>
      <w:r w:rsidR="00FF6F4D">
        <w:rPr>
          <w:noProof/>
        </w:rPr>
        <w:t>65</w:t>
      </w:r>
      <w:r>
        <w:fldChar w:fldCharType="end"/>
      </w:r>
      <w:r>
        <w:t xml:space="preserve"> demonstrate the near- to mid-IR excess associated with DB9-1, both as a point source at the same position and as a large IR nebula region surrounding the cluster. The nebulosity begins to dim long-wards of 12 microns, where point source emission from DB9-1 and another source to the southwest begin to dominate</w:t>
      </w:r>
      <w:r w:rsidR="00AE024B">
        <w:t xml:space="preserve"> the </w:t>
      </w:r>
      <w:r w:rsidR="00F81999">
        <w:t xml:space="preserve">IR </w:t>
      </w:r>
      <w:r w:rsidR="00AE024B">
        <w:t>emission</w:t>
      </w:r>
      <w:r w:rsidR="000A1F00">
        <w:t>.</w:t>
      </w:r>
    </w:p>
    <w:p w:rsidR="000E3CCB" w:rsidRDefault="000E3CCB" w:rsidP="000E3CCB">
      <w:r>
        <w:t>DB9-2 shows an infrared excess which can likely be attributed to patchy extinction towards the cluster</w:t>
      </w:r>
      <w:r w:rsidR="00F81999">
        <w:t>.</w:t>
      </w:r>
      <w:r>
        <w:t xml:space="preserve"> </w:t>
      </w:r>
      <w:r w:rsidR="00F81999">
        <w:t xml:space="preserve">This </w:t>
      </w:r>
      <w:r>
        <w:t>star is not a point source similar to DB9-1 in mid-IR images (</w:t>
      </w:r>
      <w:r>
        <w:fldChar w:fldCharType="begin"/>
      </w:r>
      <w:r>
        <w:instrText xml:space="preserve"> REF _Ref343294072 \h  \* MERGEFORMAT </w:instrText>
      </w:r>
      <w:r>
        <w:fldChar w:fldCharType="separate"/>
      </w:r>
      <w:r w:rsidR="00FF6F4D">
        <w:t xml:space="preserve">Figure </w:t>
      </w:r>
      <w:r w:rsidR="00FF6F4D">
        <w:rPr>
          <w:noProof/>
        </w:rPr>
        <w:t>64</w:t>
      </w:r>
      <w:r>
        <w:fldChar w:fldCharType="end"/>
      </w:r>
      <w:r>
        <w:t xml:space="preserve">, </w:t>
      </w:r>
      <w:r>
        <w:fldChar w:fldCharType="begin"/>
      </w:r>
      <w:r>
        <w:instrText xml:space="preserve"> REF _Ref343294080 \h  \* MERGEFORMAT </w:instrText>
      </w:r>
      <w:r>
        <w:fldChar w:fldCharType="separate"/>
      </w:r>
      <w:r w:rsidR="00FF6F4D">
        <w:t xml:space="preserve">Figure </w:t>
      </w:r>
      <w:r w:rsidR="00FF6F4D">
        <w:rPr>
          <w:noProof/>
        </w:rPr>
        <w:t>65</w:t>
      </w:r>
      <w:r>
        <w:fldChar w:fldCharType="end"/>
      </w:r>
      <w:r>
        <w:t>). Insp</w:t>
      </w:r>
      <w:r w:rsidR="00AE024B">
        <w:t xml:space="preserve">ection of the HST 3-color image, </w:t>
      </w:r>
      <w:r w:rsidR="00AE024B">
        <w:fldChar w:fldCharType="begin"/>
      </w:r>
      <w:r w:rsidR="00AE024B">
        <w:instrText xml:space="preserve"> REF _Ref347765117 \h </w:instrText>
      </w:r>
      <w:r w:rsidR="00AE024B">
        <w:fldChar w:fldCharType="separate"/>
      </w:r>
      <w:r w:rsidR="00FF6F4D">
        <w:t xml:space="preserve">Figure </w:t>
      </w:r>
      <w:r w:rsidR="00FF6F4D">
        <w:rPr>
          <w:noProof/>
        </w:rPr>
        <w:t>115</w:t>
      </w:r>
      <w:r w:rsidR="00AE024B">
        <w:fldChar w:fldCharType="end"/>
      </w:r>
      <w:r w:rsidR="00AE024B">
        <w:t>,</w:t>
      </w:r>
      <w:r>
        <w:t xml:space="preserve"> and mid- to far-IR images reveals a diffuse IR excess towards this star, while DB9-1 and DB9-3 are not </w:t>
      </w:r>
      <w:r w:rsidR="00F81999">
        <w:t>contained in</w:t>
      </w:r>
      <w:r>
        <w:t xml:space="preserve"> the same nebulosity. Inspection of </w:t>
      </w:r>
      <w:r w:rsidR="00F81999">
        <w:t xml:space="preserve">a </w:t>
      </w:r>
      <w:r>
        <w:t>wider area surrounding the cluster indicates that DB9</w:t>
      </w:r>
      <w:r w:rsidR="00163B08">
        <w:t>-2</w:t>
      </w:r>
      <w:r>
        <w:t xml:space="preserve"> sits towards the center of what appears to be a shell of dust, as shown in the three color image presented in </w:t>
      </w:r>
      <w:r>
        <w:fldChar w:fldCharType="begin"/>
      </w:r>
      <w:r>
        <w:instrText xml:space="preserve"> REF _Ref343294072 \h  \* MERGEFORMAT </w:instrText>
      </w:r>
      <w:r>
        <w:fldChar w:fldCharType="separate"/>
      </w:r>
      <w:r w:rsidR="00FF6F4D">
        <w:t xml:space="preserve">Figure </w:t>
      </w:r>
      <w:r w:rsidR="00FF6F4D">
        <w:rPr>
          <w:noProof/>
        </w:rPr>
        <w:t>64</w:t>
      </w:r>
      <w:r>
        <w:fldChar w:fldCharType="end"/>
      </w:r>
      <w:r>
        <w:t xml:space="preserve"> and the grey scale images in </w:t>
      </w:r>
      <w:r>
        <w:fldChar w:fldCharType="begin"/>
      </w:r>
      <w:r>
        <w:instrText xml:space="preserve"> REF _Ref343294080 \h  \* MERGEFORMAT </w:instrText>
      </w:r>
      <w:r>
        <w:fldChar w:fldCharType="separate"/>
      </w:r>
      <w:r w:rsidR="00FF6F4D">
        <w:t xml:space="preserve">Figure </w:t>
      </w:r>
      <w:r w:rsidR="00FF6F4D">
        <w:rPr>
          <w:noProof/>
        </w:rPr>
        <w:t>65</w:t>
      </w:r>
      <w:r>
        <w:fldChar w:fldCharType="end"/>
      </w:r>
      <w:r>
        <w:t xml:space="preserve">. The </w:t>
      </w:r>
      <w:r w:rsidR="00AE024B">
        <w:t>additional</w:t>
      </w:r>
      <w:r>
        <w:t xml:space="preserve"> extinction towards DB9-2 makes spectra typing difficult as this source has a lower SNR than expected for its mF222M magnitude. There is weak </w:t>
      </w:r>
      <w:r w:rsidR="00005128">
        <w:t>Br</w:t>
      </w:r>
      <w:r w:rsidR="00005128" w:rsidRPr="00C85AD9">
        <w:t>γ</w:t>
      </w:r>
      <w:r>
        <w:t xml:space="preserve"> emission in the K band, and H band absorption at 1.61, 1.64, 1.68, and 1.736 microns, suggesting </w:t>
      </w:r>
      <w:r w:rsidR="000A1F00">
        <w:t>a mid- to late-B spectral type.</w:t>
      </w:r>
    </w:p>
    <w:p w:rsidR="000E3CCB" w:rsidRDefault="000E3CCB" w:rsidP="000E3CCB">
      <w:r>
        <w:t>The spectrum of DB9-3 shows strong HI absorption features consistent with a spectral type of A1 V (see Fig 14 of Hanson et al. 2005, for example).</w:t>
      </w:r>
    </w:p>
    <w:p w:rsidR="000E3CCB" w:rsidRDefault="000E3CCB" w:rsidP="00AE024B">
      <w:r>
        <w:t xml:space="preserve">The results of spectral typing are summarized in </w:t>
      </w:r>
      <w:r>
        <w:fldChar w:fldCharType="begin"/>
      </w:r>
      <w:r>
        <w:instrText xml:space="preserve"> REF _Ref342516660 \h  \* MERGEFORMAT </w:instrText>
      </w:r>
      <w:r>
        <w:fldChar w:fldCharType="separate"/>
      </w:r>
      <w:r w:rsidR="00FF6F4D" w:rsidRPr="0066127B">
        <w:t xml:space="preserve">Table </w:t>
      </w:r>
      <w:r w:rsidR="00FF6F4D">
        <w:rPr>
          <w:noProof/>
        </w:rPr>
        <w:t>21</w:t>
      </w:r>
      <w:r>
        <w:fldChar w:fldCharType="end"/>
      </w:r>
      <w:r>
        <w:t xml:space="preserve"> and displayed graphically in </w:t>
      </w:r>
      <w:r>
        <w:fldChar w:fldCharType="begin"/>
      </w:r>
      <w:r>
        <w:instrText xml:space="preserve"> REF _Ref342516679 \h  \* MERGEFORMAT </w:instrText>
      </w:r>
      <w:r>
        <w:fldChar w:fldCharType="separate"/>
      </w:r>
      <w:r w:rsidR="00FF6F4D">
        <w:t xml:space="preserve">Figure </w:t>
      </w:r>
      <w:r w:rsidR="00FF6F4D">
        <w:rPr>
          <w:noProof/>
        </w:rPr>
        <w:t>63</w:t>
      </w:r>
      <w:r>
        <w:fldChar w:fldCharType="end"/>
      </w:r>
      <w:r w:rsidR="000A1F00">
        <w:t>.</w:t>
      </w:r>
    </w:p>
    <w:tbl>
      <w:tblPr>
        <w:tblStyle w:val="TableGrid"/>
        <w:tblW w:w="0" w:type="auto"/>
        <w:jc w:val="center"/>
        <w:tblLook w:val="04A0" w:firstRow="1" w:lastRow="0" w:firstColumn="1" w:lastColumn="0" w:noHBand="0" w:noVBand="1"/>
      </w:tblPr>
      <w:tblGrid>
        <w:gridCol w:w="517"/>
        <w:gridCol w:w="1373"/>
        <w:gridCol w:w="1371"/>
        <w:gridCol w:w="918"/>
        <w:gridCol w:w="910"/>
        <w:gridCol w:w="1030"/>
      </w:tblGrid>
      <w:tr w:rsidR="000E3CCB" w:rsidRPr="0066127B" w:rsidTr="002F4256">
        <w:trPr>
          <w:jc w:val="center"/>
        </w:trPr>
        <w:tc>
          <w:tcPr>
            <w:tcW w:w="6119" w:type="dxa"/>
            <w:gridSpan w:val="6"/>
          </w:tcPr>
          <w:p w:rsidR="000E3CCB" w:rsidRPr="00762770" w:rsidRDefault="000E3CCB" w:rsidP="002F4256">
            <w:pPr>
              <w:pStyle w:val="NoSpacing"/>
            </w:pPr>
            <w:bookmarkStart w:id="167" w:name="_Ref342516660"/>
            <w:r w:rsidRPr="0066127B">
              <w:t xml:space="preserve">Table </w:t>
            </w:r>
            <w:r w:rsidR="0032583A" w:rsidRPr="00762770">
              <w:fldChar w:fldCharType="begin"/>
            </w:r>
            <w:r w:rsidR="0032583A" w:rsidRPr="00061AF2">
              <w:instrText xml:space="preserve"> SEQ Table \* ARABIC </w:instrText>
            </w:r>
            <w:r w:rsidR="0032583A" w:rsidRPr="00762770">
              <w:fldChar w:fldCharType="separate"/>
            </w:r>
            <w:r w:rsidR="00FF6F4D">
              <w:rPr>
                <w:noProof/>
              </w:rPr>
              <w:t>21</w:t>
            </w:r>
            <w:r w:rsidR="0032583A" w:rsidRPr="00762770">
              <w:rPr>
                <w:noProof/>
              </w:rPr>
              <w:fldChar w:fldCharType="end"/>
            </w:r>
            <w:bookmarkEnd w:id="167"/>
            <w:r w:rsidRPr="0066127B">
              <w:rPr>
                <w:noProof/>
              </w:rPr>
              <w:t xml:space="preserve"> </w:t>
            </w:r>
            <w:r w:rsidRPr="00762770">
              <w:rPr>
                <w:noProof/>
              </w:rPr>
              <w:t>List of spectroscopically observed stars</w:t>
            </w:r>
          </w:p>
        </w:tc>
      </w:tr>
      <w:tr w:rsidR="000E3CCB" w:rsidRPr="0066127B" w:rsidTr="002F4256">
        <w:trPr>
          <w:jc w:val="center"/>
        </w:trPr>
        <w:tc>
          <w:tcPr>
            <w:tcW w:w="517" w:type="dxa"/>
          </w:tcPr>
          <w:p w:rsidR="000E3CCB" w:rsidRPr="00762770" w:rsidRDefault="000E3CCB" w:rsidP="002F4256">
            <w:pPr>
              <w:pStyle w:val="NoSpacing"/>
            </w:pPr>
            <w:r w:rsidRPr="00762770">
              <w:t>ID</w:t>
            </w:r>
          </w:p>
        </w:tc>
        <w:tc>
          <w:tcPr>
            <w:tcW w:w="1373" w:type="dxa"/>
          </w:tcPr>
          <w:p w:rsidR="000E3CCB" w:rsidRPr="008F40E0" w:rsidRDefault="000E3CCB" w:rsidP="002F4256">
            <w:pPr>
              <w:pStyle w:val="NoSpacing"/>
            </w:pPr>
            <w:r w:rsidRPr="008F40E0">
              <w:t>RA</w:t>
            </w:r>
          </w:p>
        </w:tc>
        <w:tc>
          <w:tcPr>
            <w:tcW w:w="1371" w:type="dxa"/>
          </w:tcPr>
          <w:p w:rsidR="000E3CCB" w:rsidRPr="00F86ED1" w:rsidRDefault="000E3CCB" w:rsidP="002F4256">
            <w:pPr>
              <w:pStyle w:val="NoSpacing"/>
            </w:pPr>
            <w:r w:rsidRPr="002546F5">
              <w:t>Dec</w:t>
            </w:r>
          </w:p>
        </w:tc>
        <w:tc>
          <w:tcPr>
            <w:tcW w:w="918" w:type="dxa"/>
          </w:tcPr>
          <w:p w:rsidR="000E3CCB" w:rsidRPr="0066127B" w:rsidRDefault="000E3CCB" w:rsidP="002F4256">
            <w:pPr>
              <w:pStyle w:val="NoSpacing"/>
            </w:pPr>
            <w:r w:rsidRPr="00EF65AE">
              <w:t>m</w:t>
            </w:r>
            <w:r w:rsidRPr="00061AF2">
              <w:rPr>
                <w:vertAlign w:val="subscript"/>
              </w:rPr>
              <w:t>F160W</w:t>
            </w:r>
          </w:p>
        </w:tc>
        <w:tc>
          <w:tcPr>
            <w:tcW w:w="910" w:type="dxa"/>
          </w:tcPr>
          <w:p w:rsidR="000E3CCB" w:rsidRPr="0066127B" w:rsidRDefault="000E3CCB" w:rsidP="002F4256">
            <w:pPr>
              <w:pStyle w:val="NoSpacing"/>
            </w:pPr>
            <w:r w:rsidRPr="00762770">
              <w:t>m</w:t>
            </w:r>
            <w:r w:rsidRPr="00061AF2">
              <w:rPr>
                <w:vertAlign w:val="subscript"/>
              </w:rPr>
              <w:t>F222M</w:t>
            </w:r>
          </w:p>
        </w:tc>
        <w:tc>
          <w:tcPr>
            <w:tcW w:w="1030" w:type="dxa"/>
          </w:tcPr>
          <w:p w:rsidR="000E3CCB" w:rsidRPr="00762770" w:rsidRDefault="000E3CCB" w:rsidP="002F4256">
            <w:pPr>
              <w:pStyle w:val="NoSpacing"/>
            </w:pPr>
            <w:r w:rsidRPr="00762770">
              <w:t>SpType</w:t>
            </w:r>
          </w:p>
        </w:tc>
      </w:tr>
      <w:tr w:rsidR="000E3CCB" w:rsidRPr="0066127B" w:rsidTr="002F4256">
        <w:trPr>
          <w:jc w:val="center"/>
        </w:trPr>
        <w:tc>
          <w:tcPr>
            <w:tcW w:w="517" w:type="dxa"/>
          </w:tcPr>
          <w:p w:rsidR="000E3CCB" w:rsidRPr="00061AF2" w:rsidRDefault="000E3CCB" w:rsidP="002F4256">
            <w:pPr>
              <w:pStyle w:val="NoSpacing"/>
              <w:rPr>
                <w:color w:val="000000"/>
              </w:rPr>
            </w:pPr>
            <w:r w:rsidRPr="00061AF2">
              <w:rPr>
                <w:color w:val="000000"/>
              </w:rPr>
              <w:t>1</w:t>
            </w:r>
          </w:p>
        </w:tc>
        <w:tc>
          <w:tcPr>
            <w:tcW w:w="1373" w:type="dxa"/>
          </w:tcPr>
          <w:p w:rsidR="000E3CCB" w:rsidRPr="00061AF2" w:rsidRDefault="000E3CCB" w:rsidP="002F4256">
            <w:pPr>
              <w:pStyle w:val="NoSpacing"/>
              <w:rPr>
                <w:color w:val="000000"/>
              </w:rPr>
            </w:pPr>
            <w:r w:rsidRPr="00061AF2">
              <w:rPr>
                <w:color w:val="000000"/>
              </w:rPr>
              <w:t>20 32 27.04</w:t>
            </w:r>
          </w:p>
        </w:tc>
        <w:tc>
          <w:tcPr>
            <w:tcW w:w="1371" w:type="dxa"/>
          </w:tcPr>
          <w:p w:rsidR="000E3CCB" w:rsidRPr="00061AF2" w:rsidRDefault="000E3CCB" w:rsidP="002F4256">
            <w:pPr>
              <w:pStyle w:val="NoSpacing"/>
              <w:rPr>
                <w:color w:val="000000"/>
              </w:rPr>
            </w:pPr>
            <w:r w:rsidRPr="00061AF2">
              <w:rPr>
                <w:color w:val="000000"/>
              </w:rPr>
              <w:t>+38 51 26.0</w:t>
            </w:r>
          </w:p>
        </w:tc>
        <w:tc>
          <w:tcPr>
            <w:tcW w:w="918" w:type="dxa"/>
          </w:tcPr>
          <w:p w:rsidR="000E3CCB" w:rsidRPr="00061AF2" w:rsidRDefault="000E3CCB" w:rsidP="002F4256">
            <w:pPr>
              <w:pStyle w:val="NoSpacing"/>
              <w:rPr>
                <w:color w:val="000000"/>
              </w:rPr>
            </w:pPr>
            <w:r w:rsidRPr="00061AF2">
              <w:rPr>
                <w:color w:val="000000"/>
              </w:rPr>
              <w:t>9.97</w:t>
            </w:r>
          </w:p>
        </w:tc>
        <w:tc>
          <w:tcPr>
            <w:tcW w:w="910" w:type="dxa"/>
          </w:tcPr>
          <w:p w:rsidR="000E3CCB" w:rsidRPr="00061AF2" w:rsidRDefault="000E3CCB" w:rsidP="002F4256">
            <w:pPr>
              <w:pStyle w:val="NoSpacing"/>
              <w:rPr>
                <w:color w:val="000000"/>
              </w:rPr>
            </w:pPr>
            <w:r w:rsidRPr="00061AF2">
              <w:rPr>
                <w:color w:val="000000"/>
              </w:rPr>
              <w:t>8.39</w:t>
            </w:r>
          </w:p>
        </w:tc>
        <w:tc>
          <w:tcPr>
            <w:tcW w:w="1030" w:type="dxa"/>
          </w:tcPr>
          <w:p w:rsidR="000E3CCB" w:rsidRPr="00061AF2" w:rsidRDefault="000E3CCB" w:rsidP="002F4256">
            <w:pPr>
              <w:pStyle w:val="NoSpacing"/>
              <w:rPr>
                <w:color w:val="000000"/>
              </w:rPr>
            </w:pPr>
            <w:r w:rsidRPr="00061AF2">
              <w:rPr>
                <w:color w:val="000000"/>
              </w:rPr>
              <w:t>B[e] I</w:t>
            </w:r>
          </w:p>
        </w:tc>
      </w:tr>
      <w:tr w:rsidR="000E3CCB" w:rsidRPr="0066127B" w:rsidTr="002F4256">
        <w:trPr>
          <w:jc w:val="center"/>
        </w:trPr>
        <w:tc>
          <w:tcPr>
            <w:tcW w:w="517" w:type="dxa"/>
          </w:tcPr>
          <w:p w:rsidR="000E3CCB" w:rsidRPr="00061AF2" w:rsidRDefault="000E3CCB" w:rsidP="002F4256">
            <w:pPr>
              <w:pStyle w:val="NoSpacing"/>
              <w:rPr>
                <w:color w:val="000000"/>
              </w:rPr>
            </w:pPr>
            <w:r w:rsidRPr="00061AF2">
              <w:rPr>
                <w:color w:val="000000"/>
              </w:rPr>
              <w:t>2</w:t>
            </w:r>
          </w:p>
        </w:tc>
        <w:tc>
          <w:tcPr>
            <w:tcW w:w="1373" w:type="dxa"/>
          </w:tcPr>
          <w:p w:rsidR="000E3CCB" w:rsidRPr="00061AF2" w:rsidRDefault="000E3CCB" w:rsidP="002F4256">
            <w:pPr>
              <w:pStyle w:val="NoSpacing"/>
              <w:rPr>
                <w:color w:val="000000"/>
              </w:rPr>
            </w:pPr>
            <w:r w:rsidRPr="00061AF2">
              <w:rPr>
                <w:color w:val="000000"/>
              </w:rPr>
              <w:t>20 32 28.45</w:t>
            </w:r>
          </w:p>
        </w:tc>
        <w:tc>
          <w:tcPr>
            <w:tcW w:w="1371" w:type="dxa"/>
          </w:tcPr>
          <w:p w:rsidR="000E3CCB" w:rsidRPr="00061AF2" w:rsidRDefault="000E3CCB" w:rsidP="002F4256">
            <w:pPr>
              <w:pStyle w:val="NoSpacing"/>
              <w:rPr>
                <w:color w:val="000000"/>
              </w:rPr>
            </w:pPr>
            <w:r w:rsidRPr="00061AF2">
              <w:rPr>
                <w:color w:val="000000"/>
              </w:rPr>
              <w:t>+38 51 49.3</w:t>
            </w:r>
          </w:p>
        </w:tc>
        <w:tc>
          <w:tcPr>
            <w:tcW w:w="918" w:type="dxa"/>
          </w:tcPr>
          <w:p w:rsidR="000E3CCB" w:rsidRPr="00061AF2" w:rsidRDefault="000E3CCB" w:rsidP="002F4256">
            <w:pPr>
              <w:pStyle w:val="NoSpacing"/>
              <w:rPr>
                <w:color w:val="000000"/>
              </w:rPr>
            </w:pPr>
            <w:r w:rsidRPr="00061AF2">
              <w:rPr>
                <w:color w:val="000000"/>
              </w:rPr>
              <w:t>12.51</w:t>
            </w:r>
          </w:p>
        </w:tc>
        <w:tc>
          <w:tcPr>
            <w:tcW w:w="910" w:type="dxa"/>
          </w:tcPr>
          <w:p w:rsidR="000E3CCB" w:rsidRPr="00061AF2" w:rsidRDefault="000E3CCB" w:rsidP="002F4256">
            <w:pPr>
              <w:pStyle w:val="NoSpacing"/>
              <w:rPr>
                <w:color w:val="000000"/>
              </w:rPr>
            </w:pPr>
            <w:r w:rsidRPr="00061AF2">
              <w:rPr>
                <w:color w:val="000000"/>
              </w:rPr>
              <w:t>10.82</w:t>
            </w:r>
          </w:p>
        </w:tc>
        <w:tc>
          <w:tcPr>
            <w:tcW w:w="1030" w:type="dxa"/>
          </w:tcPr>
          <w:p w:rsidR="000E3CCB" w:rsidRPr="00061AF2" w:rsidRDefault="000E3CCB" w:rsidP="002F4256">
            <w:pPr>
              <w:pStyle w:val="NoSpacing"/>
              <w:rPr>
                <w:color w:val="000000"/>
              </w:rPr>
            </w:pPr>
            <w:r w:rsidRPr="00061AF2">
              <w:rPr>
                <w:color w:val="000000"/>
              </w:rPr>
              <w:t>B5-B9 V</w:t>
            </w:r>
          </w:p>
        </w:tc>
      </w:tr>
      <w:tr w:rsidR="000E3CCB" w:rsidRPr="0066127B" w:rsidTr="002F4256">
        <w:trPr>
          <w:jc w:val="center"/>
        </w:trPr>
        <w:tc>
          <w:tcPr>
            <w:tcW w:w="517" w:type="dxa"/>
          </w:tcPr>
          <w:p w:rsidR="000E3CCB" w:rsidRPr="00061AF2" w:rsidRDefault="000E3CCB" w:rsidP="002F4256">
            <w:pPr>
              <w:pStyle w:val="NoSpacing"/>
              <w:rPr>
                <w:color w:val="000000"/>
              </w:rPr>
            </w:pPr>
            <w:r w:rsidRPr="00061AF2">
              <w:rPr>
                <w:color w:val="000000"/>
              </w:rPr>
              <w:t>3</w:t>
            </w:r>
          </w:p>
        </w:tc>
        <w:tc>
          <w:tcPr>
            <w:tcW w:w="1373" w:type="dxa"/>
          </w:tcPr>
          <w:p w:rsidR="000E3CCB" w:rsidRPr="00061AF2" w:rsidRDefault="000E3CCB" w:rsidP="002F4256">
            <w:pPr>
              <w:pStyle w:val="NoSpacing"/>
              <w:rPr>
                <w:color w:val="000000"/>
              </w:rPr>
            </w:pPr>
            <w:r w:rsidRPr="00061AF2">
              <w:rPr>
                <w:color w:val="000000"/>
              </w:rPr>
              <w:t>20 23 05.27</w:t>
            </w:r>
          </w:p>
        </w:tc>
        <w:tc>
          <w:tcPr>
            <w:tcW w:w="1371" w:type="dxa"/>
          </w:tcPr>
          <w:p w:rsidR="000E3CCB" w:rsidRPr="00061AF2" w:rsidRDefault="000E3CCB" w:rsidP="002F4256">
            <w:pPr>
              <w:pStyle w:val="NoSpacing"/>
              <w:rPr>
                <w:color w:val="000000"/>
              </w:rPr>
            </w:pPr>
            <w:r w:rsidRPr="00061AF2">
              <w:rPr>
                <w:color w:val="000000"/>
              </w:rPr>
              <w:t>+38 51 24.0</w:t>
            </w:r>
          </w:p>
        </w:tc>
        <w:tc>
          <w:tcPr>
            <w:tcW w:w="918" w:type="dxa"/>
          </w:tcPr>
          <w:p w:rsidR="000E3CCB" w:rsidRPr="00061AF2" w:rsidRDefault="000E3CCB" w:rsidP="002F4256">
            <w:pPr>
              <w:pStyle w:val="NoSpacing"/>
              <w:rPr>
                <w:color w:val="000000"/>
              </w:rPr>
            </w:pPr>
            <w:r w:rsidRPr="00061AF2">
              <w:rPr>
                <w:color w:val="000000"/>
              </w:rPr>
              <w:t>11.89</w:t>
            </w:r>
          </w:p>
        </w:tc>
        <w:tc>
          <w:tcPr>
            <w:tcW w:w="910" w:type="dxa"/>
          </w:tcPr>
          <w:p w:rsidR="000E3CCB" w:rsidRPr="00061AF2" w:rsidRDefault="000E3CCB" w:rsidP="002F4256">
            <w:pPr>
              <w:pStyle w:val="NoSpacing"/>
              <w:rPr>
                <w:color w:val="000000"/>
              </w:rPr>
            </w:pPr>
            <w:r w:rsidRPr="00061AF2">
              <w:rPr>
                <w:color w:val="000000"/>
              </w:rPr>
              <w:t>11.05</w:t>
            </w:r>
          </w:p>
        </w:tc>
        <w:tc>
          <w:tcPr>
            <w:tcW w:w="1030" w:type="dxa"/>
          </w:tcPr>
          <w:p w:rsidR="000E3CCB" w:rsidRPr="00061AF2" w:rsidRDefault="000E3CCB" w:rsidP="002F4256">
            <w:pPr>
              <w:pStyle w:val="NoSpacing"/>
              <w:rPr>
                <w:color w:val="000000"/>
              </w:rPr>
            </w:pPr>
            <w:r w:rsidRPr="00061AF2">
              <w:rPr>
                <w:color w:val="000000"/>
              </w:rPr>
              <w:t>A1V</w:t>
            </w:r>
          </w:p>
        </w:tc>
      </w:tr>
    </w:tbl>
    <w:p w:rsidR="000E3CCB" w:rsidRPr="00DC717E" w:rsidRDefault="000E3CCB" w:rsidP="000E3CCB"/>
    <w:tbl>
      <w:tblPr>
        <w:tblStyle w:val="FigureTable"/>
        <w:tblW w:w="0" w:type="auto"/>
        <w:jc w:val="center"/>
        <w:tblLook w:val="04A0" w:firstRow="1" w:lastRow="0" w:firstColumn="1" w:lastColumn="0" w:noHBand="0" w:noVBand="1"/>
      </w:tblPr>
      <w:tblGrid>
        <w:gridCol w:w="7526"/>
      </w:tblGrid>
      <w:tr w:rsidR="000E3CCB" w:rsidTr="002F4256">
        <w:trPr>
          <w:jc w:val="center"/>
        </w:trPr>
        <w:tc>
          <w:tcPr>
            <w:tcW w:w="7526" w:type="dxa"/>
          </w:tcPr>
          <w:p w:rsidR="000E3CCB" w:rsidRDefault="000E3CCB" w:rsidP="000A1F00">
            <w:pPr>
              <w:keepNext/>
            </w:pPr>
            <w:r>
              <w:rPr>
                <w:noProof/>
              </w:rPr>
              <w:lastRenderedPageBreak/>
              <w:drawing>
                <wp:inline distT="0" distB="0" distL="0" distR="0" wp14:anchorId="0CA0EB10" wp14:editId="14667DE9">
                  <wp:extent cx="4572000" cy="6966118"/>
                  <wp:effectExtent l="0" t="0" r="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9_cmd_spectypes.jpeg"/>
                          <pic:cNvPicPr/>
                        </pic:nvPicPr>
                        <pic:blipFill rotWithShape="1">
                          <a:blip r:embed="rId98" cstate="print">
                            <a:extLst>
                              <a:ext uri="{28A0092B-C50C-407E-A947-70E740481C1C}">
                                <a14:useLocalDpi xmlns:a14="http://schemas.microsoft.com/office/drawing/2010/main" val="0"/>
                              </a:ext>
                            </a:extLst>
                          </a:blip>
                          <a:srcRect r="15064"/>
                          <a:stretch/>
                        </pic:blipFill>
                        <pic:spPr bwMode="auto">
                          <a:xfrm>
                            <a:off x="0" y="0"/>
                            <a:ext cx="4572000" cy="6966118"/>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2F4256">
        <w:trPr>
          <w:jc w:val="center"/>
        </w:trPr>
        <w:tc>
          <w:tcPr>
            <w:tcW w:w="7526" w:type="dxa"/>
          </w:tcPr>
          <w:p w:rsidR="000E3CCB" w:rsidRDefault="000E3CCB" w:rsidP="002F4256">
            <w:pPr>
              <w:pStyle w:val="NoSpacing"/>
              <w:jc w:val="center"/>
            </w:pPr>
            <w:bookmarkStart w:id="168" w:name="_Ref342516679"/>
            <w:r>
              <w:t xml:space="preserve">Figure </w:t>
            </w:r>
            <w:r w:rsidR="00EF127F">
              <w:fldChar w:fldCharType="begin"/>
            </w:r>
            <w:r w:rsidR="00EF127F">
              <w:instrText xml:space="preserve"> SEQ Figure \* ARABIC </w:instrText>
            </w:r>
            <w:r w:rsidR="00EF127F">
              <w:fldChar w:fldCharType="separate"/>
            </w:r>
            <w:r w:rsidR="00FF6F4D">
              <w:rPr>
                <w:noProof/>
              </w:rPr>
              <w:t>63</w:t>
            </w:r>
            <w:r w:rsidR="00EF127F">
              <w:rPr>
                <w:noProof/>
              </w:rPr>
              <w:fldChar w:fldCharType="end"/>
            </w:r>
            <w:bookmarkEnd w:id="168"/>
            <w:r>
              <w:t xml:space="preserve"> CMD of DB9 indicating</w:t>
            </w:r>
            <w:r w:rsidRPr="004B35FB">
              <w:t xml:space="preserve"> spectroscopically observed objects in the cluster.</w:t>
            </w:r>
          </w:p>
        </w:tc>
      </w:tr>
    </w:tbl>
    <w:p w:rsidR="000E3CCB" w:rsidRPr="00B86827" w:rsidRDefault="000E3CCB" w:rsidP="000E3CCB"/>
    <w:tbl>
      <w:tblPr>
        <w:tblStyle w:val="FigureTable"/>
        <w:tblW w:w="0" w:type="auto"/>
        <w:jc w:val="center"/>
        <w:tblLook w:val="04A0" w:firstRow="1" w:lastRow="0" w:firstColumn="1" w:lastColumn="0" w:noHBand="0" w:noVBand="1"/>
      </w:tblPr>
      <w:tblGrid>
        <w:gridCol w:w="9576"/>
      </w:tblGrid>
      <w:tr w:rsidR="000E3CCB" w:rsidTr="002F4256">
        <w:trPr>
          <w:jc w:val="center"/>
        </w:trPr>
        <w:tc>
          <w:tcPr>
            <w:tcW w:w="9576" w:type="dxa"/>
          </w:tcPr>
          <w:p w:rsidR="000E3CCB" w:rsidRDefault="000E3CCB" w:rsidP="000A1F00">
            <w:pPr>
              <w:keepNext/>
            </w:pPr>
            <w:r>
              <w:rPr>
                <w:noProof/>
              </w:rPr>
              <w:lastRenderedPageBreak/>
              <w:drawing>
                <wp:inline distT="0" distB="0" distL="0" distR="0" wp14:anchorId="3AF916DB" wp14:editId="00EEA6C8">
                  <wp:extent cx="5943600" cy="514794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9_345822.bmp"/>
                          <pic:cNvPicPr/>
                        </pic:nvPicPr>
                        <pic:blipFill>
                          <a:blip r:embed="rId99">
                            <a:extLst>
                              <a:ext uri="{28A0092B-C50C-407E-A947-70E740481C1C}">
                                <a14:useLocalDpi xmlns:a14="http://schemas.microsoft.com/office/drawing/2010/main" val="0"/>
                              </a:ext>
                            </a:extLst>
                          </a:blip>
                          <a:stretch>
                            <a:fillRect/>
                          </a:stretch>
                        </pic:blipFill>
                        <pic:spPr>
                          <a:xfrm>
                            <a:off x="0" y="0"/>
                            <a:ext cx="5943600" cy="5147945"/>
                          </a:xfrm>
                          <a:prstGeom prst="rect">
                            <a:avLst/>
                          </a:prstGeom>
                        </pic:spPr>
                      </pic:pic>
                    </a:graphicData>
                  </a:graphic>
                </wp:inline>
              </w:drawing>
            </w:r>
          </w:p>
        </w:tc>
      </w:tr>
      <w:tr w:rsidR="000E3CCB" w:rsidTr="002F4256">
        <w:trPr>
          <w:jc w:val="center"/>
        </w:trPr>
        <w:tc>
          <w:tcPr>
            <w:tcW w:w="9576" w:type="dxa"/>
          </w:tcPr>
          <w:p w:rsidR="000E3CCB" w:rsidRDefault="000E3CCB" w:rsidP="002F4256">
            <w:pPr>
              <w:pStyle w:val="NoSpacing"/>
              <w:jc w:val="center"/>
            </w:pPr>
            <w:bookmarkStart w:id="169" w:name="_Ref343294072"/>
            <w:r>
              <w:t xml:space="preserve">Figure </w:t>
            </w:r>
            <w:r w:rsidR="00EF127F">
              <w:fldChar w:fldCharType="begin"/>
            </w:r>
            <w:r w:rsidR="00EF127F">
              <w:instrText xml:space="preserve"> SEQ Figure \* ARABIC </w:instrText>
            </w:r>
            <w:r w:rsidR="00EF127F">
              <w:fldChar w:fldCharType="separate"/>
            </w:r>
            <w:r w:rsidR="00FF6F4D">
              <w:rPr>
                <w:noProof/>
              </w:rPr>
              <w:t>64</w:t>
            </w:r>
            <w:r w:rsidR="00EF127F">
              <w:rPr>
                <w:noProof/>
              </w:rPr>
              <w:fldChar w:fldCharType="end"/>
            </w:r>
            <w:bookmarkEnd w:id="169"/>
            <w:r>
              <w:t xml:space="preserve"> </w:t>
            </w:r>
            <w:r w:rsidRPr="00561E98">
              <w:t>Spizter/WISE 3-color image. Blue: 3.4 micron, green: 5.8 micron, red: 22 micron. DB9-1 is saturated at 5.8 microns.</w:t>
            </w:r>
          </w:p>
        </w:tc>
      </w:tr>
    </w:tbl>
    <w:p w:rsidR="000E3CCB" w:rsidRDefault="000E3CCB" w:rsidP="000E3CCB"/>
    <w:tbl>
      <w:tblPr>
        <w:tblStyle w:val="FigureTable"/>
        <w:tblW w:w="0" w:type="auto"/>
        <w:jc w:val="center"/>
        <w:tblLook w:val="04A0" w:firstRow="1" w:lastRow="0" w:firstColumn="1" w:lastColumn="0" w:noHBand="0" w:noVBand="1"/>
      </w:tblPr>
      <w:tblGrid>
        <w:gridCol w:w="4788"/>
        <w:gridCol w:w="4788"/>
      </w:tblGrid>
      <w:tr w:rsidR="000E3CCB" w:rsidTr="002F4256">
        <w:trPr>
          <w:jc w:val="center"/>
        </w:trPr>
        <w:tc>
          <w:tcPr>
            <w:tcW w:w="4788" w:type="dxa"/>
          </w:tcPr>
          <w:p w:rsidR="000E3CCB" w:rsidRDefault="000E3CCB" w:rsidP="00661632">
            <w:r>
              <w:rPr>
                <w:noProof/>
              </w:rPr>
              <w:lastRenderedPageBreak/>
              <w:drawing>
                <wp:inline distT="0" distB="0" distL="0" distR="0" wp14:anchorId="5E80E440" wp14:editId="11C161CA">
                  <wp:extent cx="2971800" cy="29786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se1.png"/>
                          <pic:cNvPicPr/>
                        </pic:nvPicPr>
                        <pic:blipFill>
                          <a:blip r:embed="rId100">
                            <a:extLst>
                              <a:ext uri="{28A0092B-C50C-407E-A947-70E740481C1C}">
                                <a14:useLocalDpi xmlns:a14="http://schemas.microsoft.com/office/drawing/2010/main" val="0"/>
                              </a:ext>
                            </a:extLst>
                          </a:blip>
                          <a:stretch>
                            <a:fillRect/>
                          </a:stretch>
                        </pic:blipFill>
                        <pic:spPr>
                          <a:xfrm>
                            <a:off x="0" y="0"/>
                            <a:ext cx="2971800" cy="2978600"/>
                          </a:xfrm>
                          <a:prstGeom prst="rect">
                            <a:avLst/>
                          </a:prstGeom>
                        </pic:spPr>
                      </pic:pic>
                    </a:graphicData>
                  </a:graphic>
                </wp:inline>
              </w:drawing>
            </w:r>
          </w:p>
        </w:tc>
        <w:tc>
          <w:tcPr>
            <w:tcW w:w="4788" w:type="dxa"/>
          </w:tcPr>
          <w:p w:rsidR="000E3CCB" w:rsidRDefault="000E3CCB" w:rsidP="00661632">
            <w:r>
              <w:rPr>
                <w:noProof/>
              </w:rPr>
              <w:drawing>
                <wp:inline distT="0" distB="0" distL="0" distR="0" wp14:anchorId="42D14EF6" wp14:editId="72CEFF44">
                  <wp:extent cx="2971800" cy="29786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se2.png"/>
                          <pic:cNvPicPr/>
                        </pic:nvPicPr>
                        <pic:blipFill>
                          <a:blip r:embed="rId101">
                            <a:extLst>
                              <a:ext uri="{28A0092B-C50C-407E-A947-70E740481C1C}">
                                <a14:useLocalDpi xmlns:a14="http://schemas.microsoft.com/office/drawing/2010/main" val="0"/>
                              </a:ext>
                            </a:extLst>
                          </a:blip>
                          <a:stretch>
                            <a:fillRect/>
                          </a:stretch>
                        </pic:blipFill>
                        <pic:spPr>
                          <a:xfrm>
                            <a:off x="0" y="0"/>
                            <a:ext cx="2971800" cy="2978600"/>
                          </a:xfrm>
                          <a:prstGeom prst="rect">
                            <a:avLst/>
                          </a:prstGeom>
                        </pic:spPr>
                      </pic:pic>
                    </a:graphicData>
                  </a:graphic>
                </wp:inline>
              </w:drawing>
            </w:r>
          </w:p>
        </w:tc>
      </w:tr>
      <w:tr w:rsidR="000E3CCB" w:rsidTr="002F4256">
        <w:trPr>
          <w:jc w:val="center"/>
        </w:trPr>
        <w:tc>
          <w:tcPr>
            <w:tcW w:w="4788" w:type="dxa"/>
          </w:tcPr>
          <w:p w:rsidR="000E3CCB" w:rsidRDefault="000E3CCB" w:rsidP="000A1F00">
            <w:pPr>
              <w:keepNext/>
            </w:pPr>
            <w:r>
              <w:rPr>
                <w:noProof/>
              </w:rPr>
              <w:drawing>
                <wp:inline distT="0" distB="0" distL="0" distR="0" wp14:anchorId="0A23D3FC" wp14:editId="1B881CD4">
                  <wp:extent cx="2971800" cy="29786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se3.png"/>
                          <pic:cNvPicPr/>
                        </pic:nvPicPr>
                        <pic:blipFill>
                          <a:blip r:embed="rId102">
                            <a:extLst>
                              <a:ext uri="{28A0092B-C50C-407E-A947-70E740481C1C}">
                                <a14:useLocalDpi xmlns:a14="http://schemas.microsoft.com/office/drawing/2010/main" val="0"/>
                              </a:ext>
                            </a:extLst>
                          </a:blip>
                          <a:stretch>
                            <a:fillRect/>
                          </a:stretch>
                        </pic:blipFill>
                        <pic:spPr>
                          <a:xfrm>
                            <a:off x="0" y="0"/>
                            <a:ext cx="2971800" cy="2978600"/>
                          </a:xfrm>
                          <a:prstGeom prst="rect">
                            <a:avLst/>
                          </a:prstGeom>
                        </pic:spPr>
                      </pic:pic>
                    </a:graphicData>
                  </a:graphic>
                </wp:inline>
              </w:drawing>
            </w:r>
          </w:p>
        </w:tc>
        <w:tc>
          <w:tcPr>
            <w:tcW w:w="4788" w:type="dxa"/>
          </w:tcPr>
          <w:p w:rsidR="000E3CCB" w:rsidRDefault="000E3CCB" w:rsidP="00661632">
            <w:r>
              <w:rPr>
                <w:noProof/>
              </w:rPr>
              <w:drawing>
                <wp:inline distT="0" distB="0" distL="0" distR="0" wp14:anchorId="4FC69FEC" wp14:editId="11F1EF56">
                  <wp:extent cx="2971800" cy="29786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se4.png"/>
                          <pic:cNvPicPr/>
                        </pic:nvPicPr>
                        <pic:blipFill>
                          <a:blip r:embed="rId103">
                            <a:extLst>
                              <a:ext uri="{28A0092B-C50C-407E-A947-70E740481C1C}">
                                <a14:useLocalDpi xmlns:a14="http://schemas.microsoft.com/office/drawing/2010/main" val="0"/>
                              </a:ext>
                            </a:extLst>
                          </a:blip>
                          <a:stretch>
                            <a:fillRect/>
                          </a:stretch>
                        </pic:blipFill>
                        <pic:spPr>
                          <a:xfrm>
                            <a:off x="0" y="0"/>
                            <a:ext cx="2971800" cy="2978600"/>
                          </a:xfrm>
                          <a:prstGeom prst="rect">
                            <a:avLst/>
                          </a:prstGeom>
                        </pic:spPr>
                      </pic:pic>
                    </a:graphicData>
                  </a:graphic>
                </wp:inline>
              </w:drawing>
            </w:r>
          </w:p>
        </w:tc>
      </w:tr>
      <w:tr w:rsidR="000E3CCB" w:rsidTr="002F4256">
        <w:trPr>
          <w:jc w:val="center"/>
        </w:trPr>
        <w:tc>
          <w:tcPr>
            <w:tcW w:w="9576" w:type="dxa"/>
            <w:gridSpan w:val="2"/>
          </w:tcPr>
          <w:p w:rsidR="000E3CCB" w:rsidRDefault="000E3CCB" w:rsidP="002F4256">
            <w:pPr>
              <w:pStyle w:val="NoSpacing"/>
              <w:jc w:val="center"/>
            </w:pPr>
            <w:bookmarkStart w:id="170" w:name="_Ref343294080"/>
            <w:r>
              <w:t xml:space="preserve">Figure </w:t>
            </w:r>
            <w:r w:rsidR="00EF127F">
              <w:fldChar w:fldCharType="begin"/>
            </w:r>
            <w:r w:rsidR="00EF127F">
              <w:instrText xml:space="preserve"> SEQ Figure \* ARABIC </w:instrText>
            </w:r>
            <w:r w:rsidR="00EF127F">
              <w:fldChar w:fldCharType="separate"/>
            </w:r>
            <w:r w:rsidR="00FF6F4D">
              <w:rPr>
                <w:noProof/>
              </w:rPr>
              <w:t>65</w:t>
            </w:r>
            <w:r w:rsidR="00EF127F">
              <w:rPr>
                <w:noProof/>
              </w:rPr>
              <w:fldChar w:fldCharType="end"/>
            </w:r>
            <w:bookmarkEnd w:id="170"/>
            <w:r>
              <w:t xml:space="preserve"> </w:t>
            </w:r>
            <w:r w:rsidRPr="00FE7E37">
              <w:t>From left to right, top to bottom: WISE ch1, ch2, ch3, ch4 images with the position of DB9-1 indicated by a circle.</w:t>
            </w:r>
          </w:p>
        </w:tc>
      </w:tr>
    </w:tbl>
    <w:p w:rsidR="000E3CCB" w:rsidRDefault="000E3CCB" w:rsidP="000E3CCB"/>
    <w:tbl>
      <w:tblPr>
        <w:tblStyle w:val="FigureTable"/>
        <w:tblW w:w="0" w:type="auto"/>
        <w:jc w:val="center"/>
        <w:tblLook w:val="04A0" w:firstRow="1" w:lastRow="0" w:firstColumn="1" w:lastColumn="0" w:noHBand="0" w:noVBand="1"/>
      </w:tblPr>
      <w:tblGrid>
        <w:gridCol w:w="9576"/>
      </w:tblGrid>
      <w:tr w:rsidR="000E3CCB" w:rsidTr="002F4256">
        <w:trPr>
          <w:jc w:val="center"/>
        </w:trPr>
        <w:tc>
          <w:tcPr>
            <w:tcW w:w="9576" w:type="dxa"/>
          </w:tcPr>
          <w:p w:rsidR="000E3CCB" w:rsidRDefault="000E3CCB" w:rsidP="000A1F00">
            <w:pPr>
              <w:keepNext/>
            </w:pPr>
            <w:r>
              <w:rPr>
                <w:noProof/>
              </w:rPr>
              <w:lastRenderedPageBreak/>
              <w:drawing>
                <wp:inline distT="0" distB="0" distL="0" distR="0" wp14:anchorId="09777E7A" wp14:editId="483BC5B1">
                  <wp:extent cx="5669280" cy="7822455"/>
                  <wp:effectExtent l="0" t="0" r="7620"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9b[e].jpeg"/>
                          <pic:cNvPicPr/>
                        </pic:nvPicPr>
                        <pic:blipFill rotWithShape="1">
                          <a:blip r:embed="rId104" cstate="print">
                            <a:extLst>
                              <a:ext uri="{28A0092B-C50C-407E-A947-70E740481C1C}">
                                <a14:useLocalDpi xmlns:a14="http://schemas.microsoft.com/office/drawing/2010/main" val="0"/>
                              </a:ext>
                            </a:extLst>
                          </a:blip>
                          <a:srcRect t="9783" r="15385"/>
                          <a:stretch/>
                        </pic:blipFill>
                        <pic:spPr bwMode="auto">
                          <a:xfrm>
                            <a:off x="0" y="0"/>
                            <a:ext cx="5669280" cy="7822455"/>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2F4256">
        <w:trPr>
          <w:jc w:val="center"/>
        </w:trPr>
        <w:tc>
          <w:tcPr>
            <w:tcW w:w="9576" w:type="dxa"/>
          </w:tcPr>
          <w:p w:rsidR="000E3CCB" w:rsidRDefault="000E3CCB" w:rsidP="002F4256">
            <w:pPr>
              <w:pStyle w:val="NoSpacing"/>
              <w:jc w:val="center"/>
            </w:pPr>
            <w:bookmarkStart w:id="171" w:name="_Ref343294194"/>
            <w:r>
              <w:t xml:space="preserve">Figure </w:t>
            </w:r>
            <w:r w:rsidR="00EF127F">
              <w:fldChar w:fldCharType="begin"/>
            </w:r>
            <w:r w:rsidR="00EF127F">
              <w:instrText xml:space="preserve"> SEQ Figure \* ARABIC </w:instrText>
            </w:r>
            <w:r w:rsidR="00EF127F">
              <w:fldChar w:fldCharType="separate"/>
            </w:r>
            <w:r w:rsidR="00FF6F4D">
              <w:rPr>
                <w:noProof/>
              </w:rPr>
              <w:t>66</w:t>
            </w:r>
            <w:r w:rsidR="00EF127F">
              <w:rPr>
                <w:noProof/>
              </w:rPr>
              <w:fldChar w:fldCharType="end"/>
            </w:r>
            <w:bookmarkEnd w:id="171"/>
            <w:r>
              <w:t xml:space="preserve"> </w:t>
            </w:r>
            <w:r w:rsidRPr="00410B6A">
              <w:t>Full spectrum of B[e] star DB9-1</w:t>
            </w:r>
          </w:p>
        </w:tc>
      </w:tr>
    </w:tbl>
    <w:p w:rsidR="000E3CCB" w:rsidRDefault="000E3CCB" w:rsidP="001B7C8E">
      <w:pPr>
        <w:pStyle w:val="Heading3"/>
      </w:pPr>
      <w:bookmarkStart w:id="172" w:name="_Toc347911516"/>
      <w:r>
        <w:lastRenderedPageBreak/>
        <w:t>Age, Reddening, Distance, Mass</w:t>
      </w:r>
      <w:bookmarkEnd w:id="172"/>
    </w:p>
    <w:p w:rsidR="000E3CCB" w:rsidRDefault="000E3CCB" w:rsidP="000E3CCB">
      <w:r>
        <w:t xml:space="preserve">The distance to DB9 is </w:t>
      </w:r>
      <w:r w:rsidR="00666811">
        <w:t xml:space="preserve">determined </w:t>
      </w:r>
      <w:r>
        <w:t>by assuming an association with CygOB2, 1.5 kpc, which is not unreasonable as the t</w:t>
      </w:r>
      <w:r w:rsidR="000A1F00">
        <w:t>wo clusters share similar DIBs.</w:t>
      </w:r>
    </w:p>
    <w:p w:rsidR="000E3CCB" w:rsidRDefault="000E3CCB" w:rsidP="000E3CCB">
      <w:r>
        <w:t xml:space="preserve">Computation of the extinction towards DB9 is complicated by the </w:t>
      </w:r>
      <w:r w:rsidR="00AB16BA">
        <w:t>presence</w:t>
      </w:r>
      <w:r w:rsidR="00CF6FE7">
        <w:t xml:space="preserve"> of the </w:t>
      </w:r>
      <w:r>
        <w:t>diffuse nebular emission surrounding the cluster, leading to differential reddening across the cluster face. Inspection of HST images shows that DB9-2 is embedded in a tendril of emission, while DB9-1 and DB9-3 lie in areas free of diffuse emission. Given the bright IR excess of DB9-1, this object cannot be used as a reddening indicator for the entire cluster. Assuming a (H-K)</w:t>
      </w:r>
      <w:r w:rsidRPr="00A526AD">
        <w:rPr>
          <w:vertAlign w:val="subscript"/>
        </w:rPr>
        <w:t>0</w:t>
      </w:r>
      <w:r>
        <w:t>=0 for A stars, A</w:t>
      </w:r>
      <w:r w:rsidRPr="00A526AD">
        <w:rPr>
          <w:vertAlign w:val="subscript"/>
        </w:rPr>
        <w:t>K</w:t>
      </w:r>
      <w:r>
        <w:t xml:space="preserve"> computed for DB9-3 is 1.40. Since this is a measurement for a single star, the result is</w:t>
      </w:r>
      <w:r w:rsidR="000A1F00">
        <w:t xml:space="preserve"> not </w:t>
      </w:r>
      <w:r w:rsidR="00666811">
        <w:t>precise</w:t>
      </w:r>
      <w:r w:rsidR="000A1F00">
        <w:t>.</w:t>
      </w:r>
    </w:p>
    <w:p w:rsidR="000E3CCB" w:rsidRDefault="000E3CCB" w:rsidP="000E3CCB">
      <w:r>
        <w:t>B[e] star are believed to be post-</w:t>
      </w:r>
      <w:r w:rsidR="00CF6FE7">
        <w:t>red supergiant (</w:t>
      </w:r>
      <w:r>
        <w:t>RSG</w:t>
      </w:r>
      <w:r w:rsidR="00CF6FE7">
        <w:t>)</w:t>
      </w:r>
      <w:r>
        <w:t xml:space="preserve"> phase objects (Kastner et al. 2006)</w:t>
      </w:r>
      <w:r w:rsidR="00971B58">
        <w:t xml:space="preserve">. A post-RSG evolutionary class for DB9-1suggests </w:t>
      </w:r>
      <w:r>
        <w:t>that the cluster is older than 8 Myr an</w:t>
      </w:r>
      <w:r w:rsidR="000A1F00">
        <w:t>d has lost massive stars to SN.</w:t>
      </w:r>
    </w:p>
    <w:p w:rsidR="000E3CCB" w:rsidRDefault="000E3CCB" w:rsidP="000E3CCB">
      <w:r>
        <w:t>The mass of the cluster is difficult to determine from the imaging and spectr</w:t>
      </w:r>
      <w:r w:rsidR="00206707">
        <w:t>oscopy</w:t>
      </w:r>
      <w:r>
        <w:t xml:space="preserve"> presented above. It is possible the cluster is more extended, as evidenced by the IR point source to the southwest of DB9-1 </w:t>
      </w:r>
      <w:r w:rsidR="00206707">
        <w:t>with</w:t>
      </w:r>
      <w:r>
        <w:t xml:space="preserve"> similar mid-IR properties. The nebular emission surrounding the cluster, possibly an ejection nebula of mass lost during the RSG phase, makes it difficult to confirm that the entire cluster is visible. Given that the B[e] star can be the product of a RSG, it is likel</w:t>
      </w:r>
      <w:r w:rsidR="00CF6FE7">
        <w:t xml:space="preserve">y to be evolved from an object </w:t>
      </w:r>
      <w:r>
        <w:t xml:space="preserve">with an initial mass of 30 </w:t>
      </w:r>
      <w:r w:rsidR="0018113C">
        <w:t>M</w:t>
      </w:r>
      <w:r w:rsidR="0018113C" w:rsidRPr="00992557">
        <w:rPr>
          <w:rFonts w:ascii="Wingdings 2" w:hAnsi="Wingdings 2" w:cs="Wingdings 2"/>
          <w:vertAlign w:val="subscript"/>
        </w:rPr>
        <w:t></w:t>
      </w:r>
      <w:r w:rsidR="00856022">
        <w:t xml:space="preserve"> </w:t>
      </w:r>
      <w:r>
        <w:t xml:space="preserve">or lower. If this is the most massive star in the cluster, which cannot be assumed </w:t>
      </w:r>
      <w:r w:rsidRPr="00682F76">
        <w:rPr>
          <w:i/>
        </w:rPr>
        <w:t>a priori</w:t>
      </w:r>
      <w:r>
        <w:t xml:space="preserve">, then the total cluster mass is likely to be lower than 1000 </w:t>
      </w:r>
      <w:r w:rsidR="0018113C">
        <w:t>M</w:t>
      </w:r>
      <w:r w:rsidR="0018113C" w:rsidRPr="00992557">
        <w:rPr>
          <w:rFonts w:ascii="Wingdings 2" w:hAnsi="Wingdings 2" w:cs="Wingdings 2"/>
          <w:vertAlign w:val="subscript"/>
        </w:rPr>
        <w:t></w:t>
      </w:r>
      <w:r w:rsidR="000A1F00">
        <w:t>.</w:t>
      </w:r>
    </w:p>
    <w:p w:rsidR="000E3CCB" w:rsidRPr="00AA14E5" w:rsidRDefault="000E3CCB" w:rsidP="001B7C8E">
      <w:pPr>
        <w:pStyle w:val="Heading3"/>
      </w:pPr>
      <w:bookmarkStart w:id="173" w:name="_Toc347911517"/>
      <w:r>
        <w:t>Summary</w:t>
      </w:r>
      <w:bookmarkEnd w:id="173"/>
    </w:p>
    <w:p w:rsidR="000E3CCB" w:rsidRDefault="000E3CCB" w:rsidP="000E3CCB">
      <w:r>
        <w:t xml:space="preserve">Though an interesting object, DB9 is rejected from the final IMF sample, for a variety of reasons: the lack of high mass MS stars, the degenerate age provided by the B[e] </w:t>
      </w:r>
      <w:r w:rsidR="00CF6FE7">
        <w:t>star</w:t>
      </w:r>
      <w:r>
        <w:t>, the large upper limit on the age as determined from the A1-0 star, and the i</w:t>
      </w:r>
      <w:r w:rsidR="000A1F00">
        <w:t>nferred low total cluster mass.</w:t>
      </w:r>
    </w:p>
    <w:p w:rsidR="000E3CCB" w:rsidRDefault="000E3CCB" w:rsidP="00AF1D6E">
      <w:pPr>
        <w:pStyle w:val="Heading2"/>
      </w:pPr>
      <w:bookmarkStart w:id="174" w:name="_Toc347911518"/>
      <w:r>
        <w:t>[BDS2003] 52</w:t>
      </w:r>
      <w:bookmarkEnd w:id="174"/>
    </w:p>
    <w:p w:rsidR="000E3CCB" w:rsidRDefault="000E3CCB" w:rsidP="000E3CCB">
      <w:r>
        <w:t xml:space="preserve">Known informally as “the bubble cluster,” [BDS2003] 52 (hereafter BD52) lies at the center of a large, nearly complete bubble hosting the Sharpless HII region S187. This bubble is bright in the infrared, especially at 8.0 microns, as shown in </w:t>
      </w:r>
      <w:r>
        <w:fldChar w:fldCharType="begin"/>
      </w:r>
      <w:r>
        <w:instrText xml:space="preserve"> REF _Ref343342074 \h  \* MERGEFORMAT </w:instrText>
      </w:r>
      <w:r>
        <w:fldChar w:fldCharType="separate"/>
      </w:r>
      <w:r w:rsidR="00FF6F4D">
        <w:t xml:space="preserve">Figure </w:t>
      </w:r>
      <w:r w:rsidR="00FF6F4D">
        <w:rPr>
          <w:noProof/>
        </w:rPr>
        <w:t>67</w:t>
      </w:r>
      <w:r>
        <w:fldChar w:fldCharType="end"/>
      </w:r>
      <w:r>
        <w:t>, and punctuated with signs of current and ongoing star formation, e.g. water masers (Henkel, Gueten &amp; Haschick 1986), YSOs (Zavagno, Deharveng &amp; Caplan 1994), dark nebula, and molecular clouds. Radio observations of the HII region enclosed in the bubble suggest that the wind</w:t>
      </w:r>
      <w:r w:rsidR="007337A7">
        <w:t>s</w:t>
      </w:r>
      <w:r>
        <w:t xml:space="preserve"> from the massive stars in the cluster </w:t>
      </w:r>
      <w:r w:rsidR="007337A7">
        <w:t xml:space="preserve">are </w:t>
      </w:r>
      <w:r>
        <w:t>excavating a cavity in the cluster’s natal material. The bright radio sources S187 1b and 1a are most likely the two lobes of a background FRII radio galaxy, as can be discerned from the 5 GHz map (their Figure 3) of Snell &amp; Bally (1986)</w:t>
      </w:r>
      <w:r w:rsidR="00CF6FE7">
        <w:t xml:space="preserve">, reproduced here in </w:t>
      </w:r>
      <w:r w:rsidR="00CF6FE7">
        <w:fldChar w:fldCharType="begin"/>
      </w:r>
      <w:r w:rsidR="00CF6FE7">
        <w:instrText xml:space="preserve"> REF _Ref347600370 \h </w:instrText>
      </w:r>
      <w:r w:rsidR="00CF6FE7">
        <w:fldChar w:fldCharType="separate"/>
      </w:r>
      <w:r w:rsidR="00FF6F4D">
        <w:t xml:space="preserve">Figure </w:t>
      </w:r>
      <w:r w:rsidR="00FF6F4D">
        <w:rPr>
          <w:noProof/>
        </w:rPr>
        <w:t>74</w:t>
      </w:r>
      <w:r w:rsidR="00CF6FE7">
        <w:fldChar w:fldCharType="end"/>
      </w:r>
      <w:r>
        <w:t xml:space="preserve">. This source is unresolved in VLA observations of BD52 (Richards et al. </w:t>
      </w:r>
      <w:r>
        <w:lastRenderedPageBreak/>
        <w:t xml:space="preserve">2012) but has a non-thermal spectral index, </w:t>
      </w:r>
      <w:r w:rsidR="007337A7">
        <w:t>consistent with an extragalactic source</w:t>
      </w:r>
      <w:r>
        <w:t xml:space="preserve">. See </w:t>
      </w:r>
      <w:r>
        <w:fldChar w:fldCharType="begin"/>
      </w:r>
      <w:r>
        <w:instrText xml:space="preserve"> REF _Ref343342059 \h  \* MERGEFORMAT </w:instrText>
      </w:r>
      <w:r>
        <w:fldChar w:fldCharType="separate"/>
      </w:r>
      <w:r w:rsidR="00FF6F4D">
        <w:t xml:space="preserve">Figure </w:t>
      </w:r>
      <w:r w:rsidR="00FF6F4D">
        <w:rPr>
          <w:noProof/>
        </w:rPr>
        <w:t>68</w:t>
      </w:r>
      <w:r>
        <w:fldChar w:fldCharType="end"/>
      </w:r>
      <w:r>
        <w:t xml:space="preserve"> for a more detailed local geography of the region. The NIC3 field of</w:t>
      </w:r>
      <w:r w:rsidR="000A1F00">
        <w:t xml:space="preserve"> view is labeled for reference.</w:t>
      </w:r>
    </w:p>
    <w:p w:rsidR="000E3CCB" w:rsidRDefault="000E3CCB" w:rsidP="000E3CCB">
      <w:r>
        <w:t xml:space="preserve">Russeil et al. </w:t>
      </w:r>
      <w:r w:rsidR="00CF6FE7">
        <w:t>(</w:t>
      </w:r>
      <w:r>
        <w:t>2007</w:t>
      </w:r>
      <w:r w:rsidR="00CF6FE7">
        <w:t>)</w:t>
      </w:r>
      <w:r>
        <w:t xml:space="preserve"> estimate a spectrophotometric distance of 1.44+/-0.26 kpc to the cluster, based on</w:t>
      </w:r>
      <w:r w:rsidR="007337A7">
        <w:t xml:space="preserve"> observations of</w:t>
      </w:r>
      <w:r>
        <w:t xml:space="preserve"> a single star. This is in agreement with a kinematic distance of 1.03+/-0.49 kpc to the HII region (Fich &amp; Blitz 1984) based on a CO velocity of -14.9 km/s. A distance of 1.5 kpc yields a bubble size of </w:t>
      </w:r>
      <w:r w:rsidR="000A1F00">
        <w:t>approximately 5 pc in diameter.</w:t>
      </w:r>
    </w:p>
    <w:tbl>
      <w:tblPr>
        <w:tblStyle w:val="FigureTable"/>
        <w:tblW w:w="0" w:type="auto"/>
        <w:jc w:val="center"/>
        <w:tblLook w:val="04A0" w:firstRow="1" w:lastRow="0" w:firstColumn="1" w:lastColumn="0" w:noHBand="0" w:noVBand="1"/>
      </w:tblPr>
      <w:tblGrid>
        <w:gridCol w:w="9576"/>
      </w:tblGrid>
      <w:tr w:rsidR="000E3CCB" w:rsidTr="002F4256">
        <w:trPr>
          <w:jc w:val="center"/>
        </w:trPr>
        <w:tc>
          <w:tcPr>
            <w:tcW w:w="9576" w:type="dxa"/>
          </w:tcPr>
          <w:p w:rsidR="000E3CCB" w:rsidRDefault="000E3CCB" w:rsidP="004C606F">
            <w:pPr>
              <w:keepNext/>
            </w:pPr>
            <w:r>
              <w:rPr>
                <w:noProof/>
              </w:rPr>
              <w:lastRenderedPageBreak/>
              <w:drawing>
                <wp:inline distT="0" distB="0" distL="0" distR="0" wp14:anchorId="381BFA0F" wp14:editId="2454D45D">
                  <wp:extent cx="5943600" cy="615569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cluster.jpg"/>
                          <pic:cNvPicPr/>
                        </pic:nvPicPr>
                        <pic:blipFill>
                          <a:blip r:embed="rId105">
                            <a:extLst>
                              <a:ext uri="{28A0092B-C50C-407E-A947-70E740481C1C}">
                                <a14:useLocalDpi xmlns:a14="http://schemas.microsoft.com/office/drawing/2010/main" val="0"/>
                              </a:ext>
                            </a:extLst>
                          </a:blip>
                          <a:stretch>
                            <a:fillRect/>
                          </a:stretch>
                        </pic:blipFill>
                        <pic:spPr>
                          <a:xfrm>
                            <a:off x="0" y="0"/>
                            <a:ext cx="5943600" cy="6155690"/>
                          </a:xfrm>
                          <a:prstGeom prst="rect">
                            <a:avLst/>
                          </a:prstGeom>
                        </pic:spPr>
                      </pic:pic>
                    </a:graphicData>
                  </a:graphic>
                </wp:inline>
              </w:drawing>
            </w:r>
          </w:p>
        </w:tc>
      </w:tr>
      <w:tr w:rsidR="000E3CCB" w:rsidTr="002F4256">
        <w:trPr>
          <w:jc w:val="center"/>
        </w:trPr>
        <w:tc>
          <w:tcPr>
            <w:tcW w:w="9576" w:type="dxa"/>
          </w:tcPr>
          <w:p w:rsidR="000E3CCB" w:rsidRDefault="000E3CCB" w:rsidP="002F4256">
            <w:pPr>
              <w:pStyle w:val="NoSpacing"/>
              <w:jc w:val="center"/>
            </w:pPr>
            <w:bookmarkStart w:id="175" w:name="_Ref343342074"/>
            <w:r>
              <w:t xml:space="preserve">Figure </w:t>
            </w:r>
            <w:r w:rsidR="00EF127F">
              <w:fldChar w:fldCharType="begin"/>
            </w:r>
            <w:r w:rsidR="00EF127F">
              <w:instrText xml:space="preserve"> SEQ Figure \* ARABIC </w:instrText>
            </w:r>
            <w:r w:rsidR="00EF127F">
              <w:fldChar w:fldCharType="separate"/>
            </w:r>
            <w:r w:rsidR="00FF6F4D">
              <w:rPr>
                <w:noProof/>
              </w:rPr>
              <w:t>67</w:t>
            </w:r>
            <w:r w:rsidR="00EF127F">
              <w:rPr>
                <w:noProof/>
              </w:rPr>
              <w:fldChar w:fldCharType="end"/>
            </w:r>
            <w:bookmarkEnd w:id="175"/>
            <w:r>
              <w:t xml:space="preserve"> </w:t>
            </w:r>
            <w:r w:rsidRPr="005951D5">
              <w:t>Spizter/IRAC and VLA 3 color image of [BDS2003] 52</w:t>
            </w:r>
            <w:r w:rsidR="002275E8">
              <w:t>, north is up and east is left</w:t>
            </w:r>
            <w:r w:rsidRPr="005951D5">
              <w:t xml:space="preserve">. The 8.0 and 3.6 micron emission is shown in red and green respectively, and the radio emission is shown in </w:t>
            </w:r>
            <w:r w:rsidRPr="00D11907">
              <w:t>blue</w:t>
            </w:r>
            <w:r w:rsidRPr="005951D5">
              <w:t xml:space="preserve">. North is up, East is left. The very bright radio source </w:t>
            </w:r>
            <w:r>
              <w:t>to the lower right is likely extragalactic in nature (see text).</w:t>
            </w:r>
          </w:p>
        </w:tc>
      </w:tr>
    </w:tbl>
    <w:p w:rsidR="000E3CCB" w:rsidRDefault="000E3CCB" w:rsidP="000E3CCB"/>
    <w:tbl>
      <w:tblPr>
        <w:tblStyle w:val="FigureTable"/>
        <w:tblW w:w="0" w:type="auto"/>
        <w:jc w:val="center"/>
        <w:tblLook w:val="04A0" w:firstRow="1" w:lastRow="0" w:firstColumn="1" w:lastColumn="0" w:noHBand="0" w:noVBand="1"/>
      </w:tblPr>
      <w:tblGrid>
        <w:gridCol w:w="8846"/>
      </w:tblGrid>
      <w:tr w:rsidR="000E3CCB" w:rsidTr="002F4256">
        <w:trPr>
          <w:jc w:val="center"/>
        </w:trPr>
        <w:tc>
          <w:tcPr>
            <w:tcW w:w="8846" w:type="dxa"/>
          </w:tcPr>
          <w:p w:rsidR="000E3CCB" w:rsidRDefault="000E3CCB" w:rsidP="004C606F">
            <w:pPr>
              <w:keepNext/>
            </w:pPr>
            <w:r>
              <w:rPr>
                <w:noProof/>
              </w:rPr>
              <w:lastRenderedPageBreak/>
              <w:drawing>
                <wp:inline distT="0" distB="0" distL="0" distR="0" wp14:anchorId="6563AF20" wp14:editId="3C42596F">
                  <wp:extent cx="5410200" cy="459613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eled2massK.jpeg"/>
                          <pic:cNvPicPr/>
                        </pic:nvPicPr>
                        <pic:blipFill rotWithShape="1">
                          <a:blip r:embed="rId106" cstate="print">
                            <a:extLst>
                              <a:ext uri="{28A0092B-C50C-407E-A947-70E740481C1C}">
                                <a14:useLocalDpi xmlns:a14="http://schemas.microsoft.com/office/drawing/2010/main" val="0"/>
                              </a:ext>
                            </a:extLst>
                          </a:blip>
                          <a:srcRect t="40246" r="8975"/>
                          <a:stretch/>
                        </pic:blipFill>
                        <pic:spPr bwMode="auto">
                          <a:xfrm>
                            <a:off x="0" y="0"/>
                            <a:ext cx="5410200" cy="4596130"/>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2F4256">
        <w:trPr>
          <w:jc w:val="center"/>
        </w:trPr>
        <w:tc>
          <w:tcPr>
            <w:tcW w:w="8846" w:type="dxa"/>
          </w:tcPr>
          <w:p w:rsidR="000E3CCB" w:rsidRDefault="000E3CCB" w:rsidP="002F4256">
            <w:pPr>
              <w:pStyle w:val="NoSpacing"/>
              <w:jc w:val="center"/>
            </w:pPr>
            <w:bookmarkStart w:id="176" w:name="_Ref343342059"/>
            <w:r>
              <w:t xml:space="preserve">Figure </w:t>
            </w:r>
            <w:r w:rsidR="00EF127F">
              <w:fldChar w:fldCharType="begin"/>
            </w:r>
            <w:r w:rsidR="00EF127F">
              <w:instrText xml:space="preserve"> SEQ Figure \* ARABIC </w:instrText>
            </w:r>
            <w:r w:rsidR="00EF127F">
              <w:fldChar w:fldCharType="separate"/>
            </w:r>
            <w:r w:rsidR="00FF6F4D">
              <w:rPr>
                <w:noProof/>
              </w:rPr>
              <w:t>68</w:t>
            </w:r>
            <w:r w:rsidR="00EF127F">
              <w:rPr>
                <w:noProof/>
              </w:rPr>
              <w:fldChar w:fldCharType="end"/>
            </w:r>
            <w:bookmarkEnd w:id="176"/>
            <w:r>
              <w:t xml:space="preserve"> </w:t>
            </w:r>
            <w:r w:rsidRPr="00A8140B">
              <w:t>2MASS Ks band observation of the region around BD52; Simbad objects are labeled.</w:t>
            </w:r>
          </w:p>
        </w:tc>
      </w:tr>
    </w:tbl>
    <w:p w:rsidR="000E3CCB" w:rsidRDefault="000E3CCB" w:rsidP="000E3CCB"/>
    <w:p w:rsidR="000E3CCB" w:rsidRDefault="000E3CCB" w:rsidP="001B7C8E">
      <w:pPr>
        <w:pStyle w:val="Heading3"/>
      </w:pPr>
      <w:bookmarkStart w:id="177" w:name="_Toc347911519"/>
      <w:r>
        <w:t>Stellar Content</w:t>
      </w:r>
      <w:bookmarkEnd w:id="177"/>
    </w:p>
    <w:p w:rsidR="000E3CCB" w:rsidRDefault="000E3CCB" w:rsidP="000E3CCB">
      <w:r>
        <w:t>The HST CMD of BD52</w:t>
      </w:r>
      <w:r w:rsidR="00F310B8">
        <w:t>,</w:t>
      </w:r>
      <w:r>
        <w:t xml:space="preserve"> </w:t>
      </w:r>
      <w:r w:rsidR="00F310B8">
        <w:fldChar w:fldCharType="begin"/>
      </w:r>
      <w:r w:rsidR="00F310B8">
        <w:instrText xml:space="preserve"> REF _Ref343342043 \h  \* MERGEFORMAT </w:instrText>
      </w:r>
      <w:r w:rsidR="00F310B8">
        <w:fldChar w:fldCharType="separate"/>
      </w:r>
      <w:r w:rsidR="00FF6F4D">
        <w:t xml:space="preserve">Figure </w:t>
      </w:r>
      <w:r w:rsidR="00FF6F4D">
        <w:rPr>
          <w:noProof/>
        </w:rPr>
        <w:t>69</w:t>
      </w:r>
      <w:r w:rsidR="00F310B8">
        <w:fldChar w:fldCharType="end"/>
      </w:r>
      <w:r w:rsidR="00F310B8">
        <w:t>, displays</w:t>
      </w:r>
      <w:r>
        <w:t xml:space="preserve"> a series of stars at similar </w:t>
      </w:r>
      <w:r w:rsidR="00163B08">
        <w:t xml:space="preserve">color </w:t>
      </w:r>
      <w:r>
        <w:t>from mF222M ~11 to 8 mags, then a fainte</w:t>
      </w:r>
      <w:r w:rsidR="00F310B8">
        <w:t xml:space="preserve">r, </w:t>
      </w:r>
      <w:r w:rsidR="00E738D4">
        <w:t>redder</w:t>
      </w:r>
      <w:r w:rsidR="00F310B8">
        <w:t xml:space="preserve"> population</w:t>
      </w:r>
      <w:r>
        <w:t>. This second</w:t>
      </w:r>
      <w:r w:rsidR="006A0D84">
        <w:t>, fainter</w:t>
      </w:r>
      <w:r>
        <w:t xml:space="preserve"> population is likely to be the pre-MS</w:t>
      </w:r>
      <w:r w:rsidR="006A0D84">
        <w:t xml:space="preserve"> of</w:t>
      </w:r>
      <w:r>
        <w:t xml:space="preserve"> the cluster, indicating that only the most m</w:t>
      </w:r>
      <w:r w:rsidR="006A0D84">
        <w:t>assive stars have evolved to the Hydrogen burning stage on the MS.</w:t>
      </w:r>
    </w:p>
    <w:tbl>
      <w:tblPr>
        <w:tblStyle w:val="FigureTable"/>
        <w:tblW w:w="0" w:type="auto"/>
        <w:jc w:val="center"/>
        <w:tblLook w:val="04A0" w:firstRow="1" w:lastRow="0" w:firstColumn="1" w:lastColumn="0" w:noHBand="0" w:noVBand="1"/>
      </w:tblPr>
      <w:tblGrid>
        <w:gridCol w:w="7526"/>
      </w:tblGrid>
      <w:tr w:rsidR="000E3CCB" w:rsidTr="002F4256">
        <w:trPr>
          <w:jc w:val="center"/>
        </w:trPr>
        <w:tc>
          <w:tcPr>
            <w:tcW w:w="7526" w:type="dxa"/>
          </w:tcPr>
          <w:p w:rsidR="000E3CCB" w:rsidRDefault="000E3CCB" w:rsidP="004C606F">
            <w:pPr>
              <w:keepNext/>
            </w:pPr>
            <w:r>
              <w:rPr>
                <w:noProof/>
              </w:rPr>
              <w:lastRenderedPageBreak/>
              <w:drawing>
                <wp:inline distT="0" distB="0" distL="0" distR="0" wp14:anchorId="586DC5FF" wp14:editId="0651BD34">
                  <wp:extent cx="4572000" cy="6774390"/>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SB2003+52cmd.jpeg"/>
                          <pic:cNvPicPr/>
                        </pic:nvPicPr>
                        <pic:blipFill rotWithShape="1">
                          <a:blip r:embed="rId107" cstate="print">
                            <a:extLst>
                              <a:ext uri="{28A0092B-C50C-407E-A947-70E740481C1C}">
                                <a14:useLocalDpi xmlns:a14="http://schemas.microsoft.com/office/drawing/2010/main" val="0"/>
                              </a:ext>
                            </a:extLst>
                          </a:blip>
                          <a:srcRect r="12660"/>
                          <a:stretch/>
                        </pic:blipFill>
                        <pic:spPr bwMode="auto">
                          <a:xfrm>
                            <a:off x="0" y="0"/>
                            <a:ext cx="4572000" cy="6774390"/>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2F4256">
        <w:trPr>
          <w:jc w:val="center"/>
        </w:trPr>
        <w:tc>
          <w:tcPr>
            <w:tcW w:w="7526" w:type="dxa"/>
          </w:tcPr>
          <w:p w:rsidR="000E3CCB" w:rsidRDefault="000E3CCB" w:rsidP="002F4256">
            <w:pPr>
              <w:pStyle w:val="NoSpacing"/>
              <w:jc w:val="center"/>
            </w:pPr>
            <w:bookmarkStart w:id="178" w:name="_Ref343342043"/>
            <w:r>
              <w:t xml:space="preserve">Figure </w:t>
            </w:r>
            <w:r w:rsidR="00EF127F">
              <w:fldChar w:fldCharType="begin"/>
            </w:r>
            <w:r w:rsidR="00EF127F">
              <w:instrText xml:space="preserve"> SEQ Figure \* ARABIC </w:instrText>
            </w:r>
            <w:r w:rsidR="00EF127F">
              <w:fldChar w:fldCharType="separate"/>
            </w:r>
            <w:r w:rsidR="00FF6F4D">
              <w:rPr>
                <w:noProof/>
              </w:rPr>
              <w:t>69</w:t>
            </w:r>
            <w:r w:rsidR="00EF127F">
              <w:rPr>
                <w:noProof/>
              </w:rPr>
              <w:fldChar w:fldCharType="end"/>
            </w:r>
            <w:bookmarkEnd w:id="178"/>
            <w:r>
              <w:t xml:space="preserve"> </w:t>
            </w:r>
            <w:r w:rsidRPr="00EA5020">
              <w:t>HST CMD for BD52 (black points). Objects from the control field are shown by red asterisks.</w:t>
            </w:r>
          </w:p>
        </w:tc>
      </w:tr>
    </w:tbl>
    <w:p w:rsidR="000E3CCB" w:rsidRPr="00B64D28" w:rsidRDefault="000E3CCB" w:rsidP="000E3CCB"/>
    <w:tbl>
      <w:tblPr>
        <w:tblStyle w:val="FigureTable"/>
        <w:tblW w:w="0" w:type="auto"/>
        <w:jc w:val="center"/>
        <w:tblLook w:val="04A0" w:firstRow="1" w:lastRow="0" w:firstColumn="1" w:lastColumn="0" w:noHBand="0" w:noVBand="1"/>
      </w:tblPr>
      <w:tblGrid>
        <w:gridCol w:w="7796"/>
      </w:tblGrid>
      <w:tr w:rsidR="000E3CCB" w:rsidTr="002F4256">
        <w:trPr>
          <w:jc w:val="center"/>
        </w:trPr>
        <w:tc>
          <w:tcPr>
            <w:tcW w:w="7796" w:type="dxa"/>
          </w:tcPr>
          <w:p w:rsidR="000E3CCB" w:rsidRDefault="000E3CCB" w:rsidP="004C606F">
            <w:pPr>
              <w:keepNext/>
            </w:pPr>
            <w:r>
              <w:rPr>
                <w:noProof/>
              </w:rPr>
              <w:lastRenderedPageBreak/>
              <w:drawing>
                <wp:inline distT="0" distB="0" distL="0" distR="0" wp14:anchorId="08D42725" wp14:editId="4DEE7335">
                  <wp:extent cx="4733925" cy="4581525"/>
                  <wp:effectExtent l="0" t="0" r="9525"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52findingchart.jpg"/>
                          <pic:cNvPicPr/>
                        </pic:nvPicPr>
                        <pic:blipFill rotWithShape="1">
                          <a:blip r:embed="rId23">
                            <a:extLst>
                              <a:ext uri="{28A0092B-C50C-407E-A947-70E740481C1C}">
                                <a14:useLocalDpi xmlns:a14="http://schemas.microsoft.com/office/drawing/2010/main" val="0"/>
                              </a:ext>
                            </a:extLst>
                          </a:blip>
                          <a:srcRect l="9939" r="10391"/>
                          <a:stretch/>
                        </pic:blipFill>
                        <pic:spPr bwMode="auto">
                          <a:xfrm>
                            <a:off x="0" y="0"/>
                            <a:ext cx="4735237" cy="4582795"/>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2F4256">
        <w:trPr>
          <w:jc w:val="center"/>
        </w:trPr>
        <w:tc>
          <w:tcPr>
            <w:tcW w:w="7796" w:type="dxa"/>
          </w:tcPr>
          <w:p w:rsidR="000E3CCB" w:rsidRDefault="000E3CCB" w:rsidP="002F4256">
            <w:pPr>
              <w:pStyle w:val="NoSpacing"/>
              <w:jc w:val="center"/>
            </w:pPr>
            <w:bookmarkStart w:id="179" w:name="_Ref343342029"/>
            <w:r>
              <w:t xml:space="preserve">Figure </w:t>
            </w:r>
            <w:r w:rsidR="00EF127F">
              <w:fldChar w:fldCharType="begin"/>
            </w:r>
            <w:r w:rsidR="00EF127F">
              <w:instrText xml:space="preserve"> SEQ Figure \* ARABIC </w:instrText>
            </w:r>
            <w:r w:rsidR="00EF127F">
              <w:fldChar w:fldCharType="separate"/>
            </w:r>
            <w:r w:rsidR="00FF6F4D">
              <w:rPr>
                <w:noProof/>
              </w:rPr>
              <w:t>70</w:t>
            </w:r>
            <w:r w:rsidR="00EF127F">
              <w:rPr>
                <w:noProof/>
              </w:rPr>
              <w:fldChar w:fldCharType="end"/>
            </w:r>
            <w:bookmarkEnd w:id="179"/>
            <w:r>
              <w:t xml:space="preserve"> </w:t>
            </w:r>
            <w:r w:rsidRPr="00F949EA">
              <w:t>HST/NIC3 Image of [BDS2003] 52, finding chart w/labels. North is up, East is left. The two brightest stars in the cluster are at a small spatial projection, leading to misidentification in the literature (e.g. thought to be a single object until higher</w:t>
            </w:r>
            <w:r>
              <w:t xml:space="preserve"> spatial resolution </w:t>
            </w:r>
            <w:r w:rsidR="00AB16BA">
              <w:t xml:space="preserve">imaging </w:t>
            </w:r>
            <w:r>
              <w:t>became available).</w:t>
            </w:r>
          </w:p>
        </w:tc>
      </w:tr>
    </w:tbl>
    <w:p w:rsidR="000E3CCB" w:rsidRDefault="000E3CCB" w:rsidP="000E3CCB"/>
    <w:p w:rsidR="000E3CCB" w:rsidRDefault="000E3CCB" w:rsidP="000E3CCB">
      <w:r>
        <w:t>Follow up spectroscopy of BD52 was obtained on 8 September 2012 and 18 September</w:t>
      </w:r>
      <w:r w:rsidR="002275E8">
        <w:t xml:space="preserve"> 2012 at NASA’s IRTF using SpeX</w:t>
      </w:r>
      <w:r>
        <w:t xml:space="preserve">. </w:t>
      </w:r>
      <w:r>
        <w:fldChar w:fldCharType="begin"/>
      </w:r>
      <w:r>
        <w:instrText xml:space="preserve"> REF _Ref343342029 \h  \* MERGEFORMAT </w:instrText>
      </w:r>
      <w:r>
        <w:fldChar w:fldCharType="separate"/>
      </w:r>
      <w:r w:rsidR="00FF6F4D">
        <w:t xml:space="preserve">Figure </w:t>
      </w:r>
      <w:r w:rsidR="00FF6F4D">
        <w:rPr>
          <w:noProof/>
        </w:rPr>
        <w:t>70</w:t>
      </w:r>
      <w:r>
        <w:fldChar w:fldCharType="end"/>
      </w:r>
      <w:r w:rsidR="002275E8">
        <w:t xml:space="preserve"> displays</w:t>
      </w:r>
      <w:r>
        <w:t xml:space="preserve"> the finding chart for BD52, with targets</w:t>
      </w:r>
      <w:r w:rsidR="002275E8">
        <w:t xml:space="preserve"> for spectroscopic follow-up</w:t>
      </w:r>
      <w:r>
        <w:t xml:space="preserve"> labeled in decreasing order of brightness. The reduced spectra of 10 target stars </w:t>
      </w:r>
      <w:r w:rsidR="007337A7">
        <w:t xml:space="preserve">are </w:t>
      </w:r>
      <w:r>
        <w:t xml:space="preserve">shown in </w:t>
      </w:r>
      <w:r>
        <w:fldChar w:fldCharType="begin"/>
      </w:r>
      <w:r>
        <w:instrText xml:space="preserve"> REF _Ref343342004 \h  \* MERGEFORMAT </w:instrText>
      </w:r>
      <w:r>
        <w:fldChar w:fldCharType="separate"/>
      </w:r>
      <w:r w:rsidR="00FF6F4D">
        <w:t xml:space="preserve">Figure </w:t>
      </w:r>
      <w:r w:rsidR="00FF6F4D">
        <w:rPr>
          <w:noProof/>
        </w:rPr>
        <w:t>71</w:t>
      </w:r>
      <w:r>
        <w:fldChar w:fldCharType="end"/>
      </w:r>
      <w:r>
        <w:t>.</w:t>
      </w:r>
    </w:p>
    <w:p w:rsidR="000E3CCB" w:rsidRDefault="000E3CCB" w:rsidP="000E3CCB">
      <w:pPr>
        <w:sectPr w:rsidR="000E3CCB" w:rsidSect="00661632">
          <w:pgSz w:w="12240" w:h="15840"/>
          <w:pgMar w:top="1440" w:right="1440" w:bottom="1440" w:left="1440" w:header="720" w:footer="720" w:gutter="0"/>
          <w:cols w:space="720"/>
          <w:docGrid w:linePitch="360"/>
        </w:sectPr>
      </w:pPr>
    </w:p>
    <w:tbl>
      <w:tblPr>
        <w:tblStyle w:val="FigureTable"/>
        <w:tblW w:w="0" w:type="auto"/>
        <w:jc w:val="center"/>
        <w:tblLook w:val="04A0" w:firstRow="1" w:lastRow="0" w:firstColumn="1" w:lastColumn="0" w:noHBand="0" w:noVBand="1"/>
      </w:tblPr>
      <w:tblGrid>
        <w:gridCol w:w="4396"/>
        <w:gridCol w:w="4383"/>
        <w:gridCol w:w="4397"/>
      </w:tblGrid>
      <w:tr w:rsidR="000E3CCB" w:rsidTr="002F4256">
        <w:trPr>
          <w:jc w:val="center"/>
        </w:trPr>
        <w:tc>
          <w:tcPr>
            <w:tcW w:w="3192" w:type="dxa"/>
          </w:tcPr>
          <w:p w:rsidR="000E3CCB" w:rsidRDefault="000E3CCB" w:rsidP="004C606F">
            <w:pPr>
              <w:keepNext/>
            </w:pPr>
            <w:r>
              <w:rPr>
                <w:noProof/>
              </w:rPr>
              <w:lastRenderedPageBreak/>
              <w:drawing>
                <wp:inline distT="0" distB="0" distL="0" distR="0" wp14:anchorId="4FC69E02" wp14:editId="11A87FD5">
                  <wp:extent cx="2733112" cy="423862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52J.jpeg"/>
                          <pic:cNvPicPr/>
                        </pic:nvPicPr>
                        <pic:blipFill rotWithShape="1">
                          <a:blip r:embed="rId108" cstate="print">
                            <a:extLst>
                              <a:ext uri="{28A0092B-C50C-407E-A947-70E740481C1C}">
                                <a14:useLocalDpi xmlns:a14="http://schemas.microsoft.com/office/drawing/2010/main" val="0"/>
                              </a:ext>
                            </a:extLst>
                          </a:blip>
                          <a:srcRect l="5816" r="10736"/>
                          <a:stretch/>
                        </pic:blipFill>
                        <pic:spPr bwMode="auto">
                          <a:xfrm>
                            <a:off x="0" y="0"/>
                            <a:ext cx="2735419" cy="4242203"/>
                          </a:xfrm>
                          <a:prstGeom prst="rect">
                            <a:avLst/>
                          </a:prstGeom>
                          <a:ln>
                            <a:noFill/>
                          </a:ln>
                          <a:extLst>
                            <a:ext uri="{53640926-AAD7-44D8-BBD7-CCE9431645EC}">
                              <a14:shadowObscured xmlns:a14="http://schemas.microsoft.com/office/drawing/2010/main"/>
                            </a:ext>
                          </a:extLst>
                        </pic:spPr>
                      </pic:pic>
                    </a:graphicData>
                  </a:graphic>
                </wp:inline>
              </w:drawing>
            </w:r>
          </w:p>
        </w:tc>
        <w:tc>
          <w:tcPr>
            <w:tcW w:w="3192" w:type="dxa"/>
          </w:tcPr>
          <w:p w:rsidR="000E3CCB" w:rsidRDefault="000E3CCB" w:rsidP="00661632">
            <w:r>
              <w:rPr>
                <w:noProof/>
              </w:rPr>
              <w:drawing>
                <wp:inline distT="0" distB="0" distL="0" distR="0" wp14:anchorId="083CBE56" wp14:editId="1D5EA650">
                  <wp:extent cx="2724150" cy="4231844"/>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52H.jpeg"/>
                          <pic:cNvPicPr/>
                        </pic:nvPicPr>
                        <pic:blipFill rotWithShape="1">
                          <a:blip r:embed="rId109" cstate="print">
                            <a:extLst>
                              <a:ext uri="{28A0092B-C50C-407E-A947-70E740481C1C}">
                                <a14:useLocalDpi xmlns:a14="http://schemas.microsoft.com/office/drawing/2010/main" val="0"/>
                              </a:ext>
                            </a:extLst>
                          </a:blip>
                          <a:srcRect l="6117" r="10577"/>
                          <a:stretch/>
                        </pic:blipFill>
                        <pic:spPr bwMode="auto">
                          <a:xfrm>
                            <a:off x="0" y="0"/>
                            <a:ext cx="2725925" cy="4234601"/>
                          </a:xfrm>
                          <a:prstGeom prst="rect">
                            <a:avLst/>
                          </a:prstGeom>
                          <a:ln>
                            <a:noFill/>
                          </a:ln>
                          <a:extLst>
                            <a:ext uri="{53640926-AAD7-44D8-BBD7-CCE9431645EC}">
                              <a14:shadowObscured xmlns:a14="http://schemas.microsoft.com/office/drawing/2010/main"/>
                            </a:ext>
                          </a:extLst>
                        </pic:spPr>
                      </pic:pic>
                    </a:graphicData>
                  </a:graphic>
                </wp:inline>
              </w:drawing>
            </w:r>
          </w:p>
        </w:tc>
        <w:tc>
          <w:tcPr>
            <w:tcW w:w="3192" w:type="dxa"/>
          </w:tcPr>
          <w:p w:rsidR="000E3CCB" w:rsidRDefault="000E3CCB" w:rsidP="00661632">
            <w:r>
              <w:rPr>
                <w:noProof/>
              </w:rPr>
              <w:drawing>
                <wp:inline distT="0" distB="0" distL="0" distR="0" wp14:anchorId="531EFFF6" wp14:editId="674E6358">
                  <wp:extent cx="2733675" cy="4224273"/>
                  <wp:effectExtent l="0" t="0" r="0" b="508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52K.jpeg"/>
                          <pic:cNvPicPr/>
                        </pic:nvPicPr>
                        <pic:blipFill rotWithShape="1">
                          <a:blip r:embed="rId110" cstate="print">
                            <a:extLst>
                              <a:ext uri="{28A0092B-C50C-407E-A947-70E740481C1C}">
                                <a14:useLocalDpi xmlns:a14="http://schemas.microsoft.com/office/drawing/2010/main" val="0"/>
                              </a:ext>
                            </a:extLst>
                          </a:blip>
                          <a:srcRect l="5836" r="10417"/>
                          <a:stretch/>
                        </pic:blipFill>
                        <pic:spPr bwMode="auto">
                          <a:xfrm>
                            <a:off x="0" y="0"/>
                            <a:ext cx="2735456" cy="4227025"/>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2F4256">
        <w:trPr>
          <w:jc w:val="center"/>
        </w:trPr>
        <w:tc>
          <w:tcPr>
            <w:tcW w:w="9576" w:type="dxa"/>
            <w:gridSpan w:val="3"/>
          </w:tcPr>
          <w:p w:rsidR="000E3CCB" w:rsidRDefault="000E3CCB" w:rsidP="002F4256">
            <w:pPr>
              <w:pStyle w:val="NoSpacing"/>
              <w:jc w:val="center"/>
            </w:pPr>
            <w:bookmarkStart w:id="180" w:name="_Ref343342004"/>
            <w:r>
              <w:t xml:space="preserve">Figure </w:t>
            </w:r>
            <w:r w:rsidR="00EF127F">
              <w:fldChar w:fldCharType="begin"/>
            </w:r>
            <w:r w:rsidR="00EF127F">
              <w:instrText xml:space="preserve"> SEQ Figure \* ARABIC </w:instrText>
            </w:r>
            <w:r w:rsidR="00EF127F">
              <w:fldChar w:fldCharType="separate"/>
            </w:r>
            <w:r w:rsidR="00FF6F4D">
              <w:rPr>
                <w:noProof/>
              </w:rPr>
              <w:t>71</w:t>
            </w:r>
            <w:r w:rsidR="00EF127F">
              <w:rPr>
                <w:noProof/>
              </w:rPr>
              <w:fldChar w:fldCharType="end"/>
            </w:r>
            <w:bookmarkEnd w:id="180"/>
            <w:r>
              <w:t xml:space="preserve"> </w:t>
            </w:r>
            <w:r w:rsidRPr="00D7135F">
              <w:t>From left to right: J-band, H-band, and K-band spectra of BD52 stars</w:t>
            </w:r>
          </w:p>
        </w:tc>
      </w:tr>
    </w:tbl>
    <w:p w:rsidR="000E3CCB" w:rsidRDefault="000E3CCB" w:rsidP="000E3CCB">
      <w:pPr>
        <w:sectPr w:rsidR="000E3CCB" w:rsidSect="00661632">
          <w:pgSz w:w="15840" w:h="12240" w:orient="landscape"/>
          <w:pgMar w:top="1440" w:right="1440" w:bottom="1440" w:left="1440" w:header="720" w:footer="720" w:gutter="0"/>
          <w:cols w:space="720"/>
          <w:docGrid w:linePitch="360"/>
        </w:sectPr>
      </w:pPr>
    </w:p>
    <w:p w:rsidR="000E3CCB" w:rsidRDefault="000E3CCB" w:rsidP="000E3CCB"/>
    <w:p w:rsidR="000E3CCB" w:rsidRDefault="000E3CCB" w:rsidP="00AF1D6E">
      <w:pPr>
        <w:pStyle w:val="Heading4"/>
      </w:pPr>
      <w:r>
        <w:t>Spectral Typing</w:t>
      </w:r>
    </w:p>
    <w:p w:rsidR="000E3CCB" w:rsidRDefault="000E3CCB" w:rsidP="000E3CCB">
      <w:r>
        <w:t xml:space="preserve">The spectra of stars BD52-1, -2, and -3 are nearly identical in H and K bands. All three spectra show </w:t>
      </w:r>
      <w:r w:rsidR="006642AB">
        <w:t>Br</w:t>
      </w:r>
      <w:r w:rsidR="006642AB">
        <w:rPr>
          <w:rFonts w:ascii="Calibri" w:hAnsi="Calibri" w:cs="Calibri"/>
          <w:sz w:val="24"/>
          <w:szCs w:val="24"/>
        </w:rPr>
        <w:t>γ</w:t>
      </w:r>
      <w:r>
        <w:t xml:space="preserve"> absorption, and </w:t>
      </w:r>
      <w:r w:rsidR="005C1D73">
        <w:t>HI</w:t>
      </w:r>
      <w:r w:rsidR="007337A7">
        <w:t xml:space="preserve"> and HeI </w:t>
      </w:r>
      <w:r>
        <w:t xml:space="preserve">absorption at 1.61,1.641/3, 1.681, 1.700, 1.737, and 2.113 microns. The absence of HeII absorption at 1.693 </w:t>
      </w:r>
      <w:r w:rsidR="00DD71A8">
        <w:t xml:space="preserve">indicates </w:t>
      </w:r>
      <w:r w:rsidR="002275E8">
        <w:t>a spectral type</w:t>
      </w:r>
      <w:r>
        <w:t xml:space="preserve"> later than O8. In the J band, BD52-3 has a more prominent Paschen series, as shown in </w:t>
      </w:r>
      <w:r>
        <w:fldChar w:fldCharType="begin"/>
      </w:r>
      <w:r>
        <w:instrText xml:space="preserve"> REF _Ref343342004 \h </w:instrText>
      </w:r>
      <w:r>
        <w:fldChar w:fldCharType="separate"/>
      </w:r>
      <w:r w:rsidR="00FF6F4D">
        <w:t xml:space="preserve">Figure </w:t>
      </w:r>
      <w:r w:rsidR="00FF6F4D">
        <w:rPr>
          <w:noProof/>
        </w:rPr>
        <w:t>71</w:t>
      </w:r>
      <w:r>
        <w:fldChar w:fldCharType="end"/>
      </w:r>
      <w:r>
        <w:t>. All three stars</w:t>
      </w:r>
      <w:r w:rsidR="004C606F">
        <w:t xml:space="preserve"> are classified as O9.5-B2.5 V.</w:t>
      </w:r>
    </w:p>
    <w:p w:rsidR="000E3CCB" w:rsidRDefault="000E3CCB" w:rsidP="000E3CCB">
      <w:r>
        <w:t>The lack of HeII absorption at 1.693 in BD52-4 indicates a spectral type later than O9. HI and HeI absorption indicate that this object has a temperature consistent with a mid-B star or earlier. For th</w:t>
      </w:r>
      <w:r w:rsidR="00D5011C">
        <w:t>ese</w:t>
      </w:r>
      <w:r>
        <w:t xml:space="preserve"> reason</w:t>
      </w:r>
      <w:r w:rsidR="00D5011C">
        <w:t>s</w:t>
      </w:r>
      <w:r>
        <w:t>, BD52-4 is classified as early</w:t>
      </w:r>
      <w:r w:rsidR="00D5011C">
        <w:t>-</w:t>
      </w:r>
      <w:r>
        <w:t xml:space="preserve"> to mid-B.</w:t>
      </w:r>
    </w:p>
    <w:p w:rsidR="000E3CCB" w:rsidRDefault="000E3CCB" w:rsidP="000E3CCB">
      <w:r>
        <w:t>The spectrum of BD52-5 is similar to that of BD52-4, but with weaker 1.700 micron absorption. The weaker absorption line indicates that BD52-5 is slightly cooler than BD52-4, leading to a spectral cl</w:t>
      </w:r>
      <w:r w:rsidR="004C606F">
        <w:t>assification of mid- to late-B.</w:t>
      </w:r>
    </w:p>
    <w:p w:rsidR="000E3CCB" w:rsidRDefault="000E3CCB" w:rsidP="000E3CCB">
      <w:r>
        <w:t xml:space="preserve">Comparison of the spectra of BD52-6 with the spectral atlas of Hanson et al. (2005) indicates a spectral type of A0-A1, </w:t>
      </w:r>
      <w:r w:rsidR="00D5011C">
        <w:t xml:space="preserve">based on </w:t>
      </w:r>
      <w:r>
        <w:t xml:space="preserve">strong HI absorption lines and a full Paschen </w:t>
      </w:r>
      <w:r w:rsidR="002275E8">
        <w:t xml:space="preserve">absorption </w:t>
      </w:r>
      <w:r w:rsidR="004C606F">
        <w:t>series in the J band.</w:t>
      </w:r>
    </w:p>
    <w:p w:rsidR="000E3CCB" w:rsidRDefault="000E3CCB" w:rsidP="000E3CCB">
      <w:r>
        <w:t xml:space="preserve">The remaining four stars, BD52-7, -8, -9, and -10, show clear CO bandhead absorption beginning at 2.30 microns, indicating that all four stars are cool, late-type objects. It is unclear from the CMD if these are pre-MS objects evolving towards the MS or </w:t>
      </w:r>
      <w:r w:rsidR="004C606F">
        <w:t xml:space="preserve">contaminating foreground </w:t>
      </w:r>
      <w:r w:rsidR="00D5011C">
        <w:t>giants</w:t>
      </w:r>
      <w:r w:rsidR="004C606F">
        <w:t>.</w:t>
      </w:r>
    </w:p>
    <w:p w:rsidR="000E3CCB" w:rsidRDefault="000E3CCB" w:rsidP="002F4256">
      <w:r>
        <w:t xml:space="preserve">The results of spectral typing are summarized in </w:t>
      </w:r>
      <w:r>
        <w:fldChar w:fldCharType="begin"/>
      </w:r>
      <w:r>
        <w:instrText xml:space="preserve"> REF _Ref343294736 \h  \* MERGEFORMAT </w:instrText>
      </w:r>
      <w:r>
        <w:fldChar w:fldCharType="separate"/>
      </w:r>
      <w:r w:rsidR="00FF6F4D" w:rsidRPr="0066127B">
        <w:t xml:space="preserve">Table </w:t>
      </w:r>
      <w:r w:rsidR="00FF6F4D">
        <w:rPr>
          <w:noProof/>
        </w:rPr>
        <w:t>22</w:t>
      </w:r>
      <w:r>
        <w:fldChar w:fldCharType="end"/>
      </w:r>
      <w:r>
        <w:t xml:space="preserve"> and </w:t>
      </w:r>
      <w:r w:rsidR="00D5011C">
        <w:t xml:space="preserve">displayed </w:t>
      </w:r>
      <w:r>
        <w:t xml:space="preserve">graphically in </w:t>
      </w:r>
      <w:r>
        <w:fldChar w:fldCharType="begin"/>
      </w:r>
      <w:r>
        <w:instrText xml:space="preserve"> REF _Ref347249320 \h </w:instrText>
      </w:r>
      <w:r>
        <w:fldChar w:fldCharType="separate"/>
      </w:r>
      <w:r w:rsidR="00FF6F4D">
        <w:t xml:space="preserve">Figure </w:t>
      </w:r>
      <w:r w:rsidR="00FF6F4D">
        <w:rPr>
          <w:noProof/>
        </w:rPr>
        <w:t>72</w:t>
      </w:r>
      <w:r>
        <w:fldChar w:fldCharType="end"/>
      </w:r>
      <w:r>
        <w:t>.</w:t>
      </w:r>
      <w:r w:rsidR="00E32ED6">
        <w:t xml:space="preserve"> The red dashed line in this figure indicates a 1 Myr MS isochrone while the dashed blue line indicates a 1 Myr pre-MS isochrone. Objects redward of the pre-MS isochrone are </w:t>
      </w:r>
      <w:r w:rsidR="00E75252">
        <w:t>interpreted</w:t>
      </w:r>
      <w:r w:rsidR="00E32ED6">
        <w:t xml:space="preserve"> as pre-MS stars younger th</w:t>
      </w:r>
      <w:r w:rsidR="0031719B">
        <w:t>an 1 Myr still evolving along Ha</w:t>
      </w:r>
      <w:r w:rsidR="00E32ED6">
        <w:t>yashi tracks.</w:t>
      </w:r>
    </w:p>
    <w:tbl>
      <w:tblPr>
        <w:tblStyle w:val="TableGrid"/>
        <w:tblW w:w="0" w:type="auto"/>
        <w:jc w:val="center"/>
        <w:tblLook w:val="04A0" w:firstRow="1" w:lastRow="0" w:firstColumn="1" w:lastColumn="0" w:noHBand="0" w:noVBand="1"/>
      </w:tblPr>
      <w:tblGrid>
        <w:gridCol w:w="549"/>
        <w:gridCol w:w="1373"/>
        <w:gridCol w:w="1483"/>
        <w:gridCol w:w="918"/>
        <w:gridCol w:w="910"/>
        <w:gridCol w:w="1574"/>
      </w:tblGrid>
      <w:tr w:rsidR="000E3CCB" w:rsidRPr="0066127B" w:rsidTr="002F4256">
        <w:trPr>
          <w:jc w:val="center"/>
        </w:trPr>
        <w:tc>
          <w:tcPr>
            <w:tcW w:w="6807" w:type="dxa"/>
            <w:gridSpan w:val="6"/>
          </w:tcPr>
          <w:p w:rsidR="000E3CCB" w:rsidRPr="00762770" w:rsidRDefault="000E3CCB" w:rsidP="002F4256">
            <w:pPr>
              <w:pStyle w:val="NoSpacing"/>
            </w:pPr>
            <w:bookmarkStart w:id="181" w:name="_Ref343294736"/>
            <w:r w:rsidRPr="0066127B">
              <w:t xml:space="preserve">Table </w:t>
            </w:r>
            <w:r w:rsidR="0032583A" w:rsidRPr="0066127B">
              <w:fldChar w:fldCharType="begin"/>
            </w:r>
            <w:r w:rsidR="0032583A" w:rsidRPr="00061AF2">
              <w:instrText xml:space="preserve"> SEQ Table \* ARABIC </w:instrText>
            </w:r>
            <w:r w:rsidR="0032583A" w:rsidRPr="0066127B">
              <w:fldChar w:fldCharType="separate"/>
            </w:r>
            <w:r w:rsidR="00FF6F4D">
              <w:rPr>
                <w:noProof/>
              </w:rPr>
              <w:t>22</w:t>
            </w:r>
            <w:r w:rsidR="0032583A" w:rsidRPr="0066127B">
              <w:rPr>
                <w:noProof/>
              </w:rPr>
              <w:fldChar w:fldCharType="end"/>
            </w:r>
            <w:bookmarkEnd w:id="181"/>
            <w:r w:rsidRPr="0066127B">
              <w:t xml:space="preserve"> List of stars spectroscopically observed</w:t>
            </w:r>
          </w:p>
        </w:tc>
      </w:tr>
      <w:tr w:rsidR="000E3CCB" w:rsidRPr="0066127B" w:rsidTr="002F4256">
        <w:trPr>
          <w:jc w:val="center"/>
        </w:trPr>
        <w:tc>
          <w:tcPr>
            <w:tcW w:w="549" w:type="dxa"/>
          </w:tcPr>
          <w:p w:rsidR="000E3CCB" w:rsidRPr="008F40E0" w:rsidRDefault="000E3CCB" w:rsidP="002F4256">
            <w:pPr>
              <w:pStyle w:val="NoSpacing"/>
            </w:pPr>
            <w:r w:rsidRPr="00762770">
              <w:t>ID</w:t>
            </w:r>
          </w:p>
        </w:tc>
        <w:tc>
          <w:tcPr>
            <w:tcW w:w="1373" w:type="dxa"/>
          </w:tcPr>
          <w:p w:rsidR="000E3CCB" w:rsidRPr="00F86ED1" w:rsidRDefault="000E3CCB" w:rsidP="002F4256">
            <w:pPr>
              <w:pStyle w:val="NoSpacing"/>
            </w:pPr>
            <w:r w:rsidRPr="002546F5">
              <w:t>RA</w:t>
            </w:r>
          </w:p>
        </w:tc>
        <w:tc>
          <w:tcPr>
            <w:tcW w:w="1483" w:type="dxa"/>
          </w:tcPr>
          <w:p w:rsidR="000E3CCB" w:rsidRPr="00255AC7" w:rsidRDefault="000E3CCB" w:rsidP="002F4256">
            <w:pPr>
              <w:pStyle w:val="NoSpacing"/>
            </w:pPr>
            <w:r w:rsidRPr="00255AC7">
              <w:t>Dec</w:t>
            </w:r>
          </w:p>
        </w:tc>
        <w:tc>
          <w:tcPr>
            <w:tcW w:w="918" w:type="dxa"/>
          </w:tcPr>
          <w:p w:rsidR="000E3CCB" w:rsidRPr="0066127B" w:rsidRDefault="000E3CCB" w:rsidP="002F4256">
            <w:pPr>
              <w:pStyle w:val="NoSpacing"/>
            </w:pPr>
            <w:r w:rsidRPr="00025489">
              <w:t>m</w:t>
            </w:r>
            <w:r w:rsidRPr="00061AF2">
              <w:rPr>
                <w:vertAlign w:val="subscript"/>
              </w:rPr>
              <w:t>F160W</w:t>
            </w:r>
          </w:p>
        </w:tc>
        <w:tc>
          <w:tcPr>
            <w:tcW w:w="910" w:type="dxa"/>
          </w:tcPr>
          <w:p w:rsidR="000E3CCB" w:rsidRPr="0066127B" w:rsidRDefault="000E3CCB" w:rsidP="002F4256">
            <w:pPr>
              <w:pStyle w:val="NoSpacing"/>
            </w:pPr>
            <w:r w:rsidRPr="0066127B">
              <w:t>m</w:t>
            </w:r>
            <w:r w:rsidRPr="00061AF2">
              <w:rPr>
                <w:vertAlign w:val="subscript"/>
              </w:rPr>
              <w:t>F222M</w:t>
            </w:r>
          </w:p>
        </w:tc>
        <w:tc>
          <w:tcPr>
            <w:tcW w:w="1574" w:type="dxa"/>
          </w:tcPr>
          <w:p w:rsidR="000E3CCB" w:rsidRPr="008F40E0" w:rsidRDefault="000E3CCB" w:rsidP="002F4256">
            <w:pPr>
              <w:pStyle w:val="NoSpacing"/>
            </w:pPr>
            <w:r w:rsidRPr="00762770">
              <w:t>SpType</w:t>
            </w:r>
          </w:p>
        </w:tc>
      </w:tr>
      <w:tr w:rsidR="000E3CCB" w:rsidRPr="0066127B" w:rsidTr="002F4256">
        <w:trPr>
          <w:jc w:val="center"/>
        </w:trPr>
        <w:tc>
          <w:tcPr>
            <w:tcW w:w="549" w:type="dxa"/>
          </w:tcPr>
          <w:p w:rsidR="000E3CCB" w:rsidRPr="008F40E0" w:rsidRDefault="000E3CCB" w:rsidP="002F4256">
            <w:pPr>
              <w:pStyle w:val="NoSpacing"/>
            </w:pPr>
            <w:r w:rsidRPr="00762770">
              <w:t>1</w:t>
            </w:r>
          </w:p>
        </w:tc>
        <w:tc>
          <w:tcPr>
            <w:tcW w:w="1373" w:type="dxa"/>
          </w:tcPr>
          <w:p w:rsidR="000E3CCB" w:rsidRPr="00F86ED1" w:rsidRDefault="000E3CCB" w:rsidP="002F4256">
            <w:pPr>
              <w:pStyle w:val="NoSpacing"/>
            </w:pPr>
            <w:r w:rsidRPr="002546F5">
              <w:t>01 23 05.27</w:t>
            </w:r>
          </w:p>
        </w:tc>
        <w:tc>
          <w:tcPr>
            <w:tcW w:w="1483" w:type="dxa"/>
          </w:tcPr>
          <w:p w:rsidR="000E3CCB" w:rsidRPr="00255AC7" w:rsidRDefault="000E3CCB" w:rsidP="002F4256">
            <w:pPr>
              <w:pStyle w:val="NoSpacing"/>
            </w:pPr>
            <w:r w:rsidRPr="00255AC7">
              <w:t>+61 51 29.79</w:t>
            </w:r>
          </w:p>
        </w:tc>
        <w:tc>
          <w:tcPr>
            <w:tcW w:w="918" w:type="dxa"/>
          </w:tcPr>
          <w:p w:rsidR="000E3CCB" w:rsidRPr="00061AF2" w:rsidRDefault="000E3CCB" w:rsidP="002F4256">
            <w:pPr>
              <w:pStyle w:val="NoSpacing"/>
            </w:pPr>
            <w:r w:rsidRPr="00061AF2">
              <w:t>8.66</w:t>
            </w:r>
          </w:p>
        </w:tc>
        <w:tc>
          <w:tcPr>
            <w:tcW w:w="910" w:type="dxa"/>
          </w:tcPr>
          <w:p w:rsidR="000E3CCB" w:rsidRPr="00061AF2" w:rsidRDefault="000E3CCB" w:rsidP="002F4256">
            <w:pPr>
              <w:pStyle w:val="NoSpacing"/>
            </w:pPr>
            <w:r w:rsidRPr="00061AF2">
              <w:t>8.45</w:t>
            </w:r>
          </w:p>
        </w:tc>
        <w:tc>
          <w:tcPr>
            <w:tcW w:w="1574" w:type="dxa"/>
          </w:tcPr>
          <w:p w:rsidR="000E3CCB" w:rsidRPr="00061AF2" w:rsidRDefault="000E3CCB" w:rsidP="002F4256">
            <w:pPr>
              <w:pStyle w:val="NoSpacing"/>
              <w:rPr>
                <w:color w:val="000000"/>
              </w:rPr>
            </w:pPr>
            <w:r w:rsidRPr="00061AF2">
              <w:rPr>
                <w:color w:val="000000"/>
              </w:rPr>
              <w:t>O9.5-B2.5 V</w:t>
            </w:r>
          </w:p>
        </w:tc>
      </w:tr>
      <w:tr w:rsidR="000E3CCB" w:rsidRPr="0066127B" w:rsidTr="002F4256">
        <w:trPr>
          <w:jc w:val="center"/>
        </w:trPr>
        <w:tc>
          <w:tcPr>
            <w:tcW w:w="549" w:type="dxa"/>
          </w:tcPr>
          <w:p w:rsidR="000E3CCB" w:rsidRPr="008F40E0" w:rsidRDefault="000E3CCB" w:rsidP="002F4256">
            <w:pPr>
              <w:pStyle w:val="NoSpacing"/>
            </w:pPr>
            <w:r w:rsidRPr="00762770">
              <w:t>2</w:t>
            </w:r>
          </w:p>
        </w:tc>
        <w:tc>
          <w:tcPr>
            <w:tcW w:w="1373" w:type="dxa"/>
          </w:tcPr>
          <w:p w:rsidR="000E3CCB" w:rsidRPr="00F86ED1" w:rsidRDefault="000E3CCB" w:rsidP="002F4256">
            <w:pPr>
              <w:pStyle w:val="NoSpacing"/>
            </w:pPr>
            <w:r w:rsidRPr="002546F5">
              <w:t>01 23 05.20</w:t>
            </w:r>
          </w:p>
        </w:tc>
        <w:tc>
          <w:tcPr>
            <w:tcW w:w="1483" w:type="dxa"/>
          </w:tcPr>
          <w:p w:rsidR="000E3CCB" w:rsidRPr="00255AC7" w:rsidRDefault="000E3CCB" w:rsidP="002F4256">
            <w:pPr>
              <w:pStyle w:val="NoSpacing"/>
            </w:pPr>
            <w:r w:rsidRPr="00255AC7">
              <w:t>+61 51 29.03</w:t>
            </w:r>
          </w:p>
        </w:tc>
        <w:tc>
          <w:tcPr>
            <w:tcW w:w="918" w:type="dxa"/>
          </w:tcPr>
          <w:p w:rsidR="000E3CCB" w:rsidRPr="00061AF2" w:rsidRDefault="000E3CCB" w:rsidP="002F4256">
            <w:pPr>
              <w:pStyle w:val="NoSpacing"/>
            </w:pPr>
            <w:r w:rsidRPr="00061AF2">
              <w:t>9.59</w:t>
            </w:r>
          </w:p>
        </w:tc>
        <w:tc>
          <w:tcPr>
            <w:tcW w:w="910" w:type="dxa"/>
          </w:tcPr>
          <w:p w:rsidR="000E3CCB" w:rsidRPr="00061AF2" w:rsidRDefault="000E3CCB" w:rsidP="002F4256">
            <w:pPr>
              <w:pStyle w:val="NoSpacing"/>
            </w:pPr>
            <w:r w:rsidRPr="00061AF2">
              <w:t>9.23</w:t>
            </w:r>
          </w:p>
        </w:tc>
        <w:tc>
          <w:tcPr>
            <w:tcW w:w="1574" w:type="dxa"/>
          </w:tcPr>
          <w:p w:rsidR="000E3CCB" w:rsidRPr="0066127B" w:rsidRDefault="000E3CCB" w:rsidP="002F4256">
            <w:pPr>
              <w:pStyle w:val="NoSpacing"/>
            </w:pPr>
            <w:r w:rsidRPr="00061AF2">
              <w:rPr>
                <w:color w:val="000000"/>
              </w:rPr>
              <w:t>O9.5-B2.5 V</w:t>
            </w:r>
          </w:p>
        </w:tc>
      </w:tr>
      <w:tr w:rsidR="000E3CCB" w:rsidRPr="0066127B" w:rsidTr="002F4256">
        <w:trPr>
          <w:jc w:val="center"/>
        </w:trPr>
        <w:tc>
          <w:tcPr>
            <w:tcW w:w="549" w:type="dxa"/>
          </w:tcPr>
          <w:p w:rsidR="000E3CCB" w:rsidRPr="008F40E0" w:rsidRDefault="000E3CCB" w:rsidP="002F4256">
            <w:pPr>
              <w:pStyle w:val="NoSpacing"/>
            </w:pPr>
            <w:r w:rsidRPr="00762770">
              <w:t>3</w:t>
            </w:r>
          </w:p>
        </w:tc>
        <w:tc>
          <w:tcPr>
            <w:tcW w:w="1373" w:type="dxa"/>
          </w:tcPr>
          <w:p w:rsidR="000E3CCB" w:rsidRPr="00F86ED1" w:rsidRDefault="000E3CCB" w:rsidP="002F4256">
            <w:pPr>
              <w:pStyle w:val="NoSpacing"/>
            </w:pPr>
            <w:r w:rsidRPr="002546F5">
              <w:t>01 23 06.34</w:t>
            </w:r>
          </w:p>
        </w:tc>
        <w:tc>
          <w:tcPr>
            <w:tcW w:w="1483" w:type="dxa"/>
          </w:tcPr>
          <w:p w:rsidR="000E3CCB" w:rsidRPr="00255AC7" w:rsidRDefault="000E3CCB" w:rsidP="002F4256">
            <w:pPr>
              <w:pStyle w:val="NoSpacing"/>
            </w:pPr>
            <w:r w:rsidRPr="00255AC7">
              <w:t>+61 51 24.66</w:t>
            </w:r>
          </w:p>
        </w:tc>
        <w:tc>
          <w:tcPr>
            <w:tcW w:w="918" w:type="dxa"/>
          </w:tcPr>
          <w:p w:rsidR="000E3CCB" w:rsidRPr="00061AF2" w:rsidRDefault="000E3CCB" w:rsidP="002F4256">
            <w:pPr>
              <w:pStyle w:val="NoSpacing"/>
            </w:pPr>
            <w:r w:rsidRPr="00061AF2">
              <w:t>9.70</w:t>
            </w:r>
          </w:p>
        </w:tc>
        <w:tc>
          <w:tcPr>
            <w:tcW w:w="910" w:type="dxa"/>
          </w:tcPr>
          <w:p w:rsidR="000E3CCB" w:rsidRPr="00061AF2" w:rsidRDefault="000E3CCB" w:rsidP="002F4256">
            <w:pPr>
              <w:pStyle w:val="NoSpacing"/>
            </w:pPr>
            <w:r w:rsidRPr="00061AF2">
              <w:t>9.42</w:t>
            </w:r>
          </w:p>
        </w:tc>
        <w:tc>
          <w:tcPr>
            <w:tcW w:w="1574" w:type="dxa"/>
          </w:tcPr>
          <w:p w:rsidR="000E3CCB" w:rsidRPr="0066127B" w:rsidRDefault="000E3CCB" w:rsidP="002F4256">
            <w:pPr>
              <w:pStyle w:val="NoSpacing"/>
            </w:pPr>
            <w:r w:rsidRPr="00061AF2">
              <w:rPr>
                <w:color w:val="000000"/>
              </w:rPr>
              <w:t>O9.5-B2.5 V</w:t>
            </w:r>
          </w:p>
        </w:tc>
      </w:tr>
      <w:tr w:rsidR="000E3CCB" w:rsidRPr="0066127B" w:rsidTr="002F4256">
        <w:trPr>
          <w:jc w:val="center"/>
        </w:trPr>
        <w:tc>
          <w:tcPr>
            <w:tcW w:w="549" w:type="dxa"/>
          </w:tcPr>
          <w:p w:rsidR="000E3CCB" w:rsidRPr="008F40E0" w:rsidRDefault="000E3CCB" w:rsidP="002F4256">
            <w:pPr>
              <w:pStyle w:val="NoSpacing"/>
            </w:pPr>
            <w:r w:rsidRPr="00762770">
              <w:t>4</w:t>
            </w:r>
          </w:p>
        </w:tc>
        <w:tc>
          <w:tcPr>
            <w:tcW w:w="1373" w:type="dxa"/>
          </w:tcPr>
          <w:p w:rsidR="000E3CCB" w:rsidRPr="00F86ED1" w:rsidRDefault="000E3CCB" w:rsidP="002F4256">
            <w:pPr>
              <w:pStyle w:val="NoSpacing"/>
            </w:pPr>
            <w:r w:rsidRPr="002546F5">
              <w:t xml:space="preserve">01 23 </w:t>
            </w:r>
            <w:r w:rsidRPr="00F86ED1">
              <w:t>06.74</w:t>
            </w:r>
          </w:p>
        </w:tc>
        <w:tc>
          <w:tcPr>
            <w:tcW w:w="1483" w:type="dxa"/>
          </w:tcPr>
          <w:p w:rsidR="000E3CCB" w:rsidRPr="00255AC7" w:rsidRDefault="000E3CCB" w:rsidP="002F4256">
            <w:pPr>
              <w:pStyle w:val="NoSpacing"/>
            </w:pPr>
            <w:r w:rsidRPr="00255AC7">
              <w:t>+61 51 21.65</w:t>
            </w:r>
          </w:p>
        </w:tc>
        <w:tc>
          <w:tcPr>
            <w:tcW w:w="918" w:type="dxa"/>
          </w:tcPr>
          <w:p w:rsidR="000E3CCB" w:rsidRPr="00061AF2" w:rsidRDefault="000E3CCB" w:rsidP="002F4256">
            <w:pPr>
              <w:pStyle w:val="NoSpacing"/>
            </w:pPr>
            <w:r w:rsidRPr="00061AF2">
              <w:t>10.27</w:t>
            </w:r>
          </w:p>
        </w:tc>
        <w:tc>
          <w:tcPr>
            <w:tcW w:w="910" w:type="dxa"/>
          </w:tcPr>
          <w:p w:rsidR="000E3CCB" w:rsidRPr="00061AF2" w:rsidRDefault="000E3CCB" w:rsidP="002F4256">
            <w:pPr>
              <w:pStyle w:val="NoSpacing"/>
            </w:pPr>
            <w:r w:rsidRPr="00061AF2">
              <w:t>9.91</w:t>
            </w:r>
          </w:p>
        </w:tc>
        <w:tc>
          <w:tcPr>
            <w:tcW w:w="1574" w:type="dxa"/>
          </w:tcPr>
          <w:p w:rsidR="000E3CCB" w:rsidRPr="00061AF2" w:rsidRDefault="000E3CCB" w:rsidP="002F4256">
            <w:pPr>
              <w:pStyle w:val="NoSpacing"/>
            </w:pPr>
            <w:r w:rsidRPr="00061AF2">
              <w:t>Early-mid B</w:t>
            </w:r>
          </w:p>
        </w:tc>
      </w:tr>
      <w:tr w:rsidR="000E3CCB" w:rsidRPr="0066127B" w:rsidTr="002F4256">
        <w:trPr>
          <w:jc w:val="center"/>
        </w:trPr>
        <w:tc>
          <w:tcPr>
            <w:tcW w:w="549" w:type="dxa"/>
          </w:tcPr>
          <w:p w:rsidR="000E3CCB" w:rsidRPr="008F40E0" w:rsidRDefault="000E3CCB" w:rsidP="002F4256">
            <w:pPr>
              <w:pStyle w:val="NoSpacing"/>
            </w:pPr>
            <w:r w:rsidRPr="00762770">
              <w:t>5</w:t>
            </w:r>
          </w:p>
        </w:tc>
        <w:tc>
          <w:tcPr>
            <w:tcW w:w="1373" w:type="dxa"/>
          </w:tcPr>
          <w:p w:rsidR="000E3CCB" w:rsidRPr="00F86ED1" w:rsidRDefault="000E3CCB" w:rsidP="002F4256">
            <w:pPr>
              <w:pStyle w:val="NoSpacing"/>
            </w:pPr>
            <w:r w:rsidRPr="002546F5">
              <w:t>01 23 07.10</w:t>
            </w:r>
          </w:p>
        </w:tc>
        <w:tc>
          <w:tcPr>
            <w:tcW w:w="1483" w:type="dxa"/>
          </w:tcPr>
          <w:p w:rsidR="000E3CCB" w:rsidRPr="00255AC7" w:rsidRDefault="000E3CCB" w:rsidP="002F4256">
            <w:pPr>
              <w:pStyle w:val="NoSpacing"/>
            </w:pPr>
            <w:r w:rsidRPr="00255AC7">
              <w:t>+61 51 52.68</w:t>
            </w:r>
          </w:p>
        </w:tc>
        <w:tc>
          <w:tcPr>
            <w:tcW w:w="918" w:type="dxa"/>
          </w:tcPr>
          <w:p w:rsidR="000E3CCB" w:rsidRPr="00061AF2" w:rsidRDefault="000E3CCB" w:rsidP="002F4256">
            <w:pPr>
              <w:pStyle w:val="NoSpacing"/>
            </w:pPr>
            <w:r w:rsidRPr="00061AF2">
              <w:t>10.52</w:t>
            </w:r>
          </w:p>
        </w:tc>
        <w:tc>
          <w:tcPr>
            <w:tcW w:w="910" w:type="dxa"/>
          </w:tcPr>
          <w:p w:rsidR="000E3CCB" w:rsidRPr="00061AF2" w:rsidRDefault="000E3CCB" w:rsidP="002F4256">
            <w:pPr>
              <w:pStyle w:val="NoSpacing"/>
            </w:pPr>
            <w:r w:rsidRPr="00061AF2">
              <w:t>10.29</w:t>
            </w:r>
          </w:p>
        </w:tc>
        <w:tc>
          <w:tcPr>
            <w:tcW w:w="1574" w:type="dxa"/>
          </w:tcPr>
          <w:p w:rsidR="000E3CCB" w:rsidRPr="00061AF2" w:rsidRDefault="000E3CCB" w:rsidP="002F4256">
            <w:pPr>
              <w:pStyle w:val="NoSpacing"/>
            </w:pPr>
            <w:r w:rsidRPr="00061AF2">
              <w:t>Mid-late B</w:t>
            </w:r>
          </w:p>
        </w:tc>
      </w:tr>
      <w:tr w:rsidR="000E3CCB" w:rsidRPr="0066127B" w:rsidTr="002F4256">
        <w:trPr>
          <w:jc w:val="center"/>
        </w:trPr>
        <w:tc>
          <w:tcPr>
            <w:tcW w:w="549" w:type="dxa"/>
          </w:tcPr>
          <w:p w:rsidR="000E3CCB" w:rsidRPr="008F40E0" w:rsidRDefault="000E3CCB" w:rsidP="002F4256">
            <w:pPr>
              <w:pStyle w:val="NoSpacing"/>
            </w:pPr>
            <w:r w:rsidRPr="00762770">
              <w:t>6</w:t>
            </w:r>
          </w:p>
        </w:tc>
        <w:tc>
          <w:tcPr>
            <w:tcW w:w="1373" w:type="dxa"/>
          </w:tcPr>
          <w:p w:rsidR="000E3CCB" w:rsidRPr="00F86ED1" w:rsidRDefault="000E3CCB" w:rsidP="002F4256">
            <w:pPr>
              <w:pStyle w:val="NoSpacing"/>
            </w:pPr>
            <w:r w:rsidRPr="002546F5">
              <w:t>01 23 08.44</w:t>
            </w:r>
          </w:p>
        </w:tc>
        <w:tc>
          <w:tcPr>
            <w:tcW w:w="1483" w:type="dxa"/>
          </w:tcPr>
          <w:p w:rsidR="000E3CCB" w:rsidRPr="00255AC7" w:rsidRDefault="000E3CCB" w:rsidP="002F4256">
            <w:pPr>
              <w:pStyle w:val="NoSpacing"/>
            </w:pPr>
            <w:r w:rsidRPr="00255AC7">
              <w:t>+61 52 33.57</w:t>
            </w:r>
          </w:p>
        </w:tc>
        <w:tc>
          <w:tcPr>
            <w:tcW w:w="918" w:type="dxa"/>
          </w:tcPr>
          <w:p w:rsidR="000E3CCB" w:rsidRPr="00061AF2" w:rsidRDefault="000E3CCB" w:rsidP="002F4256">
            <w:pPr>
              <w:pStyle w:val="NoSpacing"/>
            </w:pPr>
            <w:r w:rsidRPr="00061AF2">
              <w:t>10.92</w:t>
            </w:r>
          </w:p>
        </w:tc>
        <w:tc>
          <w:tcPr>
            <w:tcW w:w="910" w:type="dxa"/>
          </w:tcPr>
          <w:p w:rsidR="000E3CCB" w:rsidRPr="00061AF2" w:rsidRDefault="000E3CCB" w:rsidP="002F4256">
            <w:pPr>
              <w:pStyle w:val="NoSpacing"/>
            </w:pPr>
            <w:r w:rsidRPr="00061AF2">
              <w:t>10.53</w:t>
            </w:r>
          </w:p>
        </w:tc>
        <w:tc>
          <w:tcPr>
            <w:tcW w:w="1574" w:type="dxa"/>
          </w:tcPr>
          <w:p w:rsidR="000E3CCB" w:rsidRPr="00061AF2" w:rsidRDefault="000E3CCB" w:rsidP="002F4256">
            <w:pPr>
              <w:pStyle w:val="NoSpacing"/>
            </w:pPr>
            <w:r w:rsidRPr="00061AF2">
              <w:t>A0-A1</w:t>
            </w:r>
          </w:p>
        </w:tc>
      </w:tr>
      <w:tr w:rsidR="000E3CCB" w:rsidRPr="0066127B" w:rsidTr="002F4256">
        <w:trPr>
          <w:jc w:val="center"/>
        </w:trPr>
        <w:tc>
          <w:tcPr>
            <w:tcW w:w="549" w:type="dxa"/>
          </w:tcPr>
          <w:p w:rsidR="000E3CCB" w:rsidRPr="008F40E0" w:rsidRDefault="000E3CCB" w:rsidP="002F4256">
            <w:pPr>
              <w:pStyle w:val="NoSpacing"/>
            </w:pPr>
            <w:r w:rsidRPr="00762770">
              <w:t>7</w:t>
            </w:r>
          </w:p>
        </w:tc>
        <w:tc>
          <w:tcPr>
            <w:tcW w:w="1373" w:type="dxa"/>
          </w:tcPr>
          <w:p w:rsidR="000E3CCB" w:rsidRPr="00F86ED1" w:rsidRDefault="000E3CCB" w:rsidP="002F4256">
            <w:pPr>
              <w:pStyle w:val="NoSpacing"/>
            </w:pPr>
            <w:r w:rsidRPr="002546F5">
              <w:t>01 23 07.20</w:t>
            </w:r>
          </w:p>
        </w:tc>
        <w:tc>
          <w:tcPr>
            <w:tcW w:w="1483" w:type="dxa"/>
          </w:tcPr>
          <w:p w:rsidR="000E3CCB" w:rsidRPr="00255AC7" w:rsidRDefault="000E3CCB" w:rsidP="002F4256">
            <w:pPr>
              <w:pStyle w:val="NoSpacing"/>
            </w:pPr>
            <w:r w:rsidRPr="00255AC7">
              <w:t>+51 52 18.58</w:t>
            </w:r>
          </w:p>
        </w:tc>
        <w:tc>
          <w:tcPr>
            <w:tcW w:w="918" w:type="dxa"/>
          </w:tcPr>
          <w:p w:rsidR="000E3CCB" w:rsidRPr="00061AF2" w:rsidRDefault="000E3CCB" w:rsidP="002F4256">
            <w:pPr>
              <w:pStyle w:val="NoSpacing"/>
            </w:pPr>
            <w:r w:rsidRPr="00061AF2">
              <w:t>12.41</w:t>
            </w:r>
          </w:p>
        </w:tc>
        <w:tc>
          <w:tcPr>
            <w:tcW w:w="910" w:type="dxa"/>
          </w:tcPr>
          <w:p w:rsidR="000E3CCB" w:rsidRPr="00061AF2" w:rsidRDefault="000E3CCB" w:rsidP="002F4256">
            <w:pPr>
              <w:pStyle w:val="NoSpacing"/>
            </w:pPr>
            <w:r w:rsidRPr="00061AF2">
              <w:t>11.30</w:t>
            </w:r>
          </w:p>
        </w:tc>
        <w:tc>
          <w:tcPr>
            <w:tcW w:w="1574" w:type="dxa"/>
          </w:tcPr>
          <w:p w:rsidR="000E3CCB" w:rsidRPr="00061AF2" w:rsidRDefault="000E3CCB" w:rsidP="002F4256">
            <w:pPr>
              <w:pStyle w:val="NoSpacing"/>
              <w:rPr>
                <w:color w:val="000000"/>
              </w:rPr>
            </w:pPr>
            <w:r w:rsidRPr="00061AF2">
              <w:rPr>
                <w:color w:val="000000"/>
              </w:rPr>
              <w:t>late type/cool</w:t>
            </w:r>
          </w:p>
        </w:tc>
      </w:tr>
      <w:tr w:rsidR="000E3CCB" w:rsidRPr="0066127B" w:rsidTr="002F4256">
        <w:trPr>
          <w:jc w:val="center"/>
        </w:trPr>
        <w:tc>
          <w:tcPr>
            <w:tcW w:w="549" w:type="dxa"/>
          </w:tcPr>
          <w:p w:rsidR="000E3CCB" w:rsidRPr="008F40E0" w:rsidRDefault="000E3CCB" w:rsidP="002F4256">
            <w:pPr>
              <w:pStyle w:val="NoSpacing"/>
            </w:pPr>
            <w:r w:rsidRPr="00762770">
              <w:t>8</w:t>
            </w:r>
          </w:p>
        </w:tc>
        <w:tc>
          <w:tcPr>
            <w:tcW w:w="1373" w:type="dxa"/>
          </w:tcPr>
          <w:p w:rsidR="000E3CCB" w:rsidRPr="00F86ED1" w:rsidRDefault="000E3CCB" w:rsidP="002F4256">
            <w:pPr>
              <w:pStyle w:val="NoSpacing"/>
            </w:pPr>
            <w:r w:rsidRPr="002546F5">
              <w:t>01 23 03.36</w:t>
            </w:r>
          </w:p>
        </w:tc>
        <w:tc>
          <w:tcPr>
            <w:tcW w:w="1483" w:type="dxa"/>
          </w:tcPr>
          <w:p w:rsidR="000E3CCB" w:rsidRPr="00255AC7" w:rsidRDefault="000E3CCB" w:rsidP="002F4256">
            <w:pPr>
              <w:pStyle w:val="NoSpacing"/>
            </w:pPr>
            <w:r w:rsidRPr="00255AC7">
              <w:t>+61 51 20.21</w:t>
            </w:r>
          </w:p>
        </w:tc>
        <w:tc>
          <w:tcPr>
            <w:tcW w:w="918" w:type="dxa"/>
          </w:tcPr>
          <w:p w:rsidR="000E3CCB" w:rsidRPr="00061AF2" w:rsidRDefault="000E3CCB" w:rsidP="002F4256">
            <w:pPr>
              <w:pStyle w:val="NoSpacing"/>
            </w:pPr>
            <w:r w:rsidRPr="00061AF2">
              <w:t>12.42</w:t>
            </w:r>
          </w:p>
        </w:tc>
        <w:tc>
          <w:tcPr>
            <w:tcW w:w="910" w:type="dxa"/>
          </w:tcPr>
          <w:p w:rsidR="000E3CCB" w:rsidRPr="00061AF2" w:rsidRDefault="000E3CCB" w:rsidP="002F4256">
            <w:pPr>
              <w:pStyle w:val="NoSpacing"/>
            </w:pPr>
            <w:r w:rsidRPr="00061AF2">
              <w:t>11.37</w:t>
            </w:r>
          </w:p>
        </w:tc>
        <w:tc>
          <w:tcPr>
            <w:tcW w:w="1574" w:type="dxa"/>
          </w:tcPr>
          <w:p w:rsidR="000E3CCB" w:rsidRPr="00061AF2" w:rsidRDefault="000E3CCB" w:rsidP="002F4256">
            <w:pPr>
              <w:pStyle w:val="NoSpacing"/>
              <w:rPr>
                <w:color w:val="000000"/>
              </w:rPr>
            </w:pPr>
            <w:r w:rsidRPr="00061AF2">
              <w:rPr>
                <w:color w:val="000000"/>
              </w:rPr>
              <w:t>late type/cool</w:t>
            </w:r>
          </w:p>
        </w:tc>
      </w:tr>
      <w:tr w:rsidR="000E3CCB" w:rsidRPr="0066127B" w:rsidTr="002F4256">
        <w:trPr>
          <w:jc w:val="center"/>
        </w:trPr>
        <w:tc>
          <w:tcPr>
            <w:tcW w:w="549" w:type="dxa"/>
          </w:tcPr>
          <w:p w:rsidR="000E3CCB" w:rsidRPr="008F40E0" w:rsidRDefault="000E3CCB" w:rsidP="002F4256">
            <w:pPr>
              <w:pStyle w:val="NoSpacing"/>
            </w:pPr>
            <w:r w:rsidRPr="00762770">
              <w:t>9</w:t>
            </w:r>
          </w:p>
        </w:tc>
        <w:tc>
          <w:tcPr>
            <w:tcW w:w="1373" w:type="dxa"/>
          </w:tcPr>
          <w:p w:rsidR="000E3CCB" w:rsidRPr="00F86ED1" w:rsidRDefault="000E3CCB" w:rsidP="002F4256">
            <w:pPr>
              <w:pStyle w:val="NoSpacing"/>
            </w:pPr>
            <w:r w:rsidRPr="002546F5">
              <w:t xml:space="preserve">01 </w:t>
            </w:r>
            <w:r w:rsidRPr="00F86ED1">
              <w:t>23 06.29</w:t>
            </w:r>
          </w:p>
        </w:tc>
        <w:tc>
          <w:tcPr>
            <w:tcW w:w="1483" w:type="dxa"/>
          </w:tcPr>
          <w:p w:rsidR="000E3CCB" w:rsidRPr="00255AC7" w:rsidRDefault="000E3CCB" w:rsidP="002F4256">
            <w:pPr>
              <w:pStyle w:val="NoSpacing"/>
            </w:pPr>
            <w:r w:rsidRPr="00255AC7">
              <w:t>+61 51 21.94</w:t>
            </w:r>
          </w:p>
        </w:tc>
        <w:tc>
          <w:tcPr>
            <w:tcW w:w="918" w:type="dxa"/>
          </w:tcPr>
          <w:p w:rsidR="000E3CCB" w:rsidRPr="00061AF2" w:rsidRDefault="000E3CCB" w:rsidP="002F4256">
            <w:pPr>
              <w:pStyle w:val="NoSpacing"/>
            </w:pPr>
            <w:r w:rsidRPr="00061AF2">
              <w:t>12.52</w:t>
            </w:r>
          </w:p>
        </w:tc>
        <w:tc>
          <w:tcPr>
            <w:tcW w:w="910" w:type="dxa"/>
          </w:tcPr>
          <w:p w:rsidR="000E3CCB" w:rsidRPr="00061AF2" w:rsidRDefault="000E3CCB" w:rsidP="002F4256">
            <w:pPr>
              <w:pStyle w:val="NoSpacing"/>
            </w:pPr>
            <w:r w:rsidRPr="00061AF2">
              <w:t>11.73</w:t>
            </w:r>
          </w:p>
        </w:tc>
        <w:tc>
          <w:tcPr>
            <w:tcW w:w="1574" w:type="dxa"/>
          </w:tcPr>
          <w:p w:rsidR="000E3CCB" w:rsidRPr="00061AF2" w:rsidRDefault="000E3CCB" w:rsidP="002F4256">
            <w:pPr>
              <w:pStyle w:val="NoSpacing"/>
              <w:rPr>
                <w:color w:val="000000"/>
              </w:rPr>
            </w:pPr>
            <w:r w:rsidRPr="00061AF2">
              <w:rPr>
                <w:color w:val="000000"/>
              </w:rPr>
              <w:t>late type/cool</w:t>
            </w:r>
          </w:p>
        </w:tc>
      </w:tr>
      <w:tr w:rsidR="000E3CCB" w:rsidRPr="0066127B" w:rsidTr="002F4256">
        <w:trPr>
          <w:jc w:val="center"/>
        </w:trPr>
        <w:tc>
          <w:tcPr>
            <w:tcW w:w="549" w:type="dxa"/>
          </w:tcPr>
          <w:p w:rsidR="000E3CCB" w:rsidRPr="008F40E0" w:rsidRDefault="000E3CCB" w:rsidP="002F4256">
            <w:pPr>
              <w:pStyle w:val="NoSpacing"/>
            </w:pPr>
            <w:r w:rsidRPr="00762770">
              <w:t>10</w:t>
            </w:r>
          </w:p>
        </w:tc>
        <w:tc>
          <w:tcPr>
            <w:tcW w:w="1373" w:type="dxa"/>
          </w:tcPr>
          <w:p w:rsidR="000E3CCB" w:rsidRPr="00F86ED1" w:rsidRDefault="000E3CCB" w:rsidP="002F4256">
            <w:pPr>
              <w:pStyle w:val="NoSpacing"/>
            </w:pPr>
            <w:r w:rsidRPr="002546F5">
              <w:t>01 23 08.02</w:t>
            </w:r>
          </w:p>
        </w:tc>
        <w:tc>
          <w:tcPr>
            <w:tcW w:w="1483" w:type="dxa"/>
          </w:tcPr>
          <w:p w:rsidR="000E3CCB" w:rsidRPr="00255AC7" w:rsidRDefault="000E3CCB" w:rsidP="002F4256">
            <w:pPr>
              <w:pStyle w:val="NoSpacing"/>
            </w:pPr>
            <w:r w:rsidRPr="00255AC7">
              <w:t>+61 51 28.90</w:t>
            </w:r>
          </w:p>
        </w:tc>
        <w:tc>
          <w:tcPr>
            <w:tcW w:w="918" w:type="dxa"/>
          </w:tcPr>
          <w:p w:rsidR="000E3CCB" w:rsidRPr="00061AF2" w:rsidRDefault="000E3CCB" w:rsidP="002F4256">
            <w:pPr>
              <w:pStyle w:val="NoSpacing"/>
            </w:pPr>
            <w:r w:rsidRPr="00061AF2">
              <w:t>12.49</w:t>
            </w:r>
          </w:p>
        </w:tc>
        <w:tc>
          <w:tcPr>
            <w:tcW w:w="910" w:type="dxa"/>
          </w:tcPr>
          <w:p w:rsidR="000E3CCB" w:rsidRPr="00061AF2" w:rsidRDefault="000E3CCB" w:rsidP="002F4256">
            <w:pPr>
              <w:pStyle w:val="NoSpacing"/>
            </w:pPr>
            <w:r w:rsidRPr="00061AF2">
              <w:t>11.77</w:t>
            </w:r>
          </w:p>
        </w:tc>
        <w:tc>
          <w:tcPr>
            <w:tcW w:w="1574" w:type="dxa"/>
          </w:tcPr>
          <w:p w:rsidR="000E3CCB" w:rsidRPr="00061AF2" w:rsidRDefault="000E3CCB" w:rsidP="002F4256">
            <w:pPr>
              <w:pStyle w:val="NoSpacing"/>
              <w:rPr>
                <w:color w:val="000000"/>
              </w:rPr>
            </w:pPr>
            <w:r w:rsidRPr="00061AF2">
              <w:rPr>
                <w:color w:val="000000"/>
              </w:rPr>
              <w:t>late type/cool</w:t>
            </w:r>
          </w:p>
        </w:tc>
      </w:tr>
    </w:tbl>
    <w:p w:rsidR="000E3CCB" w:rsidRDefault="000E3CCB" w:rsidP="000E3CCB"/>
    <w:tbl>
      <w:tblPr>
        <w:tblStyle w:val="FigureTable"/>
        <w:tblW w:w="0" w:type="auto"/>
        <w:jc w:val="center"/>
        <w:tblLook w:val="04A0" w:firstRow="1" w:lastRow="0" w:firstColumn="1" w:lastColumn="0" w:noHBand="0" w:noVBand="1"/>
      </w:tblPr>
      <w:tblGrid>
        <w:gridCol w:w="7526"/>
      </w:tblGrid>
      <w:tr w:rsidR="000E3CCB" w:rsidTr="002F4256">
        <w:trPr>
          <w:jc w:val="center"/>
        </w:trPr>
        <w:tc>
          <w:tcPr>
            <w:tcW w:w="7526" w:type="dxa"/>
          </w:tcPr>
          <w:p w:rsidR="000E3CCB" w:rsidRDefault="000E3CCB" w:rsidP="004C606F">
            <w:pPr>
              <w:keepNext/>
            </w:pPr>
            <w:r>
              <w:rPr>
                <w:noProof/>
              </w:rPr>
              <w:lastRenderedPageBreak/>
              <w:drawing>
                <wp:inline distT="0" distB="0" distL="0" distR="0" wp14:anchorId="39A16F38" wp14:editId="01349084">
                  <wp:extent cx="4572000" cy="7206122"/>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52_cmd_spectypes.jpeg"/>
                          <pic:cNvPicPr/>
                        </pic:nvPicPr>
                        <pic:blipFill rotWithShape="1">
                          <a:blip r:embed="rId111" cstate="print">
                            <a:extLst>
                              <a:ext uri="{28A0092B-C50C-407E-A947-70E740481C1C}">
                                <a14:useLocalDpi xmlns:a14="http://schemas.microsoft.com/office/drawing/2010/main" val="0"/>
                              </a:ext>
                            </a:extLst>
                          </a:blip>
                          <a:srcRect r="17893"/>
                          <a:stretch/>
                        </pic:blipFill>
                        <pic:spPr bwMode="auto">
                          <a:xfrm>
                            <a:off x="0" y="0"/>
                            <a:ext cx="4572000" cy="7206122"/>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2F4256">
        <w:trPr>
          <w:jc w:val="center"/>
        </w:trPr>
        <w:tc>
          <w:tcPr>
            <w:tcW w:w="7526" w:type="dxa"/>
          </w:tcPr>
          <w:p w:rsidR="000E3CCB" w:rsidRDefault="000E3CCB" w:rsidP="002F4256">
            <w:pPr>
              <w:pStyle w:val="NoSpacing"/>
              <w:jc w:val="center"/>
            </w:pPr>
            <w:bookmarkStart w:id="182" w:name="_Ref347249320"/>
            <w:r>
              <w:t xml:space="preserve">Figure </w:t>
            </w:r>
            <w:r w:rsidR="00EF127F">
              <w:fldChar w:fldCharType="begin"/>
            </w:r>
            <w:r w:rsidR="00EF127F">
              <w:instrText xml:space="preserve"> SEQ Figure \* ARABIC </w:instrText>
            </w:r>
            <w:r w:rsidR="00EF127F">
              <w:fldChar w:fldCharType="separate"/>
            </w:r>
            <w:r w:rsidR="00FF6F4D">
              <w:rPr>
                <w:noProof/>
              </w:rPr>
              <w:t>72</w:t>
            </w:r>
            <w:r w:rsidR="00EF127F">
              <w:rPr>
                <w:noProof/>
              </w:rPr>
              <w:fldChar w:fldCharType="end"/>
            </w:r>
            <w:bookmarkEnd w:id="182"/>
            <w:r>
              <w:t xml:space="preserve"> </w:t>
            </w:r>
            <w:r w:rsidRPr="00885FF8">
              <w:t>BD52 CMD w/spectral types labeled. Typical errors are idicated to the right of the cluster sequence.</w:t>
            </w:r>
          </w:p>
        </w:tc>
      </w:tr>
    </w:tbl>
    <w:p w:rsidR="000E3CCB" w:rsidRDefault="000E3CCB" w:rsidP="000E3CCB"/>
    <w:p w:rsidR="000E3CCB" w:rsidRDefault="000E3CCB" w:rsidP="001B7C8E">
      <w:pPr>
        <w:pStyle w:val="Heading3"/>
      </w:pPr>
      <w:bookmarkStart w:id="183" w:name="_Toc347911520"/>
      <w:r>
        <w:lastRenderedPageBreak/>
        <w:t>Age, Reddening, Distance, Mass</w:t>
      </w:r>
      <w:bookmarkEnd w:id="183"/>
    </w:p>
    <w:p w:rsidR="000E3CCB" w:rsidRDefault="000E3CCB" w:rsidP="000E3CCB">
      <w:r>
        <w:t xml:space="preserve">The pre-MS population suggests a young age for BD52, as objects of &lt;~3 </w:t>
      </w:r>
      <w:r w:rsidR="0018113C">
        <w:t>M</w:t>
      </w:r>
      <w:r w:rsidR="0018113C" w:rsidRPr="00992557">
        <w:rPr>
          <w:rFonts w:ascii="Wingdings 2" w:hAnsi="Wingdings 2" w:cs="Wingdings 2"/>
          <w:vertAlign w:val="subscript"/>
        </w:rPr>
        <w:t></w:t>
      </w:r>
      <w:r>
        <w:t xml:space="preserve"> are still evolving out of the pre-MS stage towards the MS. This is consistent with an age of 1-2 Myr (e.g. see Davies et al. 2012b for similar </w:t>
      </w:r>
      <w:r w:rsidR="0054784E">
        <w:t>analysis of the more massive Danks 1 cluster).</w:t>
      </w:r>
    </w:p>
    <w:p w:rsidR="000E3CCB" w:rsidRDefault="000E3CCB" w:rsidP="000E3CCB">
      <w:r>
        <w:t xml:space="preserve">Extinction towards the cluster is computed by examining the NIR colors of </w:t>
      </w:r>
      <w:r w:rsidR="0054784E">
        <w:t xml:space="preserve">normal </w:t>
      </w:r>
      <w:r>
        <w:t xml:space="preserve">OB stars, i.e. emission line stars </w:t>
      </w:r>
      <w:r w:rsidR="008B3A0E">
        <w:t xml:space="preserve">and </w:t>
      </w:r>
      <w:r>
        <w:t>heavily reddened stars are excluded. For BD52, an average value of A</w:t>
      </w:r>
      <w:r w:rsidRPr="00D30F4D">
        <w:rPr>
          <w:vertAlign w:val="subscript"/>
        </w:rPr>
        <w:t>K</w:t>
      </w:r>
      <w:r>
        <w:t xml:space="preserve">=0.33+/-0.11 is </w:t>
      </w:r>
      <w:r w:rsidR="0054784E">
        <w:t>determined</w:t>
      </w:r>
      <w:r>
        <w:t>, based on 5 stars observed by HST/NIC3 and IRTF/SpeX. This is consistent with the distance (discussed below) and the Galactic anti-center direction of BD52, where less reddening is expected than for clusters in the heart of the Galactic Plane.</w:t>
      </w:r>
    </w:p>
    <w:p w:rsidR="000E3CCB" w:rsidRDefault="000E3CCB" w:rsidP="008D1C39">
      <w:r>
        <w:t xml:space="preserve">Given the uncertainties in spectral type, spectrophotometric distance calculations yield a wide range of distances, as seen in </w:t>
      </w:r>
      <w:r>
        <w:fldChar w:fldCharType="begin"/>
      </w:r>
      <w:r>
        <w:instrText xml:space="preserve"> REF _Ref343341236 \h  \* MERGEFORMAT </w:instrText>
      </w:r>
      <w:r>
        <w:fldChar w:fldCharType="separate"/>
      </w:r>
      <w:r w:rsidR="00FF6F4D" w:rsidRPr="0066127B">
        <w:t xml:space="preserve">Table </w:t>
      </w:r>
      <w:r w:rsidR="00FF6F4D">
        <w:rPr>
          <w:noProof/>
        </w:rPr>
        <w:t>23</w:t>
      </w:r>
      <w:r>
        <w:fldChar w:fldCharType="end"/>
      </w:r>
      <w:r>
        <w:t>. Using the spectrophotometric distance calculations for the three brightest stars, BD52-1, -2, and -3, yields a distance of 2.33+/-0.35 kpc. The kinematic distance to the HII region S187, D=1.44 kpc, is adopted for the purposes of this work,</w:t>
      </w:r>
      <w:r w:rsidR="003435CF">
        <w:t xml:space="preserve"> as it is more reliable.</w:t>
      </w:r>
    </w:p>
    <w:tbl>
      <w:tblPr>
        <w:tblStyle w:val="TableGrid"/>
        <w:tblW w:w="0" w:type="auto"/>
        <w:jc w:val="center"/>
        <w:tblLook w:val="04A0" w:firstRow="1" w:lastRow="0" w:firstColumn="1" w:lastColumn="0" w:noHBand="0" w:noVBand="1"/>
      </w:tblPr>
      <w:tblGrid>
        <w:gridCol w:w="517"/>
        <w:gridCol w:w="910"/>
        <w:gridCol w:w="1438"/>
        <w:gridCol w:w="1174"/>
        <w:gridCol w:w="1174"/>
        <w:gridCol w:w="1285"/>
      </w:tblGrid>
      <w:tr w:rsidR="000E3CCB" w:rsidRPr="0066127B" w:rsidTr="008D1C39">
        <w:trPr>
          <w:jc w:val="center"/>
        </w:trPr>
        <w:tc>
          <w:tcPr>
            <w:tcW w:w="6498" w:type="dxa"/>
            <w:gridSpan w:val="6"/>
          </w:tcPr>
          <w:p w:rsidR="000E3CCB" w:rsidRPr="00762770" w:rsidRDefault="000E3CCB" w:rsidP="008D1C39">
            <w:pPr>
              <w:pStyle w:val="NoSpacing"/>
            </w:pPr>
            <w:bookmarkStart w:id="184" w:name="_Ref343341236"/>
            <w:r w:rsidRPr="0066127B">
              <w:t xml:space="preserve">Table </w:t>
            </w:r>
            <w:r w:rsidR="0032583A" w:rsidRPr="0066127B">
              <w:fldChar w:fldCharType="begin"/>
            </w:r>
            <w:r w:rsidR="0032583A" w:rsidRPr="00061AF2">
              <w:instrText xml:space="preserve"> SEQ Table \* ARABIC </w:instrText>
            </w:r>
            <w:r w:rsidR="0032583A" w:rsidRPr="0066127B">
              <w:fldChar w:fldCharType="separate"/>
            </w:r>
            <w:r w:rsidR="00FF6F4D">
              <w:rPr>
                <w:noProof/>
              </w:rPr>
              <w:t>23</w:t>
            </w:r>
            <w:r w:rsidR="0032583A" w:rsidRPr="0066127B">
              <w:rPr>
                <w:noProof/>
              </w:rPr>
              <w:fldChar w:fldCharType="end"/>
            </w:r>
            <w:bookmarkEnd w:id="184"/>
            <w:r w:rsidRPr="0066127B">
              <w:t xml:space="preserve"> Spectrophotometric distance estimates for hot objects in BD52</w:t>
            </w:r>
          </w:p>
        </w:tc>
      </w:tr>
      <w:tr w:rsidR="000E3CCB" w:rsidRPr="0066127B" w:rsidTr="008D1C39">
        <w:trPr>
          <w:jc w:val="center"/>
        </w:trPr>
        <w:tc>
          <w:tcPr>
            <w:tcW w:w="517" w:type="dxa"/>
          </w:tcPr>
          <w:p w:rsidR="000E3CCB" w:rsidRPr="008F40E0" w:rsidRDefault="000E3CCB" w:rsidP="008D1C39">
            <w:pPr>
              <w:pStyle w:val="NoSpacing"/>
            </w:pPr>
            <w:r w:rsidRPr="00762770">
              <w:t>ID</w:t>
            </w:r>
          </w:p>
        </w:tc>
        <w:tc>
          <w:tcPr>
            <w:tcW w:w="910" w:type="dxa"/>
          </w:tcPr>
          <w:p w:rsidR="000E3CCB" w:rsidRPr="0066127B" w:rsidRDefault="000E3CCB" w:rsidP="008D1C39">
            <w:pPr>
              <w:pStyle w:val="NoSpacing"/>
            </w:pPr>
            <w:r w:rsidRPr="002546F5">
              <w:t>m</w:t>
            </w:r>
            <w:r w:rsidRPr="00061AF2">
              <w:rPr>
                <w:vertAlign w:val="subscript"/>
              </w:rPr>
              <w:t>F222M</w:t>
            </w:r>
          </w:p>
        </w:tc>
        <w:tc>
          <w:tcPr>
            <w:tcW w:w="1438" w:type="dxa"/>
          </w:tcPr>
          <w:p w:rsidR="000E3CCB" w:rsidRPr="008F40E0" w:rsidRDefault="000E3CCB" w:rsidP="008D1C39">
            <w:pPr>
              <w:pStyle w:val="NoSpacing"/>
            </w:pPr>
            <w:r w:rsidRPr="00762770">
              <w:t>SpType</w:t>
            </w:r>
          </w:p>
        </w:tc>
        <w:tc>
          <w:tcPr>
            <w:tcW w:w="1174" w:type="dxa"/>
          </w:tcPr>
          <w:p w:rsidR="000E3CCB" w:rsidRPr="00EF65AE" w:rsidRDefault="000E3CCB" w:rsidP="008D1C39">
            <w:pPr>
              <w:pStyle w:val="NoSpacing"/>
            </w:pPr>
            <w:r w:rsidRPr="002546F5">
              <w:t>D</w:t>
            </w:r>
            <w:r w:rsidRPr="00F86ED1">
              <w:rPr>
                <w:vertAlign w:val="subscript"/>
              </w:rPr>
              <w:t>V</w:t>
            </w:r>
            <w:r w:rsidRPr="00EF65AE">
              <w:t>/kpc</w:t>
            </w:r>
          </w:p>
        </w:tc>
        <w:tc>
          <w:tcPr>
            <w:tcW w:w="1174" w:type="dxa"/>
          </w:tcPr>
          <w:p w:rsidR="000E3CCB" w:rsidRPr="00E32ED6" w:rsidRDefault="000E3CCB" w:rsidP="008D1C39">
            <w:pPr>
              <w:pStyle w:val="NoSpacing"/>
            </w:pPr>
            <w:r w:rsidRPr="00255AC7">
              <w:t>D</w:t>
            </w:r>
            <w:r w:rsidRPr="00025489">
              <w:rPr>
                <w:vertAlign w:val="subscript"/>
              </w:rPr>
              <w:t>III</w:t>
            </w:r>
            <w:r w:rsidRPr="00E32ED6">
              <w:t>/kpc</w:t>
            </w:r>
          </w:p>
        </w:tc>
        <w:tc>
          <w:tcPr>
            <w:tcW w:w="1285" w:type="dxa"/>
          </w:tcPr>
          <w:p w:rsidR="000E3CCB" w:rsidRPr="00061AF2" w:rsidRDefault="000E3CCB" w:rsidP="008D1C39">
            <w:pPr>
              <w:pStyle w:val="NoSpacing"/>
            </w:pPr>
            <w:r w:rsidRPr="00061AF2">
              <w:t>D</w:t>
            </w:r>
            <w:r w:rsidRPr="00061AF2">
              <w:rPr>
                <w:vertAlign w:val="subscript"/>
              </w:rPr>
              <w:t>I</w:t>
            </w:r>
            <w:r w:rsidRPr="00061AF2">
              <w:t>/kpc</w:t>
            </w:r>
          </w:p>
        </w:tc>
      </w:tr>
      <w:tr w:rsidR="000E3CCB" w:rsidRPr="0066127B" w:rsidTr="008D1C39">
        <w:trPr>
          <w:jc w:val="center"/>
        </w:trPr>
        <w:tc>
          <w:tcPr>
            <w:tcW w:w="517" w:type="dxa"/>
          </w:tcPr>
          <w:p w:rsidR="000E3CCB" w:rsidRPr="008F40E0" w:rsidRDefault="000E3CCB" w:rsidP="008D1C39">
            <w:pPr>
              <w:pStyle w:val="NoSpacing"/>
            </w:pPr>
            <w:r w:rsidRPr="00762770">
              <w:t>1</w:t>
            </w:r>
          </w:p>
        </w:tc>
        <w:tc>
          <w:tcPr>
            <w:tcW w:w="910" w:type="dxa"/>
          </w:tcPr>
          <w:p w:rsidR="000E3CCB" w:rsidRPr="00061AF2" w:rsidRDefault="000E3CCB" w:rsidP="008D1C39">
            <w:pPr>
              <w:pStyle w:val="NoSpacing"/>
              <w:rPr>
                <w:color w:val="000000"/>
              </w:rPr>
            </w:pPr>
            <w:r w:rsidRPr="00061AF2">
              <w:rPr>
                <w:color w:val="000000"/>
              </w:rPr>
              <w:t>8.46</w:t>
            </w:r>
          </w:p>
        </w:tc>
        <w:tc>
          <w:tcPr>
            <w:tcW w:w="1438" w:type="dxa"/>
          </w:tcPr>
          <w:p w:rsidR="000E3CCB" w:rsidRPr="00061AF2" w:rsidRDefault="000E3CCB" w:rsidP="008D1C39">
            <w:pPr>
              <w:pStyle w:val="NoSpacing"/>
              <w:rPr>
                <w:color w:val="000000"/>
              </w:rPr>
            </w:pPr>
            <w:r w:rsidRPr="00061AF2">
              <w:rPr>
                <w:color w:val="000000"/>
              </w:rPr>
              <w:t>O9.5-B2.5 V</w:t>
            </w:r>
          </w:p>
        </w:tc>
        <w:tc>
          <w:tcPr>
            <w:tcW w:w="1174" w:type="dxa"/>
          </w:tcPr>
          <w:p w:rsidR="000E3CCB" w:rsidRPr="0066127B" w:rsidRDefault="000E3CCB" w:rsidP="008D1C39">
            <w:pPr>
              <w:pStyle w:val="NoSpacing"/>
            </w:pPr>
            <w:r w:rsidRPr="0066127B">
              <w:t>1.79-1.91</w:t>
            </w:r>
          </w:p>
        </w:tc>
        <w:tc>
          <w:tcPr>
            <w:tcW w:w="1174" w:type="dxa"/>
          </w:tcPr>
          <w:p w:rsidR="000E3CCB" w:rsidRPr="008F40E0" w:rsidRDefault="000E3CCB" w:rsidP="008D1C39">
            <w:pPr>
              <w:pStyle w:val="NoSpacing"/>
            </w:pPr>
            <w:r w:rsidRPr="00762770">
              <w:t>3.33-3.45</w:t>
            </w:r>
          </w:p>
        </w:tc>
        <w:tc>
          <w:tcPr>
            <w:tcW w:w="1285" w:type="dxa"/>
          </w:tcPr>
          <w:p w:rsidR="000E3CCB" w:rsidRPr="00F86ED1" w:rsidRDefault="000E3CCB" w:rsidP="008D1C39">
            <w:pPr>
              <w:pStyle w:val="NoSpacing"/>
            </w:pPr>
            <w:r w:rsidRPr="002546F5">
              <w:t>6.19-9.82</w:t>
            </w:r>
          </w:p>
        </w:tc>
      </w:tr>
      <w:tr w:rsidR="000E3CCB" w:rsidRPr="0066127B" w:rsidTr="008D1C39">
        <w:trPr>
          <w:jc w:val="center"/>
        </w:trPr>
        <w:tc>
          <w:tcPr>
            <w:tcW w:w="517" w:type="dxa"/>
          </w:tcPr>
          <w:p w:rsidR="000E3CCB" w:rsidRPr="008F40E0" w:rsidRDefault="000E3CCB" w:rsidP="008D1C39">
            <w:pPr>
              <w:pStyle w:val="NoSpacing"/>
            </w:pPr>
            <w:r w:rsidRPr="00762770">
              <w:t>2</w:t>
            </w:r>
          </w:p>
        </w:tc>
        <w:tc>
          <w:tcPr>
            <w:tcW w:w="910" w:type="dxa"/>
          </w:tcPr>
          <w:p w:rsidR="000E3CCB" w:rsidRPr="00061AF2" w:rsidRDefault="000E3CCB" w:rsidP="008D1C39">
            <w:pPr>
              <w:pStyle w:val="NoSpacing"/>
              <w:rPr>
                <w:color w:val="000000"/>
              </w:rPr>
            </w:pPr>
            <w:r w:rsidRPr="00061AF2">
              <w:rPr>
                <w:color w:val="000000"/>
              </w:rPr>
              <w:t>9.23</w:t>
            </w:r>
          </w:p>
        </w:tc>
        <w:tc>
          <w:tcPr>
            <w:tcW w:w="1438" w:type="dxa"/>
          </w:tcPr>
          <w:p w:rsidR="000E3CCB" w:rsidRPr="00061AF2" w:rsidRDefault="000E3CCB" w:rsidP="008D1C39">
            <w:pPr>
              <w:pStyle w:val="NoSpacing"/>
              <w:rPr>
                <w:color w:val="000000"/>
              </w:rPr>
            </w:pPr>
            <w:r w:rsidRPr="00061AF2">
              <w:rPr>
                <w:color w:val="000000"/>
              </w:rPr>
              <w:t>O9.5-B2.5 V</w:t>
            </w:r>
          </w:p>
        </w:tc>
        <w:tc>
          <w:tcPr>
            <w:tcW w:w="1174" w:type="dxa"/>
          </w:tcPr>
          <w:p w:rsidR="000E3CCB" w:rsidRPr="0066127B" w:rsidRDefault="000E3CCB" w:rsidP="008D1C39">
            <w:pPr>
              <w:pStyle w:val="NoSpacing"/>
            </w:pPr>
            <w:r w:rsidRPr="0066127B">
              <w:t>2.25-2.41</w:t>
            </w:r>
          </w:p>
        </w:tc>
        <w:tc>
          <w:tcPr>
            <w:tcW w:w="1174" w:type="dxa"/>
          </w:tcPr>
          <w:p w:rsidR="000E3CCB" w:rsidRPr="008F40E0" w:rsidRDefault="000E3CCB" w:rsidP="008D1C39">
            <w:pPr>
              <w:pStyle w:val="NoSpacing"/>
            </w:pPr>
            <w:r w:rsidRPr="00762770">
              <w:t>4.19-4.35</w:t>
            </w:r>
          </w:p>
        </w:tc>
        <w:tc>
          <w:tcPr>
            <w:tcW w:w="1285" w:type="dxa"/>
          </w:tcPr>
          <w:p w:rsidR="000E3CCB" w:rsidRPr="00F86ED1" w:rsidRDefault="000E3CCB" w:rsidP="008D1C39">
            <w:pPr>
              <w:pStyle w:val="NoSpacing"/>
            </w:pPr>
            <w:r w:rsidRPr="002546F5">
              <w:t>7.81-12.38</w:t>
            </w:r>
          </w:p>
        </w:tc>
      </w:tr>
      <w:tr w:rsidR="000E3CCB" w:rsidRPr="0066127B" w:rsidTr="008D1C39">
        <w:trPr>
          <w:jc w:val="center"/>
        </w:trPr>
        <w:tc>
          <w:tcPr>
            <w:tcW w:w="517" w:type="dxa"/>
          </w:tcPr>
          <w:p w:rsidR="000E3CCB" w:rsidRPr="008F40E0" w:rsidRDefault="000E3CCB" w:rsidP="008D1C39">
            <w:pPr>
              <w:pStyle w:val="NoSpacing"/>
            </w:pPr>
            <w:r w:rsidRPr="00762770">
              <w:t>3</w:t>
            </w:r>
          </w:p>
        </w:tc>
        <w:tc>
          <w:tcPr>
            <w:tcW w:w="910" w:type="dxa"/>
          </w:tcPr>
          <w:p w:rsidR="000E3CCB" w:rsidRPr="00061AF2" w:rsidRDefault="000E3CCB" w:rsidP="008D1C39">
            <w:pPr>
              <w:pStyle w:val="NoSpacing"/>
              <w:rPr>
                <w:color w:val="000000"/>
              </w:rPr>
            </w:pPr>
            <w:r w:rsidRPr="00061AF2">
              <w:rPr>
                <w:color w:val="000000"/>
              </w:rPr>
              <w:t>9.42</w:t>
            </w:r>
          </w:p>
        </w:tc>
        <w:tc>
          <w:tcPr>
            <w:tcW w:w="1438" w:type="dxa"/>
          </w:tcPr>
          <w:p w:rsidR="000E3CCB" w:rsidRPr="00061AF2" w:rsidRDefault="000E3CCB" w:rsidP="008D1C39">
            <w:pPr>
              <w:pStyle w:val="NoSpacing"/>
              <w:rPr>
                <w:color w:val="000000"/>
              </w:rPr>
            </w:pPr>
            <w:r w:rsidRPr="00061AF2">
              <w:rPr>
                <w:color w:val="000000"/>
              </w:rPr>
              <w:t>O9.5-B2.5 V</w:t>
            </w:r>
          </w:p>
        </w:tc>
        <w:tc>
          <w:tcPr>
            <w:tcW w:w="1174" w:type="dxa"/>
          </w:tcPr>
          <w:p w:rsidR="000E3CCB" w:rsidRPr="0066127B" w:rsidRDefault="000E3CCB" w:rsidP="008D1C39">
            <w:pPr>
              <w:pStyle w:val="NoSpacing"/>
            </w:pPr>
            <w:r w:rsidRPr="0066127B">
              <w:t>2.61-2.80</w:t>
            </w:r>
          </w:p>
        </w:tc>
        <w:tc>
          <w:tcPr>
            <w:tcW w:w="1174" w:type="dxa"/>
          </w:tcPr>
          <w:p w:rsidR="000E3CCB" w:rsidRPr="008F40E0" w:rsidRDefault="000E3CCB" w:rsidP="008D1C39">
            <w:pPr>
              <w:pStyle w:val="NoSpacing"/>
            </w:pPr>
            <w:r w:rsidRPr="00762770">
              <w:t>4.87-5.05</w:t>
            </w:r>
          </w:p>
        </w:tc>
        <w:tc>
          <w:tcPr>
            <w:tcW w:w="1285" w:type="dxa"/>
          </w:tcPr>
          <w:p w:rsidR="000E3CCB" w:rsidRPr="00F86ED1" w:rsidRDefault="000E3CCB" w:rsidP="008D1C39">
            <w:pPr>
              <w:pStyle w:val="NoSpacing"/>
            </w:pPr>
            <w:r w:rsidRPr="002546F5">
              <w:t>9.06-14.37</w:t>
            </w:r>
          </w:p>
        </w:tc>
      </w:tr>
      <w:tr w:rsidR="000E3CCB" w:rsidRPr="0066127B" w:rsidTr="008D1C39">
        <w:trPr>
          <w:jc w:val="center"/>
        </w:trPr>
        <w:tc>
          <w:tcPr>
            <w:tcW w:w="517" w:type="dxa"/>
          </w:tcPr>
          <w:p w:rsidR="000E3CCB" w:rsidRPr="008F40E0" w:rsidRDefault="000E3CCB" w:rsidP="008D1C39">
            <w:pPr>
              <w:pStyle w:val="NoSpacing"/>
            </w:pPr>
            <w:r w:rsidRPr="00762770">
              <w:t>4</w:t>
            </w:r>
          </w:p>
        </w:tc>
        <w:tc>
          <w:tcPr>
            <w:tcW w:w="910" w:type="dxa"/>
          </w:tcPr>
          <w:p w:rsidR="000E3CCB" w:rsidRPr="00061AF2" w:rsidRDefault="000E3CCB" w:rsidP="008D1C39">
            <w:pPr>
              <w:pStyle w:val="NoSpacing"/>
              <w:rPr>
                <w:color w:val="000000"/>
              </w:rPr>
            </w:pPr>
            <w:r w:rsidRPr="00061AF2">
              <w:rPr>
                <w:color w:val="000000"/>
              </w:rPr>
              <w:t>9.91</w:t>
            </w:r>
          </w:p>
        </w:tc>
        <w:tc>
          <w:tcPr>
            <w:tcW w:w="1438" w:type="dxa"/>
          </w:tcPr>
          <w:p w:rsidR="000E3CCB" w:rsidRPr="00061AF2" w:rsidRDefault="000E3CCB" w:rsidP="008D1C39">
            <w:pPr>
              <w:pStyle w:val="NoSpacing"/>
              <w:rPr>
                <w:color w:val="000000"/>
              </w:rPr>
            </w:pPr>
            <w:r w:rsidRPr="00061AF2">
              <w:rPr>
                <w:color w:val="000000"/>
              </w:rPr>
              <w:t>early –mid B</w:t>
            </w:r>
          </w:p>
        </w:tc>
        <w:tc>
          <w:tcPr>
            <w:tcW w:w="1174" w:type="dxa"/>
          </w:tcPr>
          <w:p w:rsidR="000E3CCB" w:rsidRPr="0066127B" w:rsidRDefault="000E3CCB" w:rsidP="008D1C39">
            <w:pPr>
              <w:pStyle w:val="NoSpacing"/>
            </w:pPr>
            <w:r w:rsidRPr="0066127B">
              <w:t>2.38-3.08</w:t>
            </w:r>
          </w:p>
        </w:tc>
        <w:tc>
          <w:tcPr>
            <w:tcW w:w="1174" w:type="dxa"/>
          </w:tcPr>
          <w:p w:rsidR="000E3CCB" w:rsidRPr="008F40E0" w:rsidRDefault="000E3CCB" w:rsidP="008D1C39">
            <w:pPr>
              <w:pStyle w:val="NoSpacing"/>
            </w:pPr>
            <w:r w:rsidRPr="00762770">
              <w:t>5.04-5.95</w:t>
            </w:r>
          </w:p>
        </w:tc>
        <w:tc>
          <w:tcPr>
            <w:tcW w:w="1285" w:type="dxa"/>
          </w:tcPr>
          <w:p w:rsidR="000E3CCB" w:rsidRPr="00F86ED1" w:rsidRDefault="000E3CCB" w:rsidP="008D1C39">
            <w:pPr>
              <w:pStyle w:val="NoSpacing"/>
            </w:pPr>
            <w:r w:rsidRPr="002546F5">
              <w:t>7.85-12.44</w:t>
            </w:r>
          </w:p>
        </w:tc>
      </w:tr>
      <w:tr w:rsidR="000E3CCB" w:rsidRPr="0066127B" w:rsidTr="008D1C39">
        <w:trPr>
          <w:jc w:val="center"/>
        </w:trPr>
        <w:tc>
          <w:tcPr>
            <w:tcW w:w="517" w:type="dxa"/>
          </w:tcPr>
          <w:p w:rsidR="000E3CCB" w:rsidRPr="008F40E0" w:rsidRDefault="000E3CCB" w:rsidP="008D1C39">
            <w:pPr>
              <w:pStyle w:val="NoSpacing"/>
            </w:pPr>
            <w:r w:rsidRPr="00762770">
              <w:t>6</w:t>
            </w:r>
          </w:p>
        </w:tc>
        <w:tc>
          <w:tcPr>
            <w:tcW w:w="910" w:type="dxa"/>
          </w:tcPr>
          <w:p w:rsidR="000E3CCB" w:rsidRPr="00061AF2" w:rsidRDefault="000E3CCB" w:rsidP="008D1C39">
            <w:pPr>
              <w:pStyle w:val="NoSpacing"/>
              <w:rPr>
                <w:color w:val="000000"/>
              </w:rPr>
            </w:pPr>
            <w:r w:rsidRPr="00061AF2">
              <w:rPr>
                <w:color w:val="000000"/>
              </w:rPr>
              <w:t>10.53</w:t>
            </w:r>
          </w:p>
        </w:tc>
        <w:tc>
          <w:tcPr>
            <w:tcW w:w="1438" w:type="dxa"/>
          </w:tcPr>
          <w:p w:rsidR="000E3CCB" w:rsidRPr="00061AF2" w:rsidRDefault="000E3CCB" w:rsidP="008D1C39">
            <w:pPr>
              <w:pStyle w:val="NoSpacing"/>
              <w:rPr>
                <w:color w:val="000000"/>
              </w:rPr>
            </w:pPr>
            <w:r w:rsidRPr="00061AF2">
              <w:rPr>
                <w:color w:val="000000"/>
              </w:rPr>
              <w:t>A0/A1</w:t>
            </w:r>
          </w:p>
        </w:tc>
        <w:tc>
          <w:tcPr>
            <w:tcW w:w="1174" w:type="dxa"/>
          </w:tcPr>
          <w:p w:rsidR="000E3CCB" w:rsidRPr="0066127B" w:rsidRDefault="000E3CCB" w:rsidP="008D1C39">
            <w:pPr>
              <w:pStyle w:val="NoSpacing"/>
            </w:pPr>
            <w:r w:rsidRPr="0066127B">
              <w:t>1.04-1.11</w:t>
            </w:r>
          </w:p>
        </w:tc>
        <w:tc>
          <w:tcPr>
            <w:tcW w:w="1174" w:type="dxa"/>
          </w:tcPr>
          <w:p w:rsidR="000E3CCB" w:rsidRPr="008F40E0" w:rsidRDefault="000E3CCB" w:rsidP="008D1C39">
            <w:pPr>
              <w:pStyle w:val="NoSpacing"/>
            </w:pPr>
            <w:r w:rsidRPr="00762770">
              <w:t>3.70-3.95</w:t>
            </w:r>
          </w:p>
        </w:tc>
        <w:tc>
          <w:tcPr>
            <w:tcW w:w="1285" w:type="dxa"/>
          </w:tcPr>
          <w:p w:rsidR="000E3CCB" w:rsidRPr="00F86ED1" w:rsidRDefault="000E3CCB" w:rsidP="008D1C39">
            <w:pPr>
              <w:pStyle w:val="NoSpacing"/>
            </w:pPr>
            <w:r w:rsidRPr="002546F5">
              <w:t>5.79-9.18</w:t>
            </w:r>
          </w:p>
        </w:tc>
      </w:tr>
    </w:tbl>
    <w:p w:rsidR="000E3CCB" w:rsidRDefault="000E3CCB" w:rsidP="000E3CCB"/>
    <w:p w:rsidR="000E3CCB" w:rsidRDefault="000E3CCB" w:rsidP="000E3CCB">
      <w:r>
        <w:t xml:space="preserve">Counting up the mass of stars on the main sequence places a lower limit of roughly 100 </w:t>
      </w:r>
      <w:r w:rsidR="0018113C">
        <w:t>M</w:t>
      </w:r>
      <w:r w:rsidR="0018113C" w:rsidRPr="00992557">
        <w:rPr>
          <w:rFonts w:ascii="Wingdings 2" w:hAnsi="Wingdings 2" w:cs="Wingdings 2"/>
          <w:vertAlign w:val="subscript"/>
        </w:rPr>
        <w:t></w:t>
      </w:r>
      <w:r>
        <w:t xml:space="preserve"> on the </w:t>
      </w:r>
      <w:r w:rsidR="00453349">
        <w:t xml:space="preserve">total </w:t>
      </w:r>
      <w:r>
        <w:t>cluster</w:t>
      </w:r>
      <w:r w:rsidR="00453349">
        <w:t xml:space="preserve"> mass</w:t>
      </w:r>
      <w:r>
        <w:t>. Applying a Salpeter mass function (Salpeter 1955) and integrating over a typical</w:t>
      </w:r>
      <w:r w:rsidR="0018113C">
        <w:t xml:space="preserve"> mass range of 0.8 to 120 M</w:t>
      </w:r>
      <w:r w:rsidR="0018113C" w:rsidRPr="00992557">
        <w:rPr>
          <w:rFonts w:ascii="Wingdings 2" w:hAnsi="Wingdings 2" w:cs="Wingdings 2"/>
          <w:vertAlign w:val="subscript"/>
        </w:rPr>
        <w:t></w:t>
      </w:r>
      <w:r>
        <w:t xml:space="preserve"> gives an upper mass limit of ~130</w:t>
      </w:r>
      <w:r w:rsidR="0018113C">
        <w:t>0 M</w:t>
      </w:r>
      <w:r w:rsidR="0018113C" w:rsidRPr="00992557">
        <w:rPr>
          <w:rFonts w:ascii="Wingdings 2" w:hAnsi="Wingdings 2" w:cs="Wingdings 2"/>
          <w:vertAlign w:val="subscript"/>
        </w:rPr>
        <w:t></w:t>
      </w:r>
      <w:r w:rsidR="003435CF">
        <w:t>.</w:t>
      </w:r>
    </w:p>
    <w:p w:rsidR="000E3CCB" w:rsidRDefault="000E3CCB" w:rsidP="001B7C8E">
      <w:pPr>
        <w:pStyle w:val="Heading3"/>
      </w:pPr>
      <w:bookmarkStart w:id="185" w:name="_Toc347911521"/>
      <w:r>
        <w:t>X-ray &amp; Radio Observations</w:t>
      </w:r>
      <w:bookmarkEnd w:id="185"/>
    </w:p>
    <w:p w:rsidR="000E3CCB" w:rsidRPr="00F17B73" w:rsidRDefault="000E3CCB" w:rsidP="000E3CCB">
      <w:pPr>
        <w:rPr>
          <w:i/>
        </w:rPr>
      </w:pPr>
      <w:r w:rsidRPr="00F17B73">
        <w:rPr>
          <w:i/>
        </w:rPr>
        <w:t>CXO/ACIS X-ray</w:t>
      </w:r>
    </w:p>
    <w:p w:rsidR="000E3CCB" w:rsidRDefault="000E3CCB" w:rsidP="000E3CCB">
      <w:r>
        <w:t xml:space="preserve">Five point sources in the targeted Chandra X-Ray Observatory (CXO) ACIS 10 ks observation of BD52 produced 30 or more net counts. Point sources were detected using the wavelet-based detection code PWDetect, developed at the Osservatorio Astronomico di Palermo (OAPA). Photometry, spectra, and light curves for each point sources were extracted using the CIAO tool ACIS_EXTRACT and HEASOFT version 6.3.1. Briefly, each source was extracted from within a 90% contour of the local PSF and a local background </w:t>
      </w:r>
      <w:r w:rsidR="00453349">
        <w:t xml:space="preserve">containing at least 100 photons </w:t>
      </w:r>
      <w:r>
        <w:t>was extracted in an annulus around each source</w:t>
      </w:r>
      <w:r w:rsidR="00453349">
        <w:t>.</w:t>
      </w:r>
      <w:r>
        <w:t xml:space="preserve">. The </w:t>
      </w:r>
      <w:r>
        <w:lastRenderedPageBreak/>
        <w:t>observed photon flux (</w:t>
      </w:r>
      <w:r w:rsidR="00453349">
        <w:t xml:space="preserve">in units of </w:t>
      </w:r>
      <w:r>
        <w:t>photons cm-2 s-1) was computed for</w:t>
      </w:r>
      <w:r w:rsidR="005F5599">
        <w:t xml:space="preserve"> each source by dividing the net</w:t>
      </w:r>
      <w:r>
        <w:t xml:space="preserve"> counts in each of five energy bands by the mean ancillary response function (ARF) and the effective exposure time. Variation in actual exposure time due to chip gaps and dead columns are taken into account by using this method.</w:t>
      </w:r>
    </w:p>
    <w:p w:rsidR="000E3CCB" w:rsidRDefault="000E3CCB" w:rsidP="000E3CCB">
      <w:r>
        <w:t>The spectra from these sources were adaptively grouped so the data had &gt;7 net counts per spectral bin, increasing the relatively</w:t>
      </w:r>
      <w:r w:rsidR="00DF2664">
        <w:t xml:space="preserve"> low</w:t>
      </w:r>
      <w:r>
        <w:t xml:space="preserve"> </w:t>
      </w:r>
      <w:r w:rsidR="00DF2664">
        <w:t xml:space="preserve">signal to noise ratio </w:t>
      </w:r>
      <w:r>
        <w:t xml:space="preserve">of the </w:t>
      </w:r>
      <w:r w:rsidR="00DF2664">
        <w:t xml:space="preserve">unbinned </w:t>
      </w:r>
      <w:r>
        <w:t xml:space="preserve">spectra. The spectra for these five sources were modeled as thermal plasma absorbed by interstellar gas and dust along the line of sight using the XSPEC ver12 models “wabs” and “ray.” All five sources have IR and mid-IR counterparts, two of which lie within the NIC3 field of view. Both X-ray point sources in the NIC3 field of view are associated with point sources in the HST data (see red diamonds in </w:t>
      </w:r>
      <w:r>
        <w:fldChar w:fldCharType="begin"/>
      </w:r>
      <w:r>
        <w:instrText xml:space="preserve"> REF _Ref343341541 \h  \* MERGEFORMAT </w:instrText>
      </w:r>
      <w:r>
        <w:fldChar w:fldCharType="separate"/>
      </w:r>
      <w:r w:rsidR="00FF6F4D">
        <w:t xml:space="preserve">Figure </w:t>
      </w:r>
      <w:r w:rsidR="00FF6F4D">
        <w:rPr>
          <w:noProof/>
        </w:rPr>
        <w:t>73</w:t>
      </w:r>
      <w:r>
        <w:fldChar w:fldCharType="end"/>
      </w:r>
      <w:r>
        <w:t xml:space="preserve">). Five additional (but low count-rate) sources are located within the NIC3 observations. Four of the X-ray sources are associated with cool stars, as identified by IR spectroscopy, two are associated with possible pre-MS objects, and one X-ray source is associated </w:t>
      </w:r>
      <w:r w:rsidR="003435CF">
        <w:t>with an OB star in the cluster.</w:t>
      </w:r>
    </w:p>
    <w:tbl>
      <w:tblPr>
        <w:tblStyle w:val="FigureTable"/>
        <w:tblW w:w="0" w:type="auto"/>
        <w:jc w:val="center"/>
        <w:tblLook w:val="04A0" w:firstRow="1" w:lastRow="0" w:firstColumn="1" w:lastColumn="0" w:noHBand="0" w:noVBand="1"/>
      </w:tblPr>
      <w:tblGrid>
        <w:gridCol w:w="5486"/>
      </w:tblGrid>
      <w:tr w:rsidR="000E3CCB" w:rsidTr="008D1C39">
        <w:trPr>
          <w:jc w:val="center"/>
        </w:trPr>
        <w:tc>
          <w:tcPr>
            <w:tcW w:w="5486" w:type="dxa"/>
          </w:tcPr>
          <w:p w:rsidR="000E3CCB" w:rsidRDefault="000E3CCB" w:rsidP="004C606F">
            <w:pPr>
              <w:keepNext/>
            </w:pPr>
            <w:r>
              <w:rPr>
                <w:noProof/>
              </w:rPr>
              <w:lastRenderedPageBreak/>
              <w:drawing>
                <wp:inline distT="0" distB="0" distL="0" distR="0" wp14:anchorId="039E5362" wp14:editId="6BF17E50">
                  <wp:extent cx="3267075" cy="6863080"/>
                  <wp:effectExtent l="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dhSTxray.jpeg"/>
                          <pic:cNvPicPr/>
                        </pic:nvPicPr>
                        <pic:blipFill rotWithShape="1">
                          <a:blip r:embed="rId112" cstate="print">
                            <a:extLst>
                              <a:ext uri="{28A0092B-C50C-407E-A947-70E740481C1C}">
                                <a14:useLocalDpi xmlns:a14="http://schemas.microsoft.com/office/drawing/2010/main" val="0"/>
                              </a:ext>
                            </a:extLst>
                          </a:blip>
                          <a:srcRect l="5128" t="10773" r="39904"/>
                          <a:stretch/>
                        </pic:blipFill>
                        <pic:spPr bwMode="auto">
                          <a:xfrm>
                            <a:off x="0" y="0"/>
                            <a:ext cx="3267075" cy="6863080"/>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8D1C39">
        <w:trPr>
          <w:jc w:val="center"/>
        </w:trPr>
        <w:tc>
          <w:tcPr>
            <w:tcW w:w="5486" w:type="dxa"/>
          </w:tcPr>
          <w:p w:rsidR="000E3CCB" w:rsidRDefault="000E3CCB" w:rsidP="008D1C39">
            <w:pPr>
              <w:pStyle w:val="NoSpacing"/>
              <w:jc w:val="center"/>
            </w:pPr>
            <w:bookmarkStart w:id="186" w:name="_Ref343341541"/>
            <w:r>
              <w:t xml:space="preserve">Figure </w:t>
            </w:r>
            <w:r w:rsidR="00EF127F">
              <w:fldChar w:fldCharType="begin"/>
            </w:r>
            <w:r w:rsidR="00EF127F">
              <w:instrText xml:space="preserve"> SEQ Figure \* ARABIC </w:instrText>
            </w:r>
            <w:r w:rsidR="00EF127F">
              <w:fldChar w:fldCharType="separate"/>
            </w:r>
            <w:r w:rsidR="00FF6F4D">
              <w:rPr>
                <w:noProof/>
              </w:rPr>
              <w:t>73</w:t>
            </w:r>
            <w:r w:rsidR="00EF127F">
              <w:rPr>
                <w:noProof/>
              </w:rPr>
              <w:fldChar w:fldCharType="end"/>
            </w:r>
            <w:bookmarkEnd w:id="186"/>
            <w:r>
              <w:rPr>
                <w:noProof/>
              </w:rPr>
              <w:t xml:space="preserve"> </w:t>
            </w:r>
            <w:r w:rsidR="005F5599">
              <w:rPr>
                <w:noProof/>
              </w:rPr>
              <w:t>HST CMD where X-ray sources are indicated by red diamonds.</w:t>
            </w:r>
          </w:p>
        </w:tc>
      </w:tr>
    </w:tbl>
    <w:p w:rsidR="000E3CCB" w:rsidRDefault="000E3CCB" w:rsidP="000E3CCB"/>
    <w:p w:rsidR="000E3CCB" w:rsidRDefault="000E3CCB" w:rsidP="000E3CCB">
      <w:r>
        <w:t>By filtering the observation by energy, it is possible to find large scale structure in X-ray observations</w:t>
      </w:r>
      <w:r w:rsidR="00DF2664">
        <w:t>, e.g. bubbles or shells</w:t>
      </w:r>
      <w:r>
        <w:t xml:space="preserve">. Another method of searching for diffuse emission interior to the IR bubble is to </w:t>
      </w:r>
      <w:r>
        <w:lastRenderedPageBreak/>
        <w:t xml:space="preserve">extract counts from equal size regions interior to, on the edge of, and exterior to the bubble and compare the results. No evidence of diffuse emission was </w:t>
      </w:r>
      <w:r w:rsidR="00453349">
        <w:t xml:space="preserve">found </w:t>
      </w:r>
      <w:r>
        <w:t>in the 10 ks Chandra observation of BD52. While it has been shown that massive clusters can fill a cavity similar to th</w:t>
      </w:r>
      <w:r w:rsidR="00453349">
        <w:t>at</w:t>
      </w:r>
      <w:r>
        <w:t xml:space="preserve"> observed in BD52 with diffuse X-ray emission (Townsley et al. 2011, Townsley 2009), BD52 is on the low-mass end of young clusters</w:t>
      </w:r>
      <w:r w:rsidR="00453349">
        <w:t xml:space="preserve">.It is </w:t>
      </w:r>
      <w:r>
        <w:t>unlikely that diffuse X-ray emission would be seen in su</w:t>
      </w:r>
      <w:r w:rsidR="004C606F">
        <w:t>ch a relatively short exposure.</w:t>
      </w:r>
    </w:p>
    <w:p w:rsidR="000E3CCB" w:rsidRPr="0077194D" w:rsidRDefault="000E3CCB" w:rsidP="000E3CCB">
      <w:pPr>
        <w:rPr>
          <w:i/>
        </w:rPr>
      </w:pPr>
      <w:r>
        <w:rPr>
          <w:i/>
        </w:rPr>
        <w:t xml:space="preserve">VLT </w:t>
      </w:r>
      <w:r w:rsidRPr="0077194D">
        <w:rPr>
          <w:i/>
        </w:rPr>
        <w:t>Radio</w:t>
      </w:r>
    </w:p>
    <w:p w:rsidR="000E3CCB" w:rsidRDefault="000E3CCB" w:rsidP="000E3CCB">
      <w:r>
        <w:t xml:space="preserve">The radio properties of the cluster and surrounding </w:t>
      </w:r>
      <w:r w:rsidR="000E3162">
        <w:t xml:space="preserve">area </w:t>
      </w:r>
      <w:r>
        <w:t xml:space="preserve">were studied by Richards et al. (2012). These authors find that gas ionized by the cluster </w:t>
      </w:r>
      <w:r w:rsidR="008B6DC1">
        <w:t>is confined within</w:t>
      </w:r>
      <w:r>
        <w:t xml:space="preserve"> the </w:t>
      </w:r>
      <w:r w:rsidR="008B6DC1">
        <w:t xml:space="preserve">IR </w:t>
      </w:r>
      <w:r>
        <w:t>shell. Richards et al. (2012) also reports missing flux at 8.5 GHz, citing the largest angular size of the 8.5 GHz VLA interferometer in D-array (the configuration at which the observations were taken) of ~3’, making larger scale structures undetectable. The 4.9 GHz emission fills the central cavity of the IR shell, roughly ~4’ in diameter, indicating that large scale structure (&gt; 3’) is present around BD52. These authors find</w:t>
      </w:r>
      <w:r w:rsidR="0018113C">
        <w:t xml:space="preserve"> an ionized gas mass of 7 M</w:t>
      </w:r>
      <w:r w:rsidR="0018113C" w:rsidRPr="00992557">
        <w:rPr>
          <w:rFonts w:ascii="Wingdings 2" w:hAnsi="Wingdings 2" w:cs="Wingdings 2"/>
          <w:vertAlign w:val="subscript"/>
        </w:rPr>
        <w:t></w:t>
      </w:r>
      <w:r>
        <w:t xml:space="preserve"> and a Lyman photon flux of 9.3(10</w:t>
      </w:r>
      <w:r w:rsidRPr="00663951">
        <w:rPr>
          <w:vertAlign w:val="superscript"/>
        </w:rPr>
        <w:t>46</w:t>
      </w:r>
      <w:r>
        <w:t>) for the HII region. The photon flux is consistent with that expected from ~4-5 early B main sequence stars, which are observed.</w:t>
      </w:r>
    </w:p>
    <w:p w:rsidR="000E3CCB" w:rsidRDefault="000E3CCB" w:rsidP="000E3CCB">
      <w:r>
        <w:t>VLA observations by Richards et al. (2012) also identify a radio point source at 8.5 GHz that is spatially coincident with one of the early type stars in the cluster (see their Figure 3). This source has a flux of 0.3+/-0.1 mJy, and is suggestive of radio emission originating in a stellar wind. Should that be the case, Richards et al. (2012) calculate the mass-loss rate of this point source using Equation 1 of Lang et al. (2001), finding 0.35(10</w:t>
      </w:r>
      <w:r w:rsidRPr="008B230E">
        <w:rPr>
          <w:vertAlign w:val="superscript"/>
        </w:rPr>
        <w:t>-5</w:t>
      </w:r>
      <w:r w:rsidR="0018113C">
        <w:t>) M</w:t>
      </w:r>
      <w:r w:rsidR="0018113C" w:rsidRPr="00992557">
        <w:rPr>
          <w:rFonts w:ascii="Wingdings 2" w:hAnsi="Wingdings 2" w:cs="Wingdings 2"/>
          <w:vertAlign w:val="subscript"/>
        </w:rPr>
        <w:t></w:t>
      </w:r>
      <w:r>
        <w:t xml:space="preserve"> y</w:t>
      </w:r>
      <w:r w:rsidRPr="008B230E">
        <w:rPr>
          <w:vertAlign w:val="superscript"/>
        </w:rPr>
        <w:t>-1</w:t>
      </w:r>
      <w:r>
        <w:rPr>
          <w:vertAlign w:val="superscript"/>
        </w:rPr>
        <w:t xml:space="preserve"> </w:t>
      </w:r>
      <w:r>
        <w:t>(assuming a terminal wind velocity of ~1000 km s</w:t>
      </w:r>
      <w:r w:rsidRPr="008B230E">
        <w:rPr>
          <w:vertAlign w:val="superscript"/>
        </w:rPr>
        <w:t>-1</w:t>
      </w:r>
      <w:r>
        <w:t xml:space="preserve"> and a distance of 1.44 kpc). A mass-loss rate this high is not consistent with mass-loss rates found for early B-type MS stars (Sternber</w:t>
      </w:r>
      <w:r w:rsidR="004C606F">
        <w:t>g et al. 2003).</w:t>
      </w:r>
    </w:p>
    <w:p w:rsidR="000E3CCB" w:rsidRDefault="000E3CCB" w:rsidP="000E3CCB">
      <w:r>
        <w:t xml:space="preserve">The brightest source of radio emission in the observations of Richards et al. (2012) is extra-galactic in nature, showing a non-thermal </w:t>
      </w:r>
      <w:r w:rsidR="008B6DC1">
        <w:t xml:space="preserve">spectral </w:t>
      </w:r>
      <w:r>
        <w:t xml:space="preserve">index. This radio source is previously known, S187-1, observed at a variety of wavelengths by Snell &amp; Bally (1986). Figure 3 from </w:t>
      </w:r>
      <w:r w:rsidR="008B6DC1">
        <w:t xml:space="preserve">that </w:t>
      </w:r>
      <w:r>
        <w:t xml:space="preserve">work is </w:t>
      </w:r>
      <w:r w:rsidR="008B6DC1">
        <w:t xml:space="preserve">reproduced </w:t>
      </w:r>
      <w:r>
        <w:t xml:space="preserve">in </w:t>
      </w:r>
      <w:r>
        <w:fldChar w:fldCharType="begin"/>
      </w:r>
      <w:r>
        <w:instrText xml:space="preserve"> REF _Ref347600370 \h </w:instrText>
      </w:r>
      <w:r>
        <w:fldChar w:fldCharType="separate"/>
      </w:r>
      <w:r w:rsidR="00FF6F4D">
        <w:t xml:space="preserve">Figure </w:t>
      </w:r>
      <w:r w:rsidR="00FF6F4D">
        <w:rPr>
          <w:noProof/>
        </w:rPr>
        <w:t>74</w:t>
      </w:r>
      <w:r>
        <w:fldChar w:fldCharType="end"/>
      </w:r>
      <w:r>
        <w:t>, revealing a dual, extended source nature for S187-1. The morphology of the radio emission suggests that this source is a FRII radio galaxy (Faranoff &amp; Riley 1974).</w:t>
      </w:r>
    </w:p>
    <w:tbl>
      <w:tblPr>
        <w:tblStyle w:val="FigureTable"/>
        <w:tblW w:w="0" w:type="auto"/>
        <w:jc w:val="center"/>
        <w:tblLook w:val="04A0" w:firstRow="1" w:lastRow="0" w:firstColumn="1" w:lastColumn="0" w:noHBand="0" w:noVBand="1"/>
      </w:tblPr>
      <w:tblGrid>
        <w:gridCol w:w="9576"/>
      </w:tblGrid>
      <w:tr w:rsidR="000E3CCB" w:rsidTr="008D1C39">
        <w:trPr>
          <w:jc w:val="center"/>
        </w:trPr>
        <w:tc>
          <w:tcPr>
            <w:tcW w:w="9576" w:type="dxa"/>
          </w:tcPr>
          <w:p w:rsidR="000E3CCB" w:rsidRDefault="000E3CCB" w:rsidP="004C606F">
            <w:pPr>
              <w:keepNext/>
            </w:pPr>
            <w:r>
              <w:rPr>
                <w:noProof/>
              </w:rPr>
              <w:lastRenderedPageBreak/>
              <w:drawing>
                <wp:inline distT="0" distB="0" distL="0" distR="0" wp14:anchorId="2A87A73E" wp14:editId="3127C9D2">
                  <wp:extent cx="5943600" cy="3156585"/>
                  <wp:effectExtent l="0" t="0" r="0"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ell and bally fig 3.bmp"/>
                          <pic:cNvPicPr/>
                        </pic:nvPicPr>
                        <pic:blipFill>
                          <a:blip r:embed="rId113">
                            <a:extLst>
                              <a:ext uri="{28A0092B-C50C-407E-A947-70E740481C1C}">
                                <a14:useLocalDpi xmlns:a14="http://schemas.microsoft.com/office/drawing/2010/main" val="0"/>
                              </a:ext>
                            </a:extLst>
                          </a:blip>
                          <a:stretch>
                            <a:fillRect/>
                          </a:stretch>
                        </pic:blipFill>
                        <pic:spPr>
                          <a:xfrm>
                            <a:off x="0" y="0"/>
                            <a:ext cx="5943600" cy="3156585"/>
                          </a:xfrm>
                          <a:prstGeom prst="rect">
                            <a:avLst/>
                          </a:prstGeom>
                        </pic:spPr>
                      </pic:pic>
                    </a:graphicData>
                  </a:graphic>
                </wp:inline>
              </w:drawing>
            </w:r>
          </w:p>
        </w:tc>
      </w:tr>
      <w:tr w:rsidR="000E3CCB" w:rsidTr="008D1C39">
        <w:trPr>
          <w:jc w:val="center"/>
        </w:trPr>
        <w:tc>
          <w:tcPr>
            <w:tcW w:w="9576" w:type="dxa"/>
          </w:tcPr>
          <w:p w:rsidR="000E3CCB" w:rsidRDefault="000E3CCB" w:rsidP="008D1C39">
            <w:pPr>
              <w:pStyle w:val="NoSpacing"/>
              <w:jc w:val="center"/>
            </w:pPr>
            <w:bookmarkStart w:id="187" w:name="_Ref347600370"/>
            <w:r>
              <w:t xml:space="preserve">Figure </w:t>
            </w:r>
            <w:r w:rsidR="00EF127F">
              <w:fldChar w:fldCharType="begin"/>
            </w:r>
            <w:r w:rsidR="00EF127F">
              <w:instrText xml:space="preserve"> SEQ Figure \* ARABIC </w:instrText>
            </w:r>
            <w:r w:rsidR="00EF127F">
              <w:fldChar w:fldCharType="separate"/>
            </w:r>
            <w:r w:rsidR="00FF6F4D">
              <w:rPr>
                <w:noProof/>
              </w:rPr>
              <w:t>74</w:t>
            </w:r>
            <w:r w:rsidR="00EF127F">
              <w:rPr>
                <w:noProof/>
              </w:rPr>
              <w:fldChar w:fldCharType="end"/>
            </w:r>
            <w:bookmarkEnd w:id="187"/>
            <w:r>
              <w:t xml:space="preserve"> Reproduced from Snell &amp; Bally (1986) Figure 3.</w:t>
            </w:r>
          </w:p>
        </w:tc>
      </w:tr>
    </w:tbl>
    <w:p w:rsidR="000E3CCB" w:rsidRDefault="000E3CCB" w:rsidP="000E3CCB"/>
    <w:p w:rsidR="000E3CCB" w:rsidRDefault="000E3CCB" w:rsidP="001B7C8E">
      <w:pPr>
        <w:pStyle w:val="Heading3"/>
      </w:pPr>
      <w:bookmarkStart w:id="188" w:name="_Toc347911522"/>
      <w:r>
        <w:t>Summary</w:t>
      </w:r>
      <w:bookmarkEnd w:id="188"/>
    </w:p>
    <w:p w:rsidR="000E3CCB" w:rsidRDefault="000E3CCB" w:rsidP="000E3CCB">
      <w:r>
        <w:t xml:space="preserve">The distribution of YSOs in the region surrounding BD52 suggests star formation is on-going, though massive star formation has likely ended. Winds from the massive stars in the central cluster are excavating a cavity in the natal material, either triggering or revealing the most recent </w:t>
      </w:r>
      <w:r w:rsidR="005F5599">
        <w:t xml:space="preserve">epoch </w:t>
      </w:r>
      <w:r w:rsidR="004D7997">
        <w:t xml:space="preserve">of </w:t>
      </w:r>
      <w:r w:rsidR="004C606F">
        <w:t>star formation.</w:t>
      </w:r>
    </w:p>
    <w:p w:rsidR="000E3CCB" w:rsidRPr="003D1B28" w:rsidRDefault="000E3CCB" w:rsidP="000E3CCB">
      <w:r>
        <w:t xml:space="preserve">Due to the lack of massive main sequence stars, BD52 does not make the final cut to be included in the IMF slope sample. The presence of candidate pre-MS objects see to the lower right of the (sparse) MS indicate that the cluster is young and still undergoing star formation. A slope measurement of the high mass slope of the IMF would suffer from low-number statistics </w:t>
      </w:r>
      <w:r w:rsidR="004D7997">
        <w:t>and</w:t>
      </w:r>
      <w:r>
        <w:t xml:space="preserve"> a limited mass interval over</w:t>
      </w:r>
      <w:r w:rsidR="004C606F">
        <w:t xml:space="preserve"> which to make the measurement.</w:t>
      </w:r>
    </w:p>
    <w:p w:rsidR="000E3CCB" w:rsidRDefault="000E3CCB">
      <w:r>
        <w:br w:type="page"/>
      </w:r>
    </w:p>
    <w:p w:rsidR="000E3CCB" w:rsidRDefault="000E3CCB" w:rsidP="00AF1D6E">
      <w:pPr>
        <w:pStyle w:val="Heading1"/>
      </w:pPr>
      <w:bookmarkStart w:id="189" w:name="_Toc347911523"/>
      <w:bookmarkStart w:id="190" w:name="_Ref352589802"/>
      <w:r>
        <w:lastRenderedPageBreak/>
        <w:t>Error Analysis</w:t>
      </w:r>
      <w:bookmarkEnd w:id="189"/>
      <w:bookmarkEnd w:id="190"/>
    </w:p>
    <w:p w:rsidR="000E3CCB" w:rsidRPr="00732729" w:rsidRDefault="000E3CCB" w:rsidP="000E3CCB">
      <w:r>
        <w:t>This chapter contains the details of the error analysis on the measured IMF slope for each cluster and for the sample of clusters taken as a whole.</w:t>
      </w:r>
    </w:p>
    <w:p w:rsidR="000E3CCB" w:rsidRDefault="000E3CCB" w:rsidP="00AF1D6E">
      <w:pPr>
        <w:pStyle w:val="Heading2"/>
      </w:pPr>
      <w:bookmarkStart w:id="191" w:name="_Toc347911524"/>
      <w:r>
        <w:t>Distance</w:t>
      </w:r>
      <w:bookmarkEnd w:id="191"/>
    </w:p>
    <w:p w:rsidR="005F5599" w:rsidRDefault="000E3CCB" w:rsidP="005F5599">
      <w:r>
        <w:t xml:space="preserve">Varying the distance to each cluster has little systematic effect. For some clusters, the lower limit for the slope measurement changes as the K-band magnitude completeness limit shifts when converted to initial mass completeness limit. For all clusters, the measured slope of the IMF </w:t>
      </w:r>
      <w:r w:rsidR="005F5599">
        <w:t xml:space="preserve">varied only within the errors. This is illustrated in </w:t>
      </w:r>
      <w:r w:rsidR="005F5599">
        <w:fldChar w:fldCharType="begin"/>
      </w:r>
      <w:r w:rsidR="005F5599">
        <w:instrText xml:space="preserve"> REF _Ref347770692 \h </w:instrText>
      </w:r>
      <w:r w:rsidR="005F5599">
        <w:fldChar w:fldCharType="separate"/>
      </w:r>
      <w:r w:rsidR="00FF6F4D" w:rsidRPr="0066127B">
        <w:t xml:space="preserve">Table </w:t>
      </w:r>
      <w:r w:rsidR="00FF6F4D">
        <w:rPr>
          <w:noProof/>
        </w:rPr>
        <w:t>24</w:t>
      </w:r>
      <w:r w:rsidR="005F5599">
        <w:fldChar w:fldCharType="end"/>
      </w:r>
      <w:r w:rsidR="005F5599">
        <w:t>, which lists the results of slope measurements when distan</w:t>
      </w:r>
      <w:r w:rsidR="000F5438">
        <w:t>c</w:t>
      </w:r>
      <w:r w:rsidR="005F5599">
        <w:t>e and age are varied for each cluster.</w:t>
      </w:r>
      <w:r w:rsidR="00562D3D">
        <w:t xml:space="preserve"> The first column lists the abbreviated cluster name, the second column lists the age of the model in Myr followed by the log of the age, the third column lists the distance in kiloparsecs, and the fourth column lists the upper and lower mass bins used to measure the IMF slope. The age and distance are varied for each cluster, and the resulting slope measurement and error</w:t>
      </w:r>
      <w:r w:rsidR="004D7997">
        <w:t xml:space="preserve"> are</w:t>
      </w:r>
      <w:r w:rsidR="00562D3D">
        <w:t xml:space="preserve"> given in column five and six respectively. In order to demonstrate the </w:t>
      </w:r>
      <w:r w:rsidR="00DF2664">
        <w:t xml:space="preserve">importance of the </w:t>
      </w:r>
      <w:r w:rsidR="00562D3D">
        <w:t xml:space="preserve">effect of completeness on the IMF slope, the completeness corrected slope and slope error are listed in columns seven and eight. The total mass of the cluster, as computed from the completeness corrected slope, is given in column nine. </w:t>
      </w:r>
    </w:p>
    <w:tbl>
      <w:tblPr>
        <w:tblStyle w:val="TableGrid"/>
        <w:tblW w:w="9736" w:type="dxa"/>
        <w:jc w:val="center"/>
        <w:tblLook w:val="04A0" w:firstRow="1" w:lastRow="0" w:firstColumn="1" w:lastColumn="0" w:noHBand="0" w:noVBand="1"/>
      </w:tblPr>
      <w:tblGrid>
        <w:gridCol w:w="955"/>
        <w:gridCol w:w="1300"/>
        <w:gridCol w:w="716"/>
        <w:gridCol w:w="1491"/>
        <w:gridCol w:w="804"/>
        <w:gridCol w:w="1116"/>
        <w:gridCol w:w="1039"/>
        <w:gridCol w:w="1300"/>
        <w:gridCol w:w="1015"/>
      </w:tblGrid>
      <w:tr w:rsidR="000E3CCB" w:rsidRPr="0066127B" w:rsidTr="008D1C39">
        <w:trPr>
          <w:jc w:val="center"/>
        </w:trPr>
        <w:tc>
          <w:tcPr>
            <w:tcW w:w="9736" w:type="dxa"/>
            <w:gridSpan w:val="9"/>
          </w:tcPr>
          <w:p w:rsidR="000E3CCB" w:rsidRPr="00762770" w:rsidRDefault="005F5599" w:rsidP="008D1C39">
            <w:pPr>
              <w:pStyle w:val="NoSpacing"/>
            </w:pPr>
            <w:bookmarkStart w:id="192" w:name="_Ref347770692"/>
            <w:r w:rsidRPr="0066127B">
              <w:t xml:space="preserve">Table </w:t>
            </w:r>
            <w:r w:rsidR="0032583A" w:rsidRPr="0066127B">
              <w:fldChar w:fldCharType="begin"/>
            </w:r>
            <w:r w:rsidR="0032583A" w:rsidRPr="00061AF2">
              <w:instrText xml:space="preserve"> SEQ Table \* ARABIC </w:instrText>
            </w:r>
            <w:r w:rsidR="0032583A" w:rsidRPr="0066127B">
              <w:fldChar w:fldCharType="separate"/>
            </w:r>
            <w:r w:rsidR="00FF6F4D">
              <w:rPr>
                <w:noProof/>
              </w:rPr>
              <w:t>24</w:t>
            </w:r>
            <w:r w:rsidR="0032583A" w:rsidRPr="0066127B">
              <w:rPr>
                <w:noProof/>
              </w:rPr>
              <w:fldChar w:fldCharType="end"/>
            </w:r>
            <w:bookmarkEnd w:id="192"/>
            <w:r w:rsidRPr="0066127B">
              <w:rPr>
                <w:noProof/>
              </w:rPr>
              <w:t xml:space="preserve"> IMF Slope</w:t>
            </w:r>
            <w:r w:rsidR="000F5438" w:rsidRPr="0066127B">
              <w:rPr>
                <w:noProof/>
              </w:rPr>
              <w:t xml:space="preserve"> Measurement</w:t>
            </w:r>
            <w:r w:rsidRPr="0066127B">
              <w:rPr>
                <w:noProof/>
              </w:rPr>
              <w:t xml:space="preserve"> Results with </w:t>
            </w:r>
            <w:r w:rsidR="000F5438" w:rsidRPr="0066127B">
              <w:rPr>
                <w:noProof/>
              </w:rPr>
              <w:t>V</w:t>
            </w:r>
            <w:r w:rsidRPr="0066127B">
              <w:rPr>
                <w:noProof/>
              </w:rPr>
              <w:t xml:space="preserve">aried </w:t>
            </w:r>
            <w:r w:rsidR="000F5438" w:rsidRPr="0066127B">
              <w:rPr>
                <w:noProof/>
              </w:rPr>
              <w:t>P</w:t>
            </w:r>
            <w:r w:rsidRPr="0066127B">
              <w:rPr>
                <w:noProof/>
              </w:rPr>
              <w:t>arameters</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Cluster</w:t>
            </w:r>
          </w:p>
        </w:tc>
        <w:tc>
          <w:tcPr>
            <w:tcW w:w="1300" w:type="dxa"/>
          </w:tcPr>
          <w:p w:rsidR="000E3CCB" w:rsidRPr="00061AF2" w:rsidRDefault="000E3CCB" w:rsidP="008D1C39">
            <w:pPr>
              <w:pStyle w:val="NoSpacing"/>
              <w:rPr>
                <w:color w:val="000000"/>
              </w:rPr>
            </w:pPr>
            <w:r w:rsidRPr="00061AF2">
              <w:rPr>
                <w:color w:val="000000"/>
              </w:rPr>
              <w:t>Age, logAge</w:t>
            </w:r>
          </w:p>
        </w:tc>
        <w:tc>
          <w:tcPr>
            <w:tcW w:w="716" w:type="dxa"/>
          </w:tcPr>
          <w:p w:rsidR="000E3CCB" w:rsidRPr="00061AF2" w:rsidRDefault="000E3CCB" w:rsidP="008D1C39">
            <w:pPr>
              <w:pStyle w:val="NoSpacing"/>
              <w:rPr>
                <w:color w:val="000000"/>
              </w:rPr>
            </w:pPr>
            <w:r w:rsidRPr="00061AF2">
              <w:rPr>
                <w:color w:val="000000"/>
              </w:rPr>
              <w:t>Dist</w:t>
            </w:r>
          </w:p>
        </w:tc>
        <w:tc>
          <w:tcPr>
            <w:tcW w:w="1491" w:type="dxa"/>
          </w:tcPr>
          <w:p w:rsidR="000E3CCB" w:rsidRPr="00061AF2" w:rsidRDefault="000F5438" w:rsidP="008D1C39">
            <w:pPr>
              <w:pStyle w:val="NoSpacing"/>
              <w:rPr>
                <w:color w:val="000000"/>
              </w:rPr>
            </w:pPr>
            <w:r w:rsidRPr="00061AF2">
              <w:rPr>
                <w:color w:val="000000"/>
              </w:rPr>
              <w:t>Log</w:t>
            </w:r>
            <w:r w:rsidR="000E3CCB" w:rsidRPr="00061AF2">
              <w:rPr>
                <w:color w:val="000000"/>
              </w:rPr>
              <w:t>m</w:t>
            </w:r>
            <w:r w:rsidR="000E3CCB" w:rsidRPr="00061AF2">
              <w:rPr>
                <w:color w:val="000000"/>
                <w:vertAlign w:val="subscript"/>
              </w:rPr>
              <w:t>low</w:t>
            </w:r>
            <w:r w:rsidR="000E3CCB" w:rsidRPr="00061AF2">
              <w:rPr>
                <w:color w:val="000000"/>
              </w:rPr>
              <w:t>, m</w:t>
            </w:r>
            <w:r w:rsidR="000E3CCB" w:rsidRPr="00061AF2">
              <w:rPr>
                <w:color w:val="000000"/>
                <w:vertAlign w:val="subscript"/>
              </w:rPr>
              <w:t>high</w:t>
            </w:r>
          </w:p>
        </w:tc>
        <w:tc>
          <w:tcPr>
            <w:tcW w:w="804" w:type="dxa"/>
          </w:tcPr>
          <w:p w:rsidR="000E3CCB" w:rsidRPr="00061AF2" w:rsidRDefault="000E3CCB" w:rsidP="008D1C39">
            <w:pPr>
              <w:pStyle w:val="NoSpacing"/>
              <w:rPr>
                <w:color w:val="000000"/>
              </w:rPr>
            </w:pPr>
            <w:r w:rsidRPr="00061AF2">
              <w:rPr>
                <w:color w:val="000000"/>
              </w:rPr>
              <w:t>slope</w:t>
            </w:r>
          </w:p>
        </w:tc>
        <w:tc>
          <w:tcPr>
            <w:tcW w:w="1116" w:type="dxa"/>
          </w:tcPr>
          <w:p w:rsidR="000E3CCB" w:rsidRPr="00061AF2" w:rsidRDefault="000E3CCB" w:rsidP="008D1C39">
            <w:pPr>
              <w:pStyle w:val="NoSpacing"/>
              <w:rPr>
                <w:color w:val="000000"/>
              </w:rPr>
            </w:pPr>
            <w:r w:rsidRPr="00061AF2">
              <w:rPr>
                <w:color w:val="000000"/>
              </w:rPr>
              <w:t>slope err</w:t>
            </w:r>
          </w:p>
        </w:tc>
        <w:tc>
          <w:tcPr>
            <w:tcW w:w="1039" w:type="dxa"/>
          </w:tcPr>
          <w:p w:rsidR="000E3CCB" w:rsidRPr="00061AF2" w:rsidRDefault="000E3CCB" w:rsidP="008D1C39">
            <w:pPr>
              <w:pStyle w:val="NoSpacing"/>
              <w:rPr>
                <w:color w:val="000000"/>
              </w:rPr>
            </w:pPr>
            <w:r w:rsidRPr="00061AF2">
              <w:rPr>
                <w:color w:val="000000"/>
              </w:rPr>
              <w:t>cc slope</w:t>
            </w:r>
          </w:p>
        </w:tc>
        <w:tc>
          <w:tcPr>
            <w:tcW w:w="1300" w:type="dxa"/>
          </w:tcPr>
          <w:p w:rsidR="000E3CCB" w:rsidRPr="00061AF2" w:rsidRDefault="000E3CCB" w:rsidP="008D1C39">
            <w:pPr>
              <w:pStyle w:val="NoSpacing"/>
              <w:rPr>
                <w:color w:val="000000"/>
              </w:rPr>
            </w:pPr>
            <w:r w:rsidRPr="00061AF2">
              <w:rPr>
                <w:color w:val="000000"/>
              </w:rPr>
              <w:t>cc slope err</w:t>
            </w:r>
          </w:p>
        </w:tc>
        <w:tc>
          <w:tcPr>
            <w:tcW w:w="1015" w:type="dxa"/>
          </w:tcPr>
          <w:p w:rsidR="000E3CCB" w:rsidRPr="00061AF2" w:rsidRDefault="000E3CCB" w:rsidP="008D1C39">
            <w:pPr>
              <w:pStyle w:val="NoSpacing"/>
              <w:rPr>
                <w:color w:val="000000"/>
              </w:rPr>
            </w:pPr>
            <w:r w:rsidRPr="00061AF2">
              <w:rPr>
                <w:color w:val="000000"/>
              </w:rPr>
              <w:t>cc mass</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Mc20</w:t>
            </w:r>
          </w:p>
        </w:tc>
        <w:tc>
          <w:tcPr>
            <w:tcW w:w="1300" w:type="dxa"/>
          </w:tcPr>
          <w:p w:rsidR="000E3CCB" w:rsidRPr="00061AF2" w:rsidRDefault="000E3CCB" w:rsidP="008D1C39">
            <w:pPr>
              <w:pStyle w:val="NoSpacing"/>
              <w:rPr>
                <w:color w:val="000000"/>
              </w:rPr>
            </w:pPr>
            <w:r w:rsidRPr="00061AF2">
              <w:rPr>
                <w:color w:val="000000"/>
              </w:rPr>
              <w:t>6, 6.778</w:t>
            </w:r>
          </w:p>
        </w:tc>
        <w:tc>
          <w:tcPr>
            <w:tcW w:w="716" w:type="dxa"/>
          </w:tcPr>
          <w:p w:rsidR="000E3CCB" w:rsidRPr="00061AF2" w:rsidRDefault="000E3CCB" w:rsidP="008D1C39">
            <w:pPr>
              <w:pStyle w:val="NoSpacing"/>
              <w:rPr>
                <w:color w:val="000000"/>
              </w:rPr>
            </w:pPr>
            <w:r w:rsidRPr="00061AF2">
              <w:rPr>
                <w:color w:val="000000"/>
              </w:rPr>
              <w:t>4.4</w:t>
            </w:r>
          </w:p>
        </w:tc>
        <w:tc>
          <w:tcPr>
            <w:tcW w:w="1491" w:type="dxa"/>
          </w:tcPr>
          <w:p w:rsidR="000E3CCB" w:rsidRPr="00061AF2" w:rsidRDefault="000E3CCB" w:rsidP="008D1C39">
            <w:pPr>
              <w:pStyle w:val="NoSpacing"/>
              <w:rPr>
                <w:color w:val="000000"/>
              </w:rPr>
            </w:pPr>
            <w:r w:rsidRPr="00061AF2">
              <w:rPr>
                <w:color w:val="000000"/>
              </w:rPr>
              <w:t>0.3,1.3</w:t>
            </w:r>
          </w:p>
        </w:tc>
        <w:tc>
          <w:tcPr>
            <w:tcW w:w="804" w:type="dxa"/>
          </w:tcPr>
          <w:p w:rsidR="000E3CCB" w:rsidRPr="00061AF2" w:rsidRDefault="000E3CCB" w:rsidP="008D1C39">
            <w:pPr>
              <w:pStyle w:val="NoSpacing"/>
              <w:rPr>
                <w:color w:val="000000"/>
              </w:rPr>
            </w:pPr>
            <w:r w:rsidRPr="00061AF2">
              <w:rPr>
                <w:color w:val="000000"/>
              </w:rPr>
              <w:t>-0.44</w:t>
            </w:r>
          </w:p>
        </w:tc>
        <w:tc>
          <w:tcPr>
            <w:tcW w:w="1116" w:type="dxa"/>
          </w:tcPr>
          <w:p w:rsidR="000E3CCB" w:rsidRPr="00061AF2" w:rsidRDefault="000E3CCB" w:rsidP="008D1C39">
            <w:pPr>
              <w:pStyle w:val="NoSpacing"/>
              <w:rPr>
                <w:color w:val="000000"/>
              </w:rPr>
            </w:pPr>
            <w:r w:rsidRPr="00061AF2">
              <w:rPr>
                <w:color w:val="000000"/>
              </w:rPr>
              <w:t>0.17</w:t>
            </w:r>
          </w:p>
        </w:tc>
        <w:tc>
          <w:tcPr>
            <w:tcW w:w="1039" w:type="dxa"/>
          </w:tcPr>
          <w:p w:rsidR="000E3CCB" w:rsidRPr="00061AF2" w:rsidRDefault="000E3CCB" w:rsidP="008D1C39">
            <w:pPr>
              <w:pStyle w:val="NoSpacing"/>
              <w:rPr>
                <w:color w:val="000000"/>
              </w:rPr>
            </w:pPr>
            <w:r w:rsidRPr="00061AF2">
              <w:rPr>
                <w:color w:val="000000"/>
              </w:rPr>
              <w:t>-0.68</w:t>
            </w:r>
          </w:p>
        </w:tc>
        <w:tc>
          <w:tcPr>
            <w:tcW w:w="1300" w:type="dxa"/>
          </w:tcPr>
          <w:p w:rsidR="000E3CCB" w:rsidRPr="00061AF2" w:rsidRDefault="000E3CCB" w:rsidP="008D1C39">
            <w:pPr>
              <w:pStyle w:val="NoSpacing"/>
              <w:rPr>
                <w:color w:val="000000"/>
              </w:rPr>
            </w:pPr>
            <w:r w:rsidRPr="00061AF2">
              <w:rPr>
                <w:color w:val="000000"/>
              </w:rPr>
              <w:t>0.38</w:t>
            </w:r>
          </w:p>
        </w:tc>
        <w:tc>
          <w:tcPr>
            <w:tcW w:w="1015" w:type="dxa"/>
          </w:tcPr>
          <w:p w:rsidR="000E3CCB" w:rsidRPr="00061AF2" w:rsidRDefault="0079412C" w:rsidP="008D1C39">
            <w:pPr>
              <w:pStyle w:val="NoSpacing"/>
              <w:rPr>
                <w:color w:val="000000"/>
              </w:rPr>
            </w:pPr>
            <w:r w:rsidRPr="00061AF2">
              <w:rPr>
                <w:color w:val="000000"/>
              </w:rPr>
              <w:t>2806</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Mc20</w:t>
            </w:r>
          </w:p>
        </w:tc>
        <w:tc>
          <w:tcPr>
            <w:tcW w:w="1300" w:type="dxa"/>
          </w:tcPr>
          <w:p w:rsidR="000E3CCB" w:rsidRPr="00061AF2" w:rsidRDefault="000E3CCB" w:rsidP="008D1C39">
            <w:pPr>
              <w:pStyle w:val="NoSpacing"/>
              <w:rPr>
                <w:color w:val="000000"/>
              </w:rPr>
            </w:pPr>
            <w:r w:rsidRPr="00061AF2">
              <w:rPr>
                <w:color w:val="000000"/>
              </w:rPr>
              <w:t>7, 6.845</w:t>
            </w:r>
          </w:p>
        </w:tc>
        <w:tc>
          <w:tcPr>
            <w:tcW w:w="716" w:type="dxa"/>
          </w:tcPr>
          <w:p w:rsidR="000E3CCB" w:rsidRPr="00061AF2" w:rsidRDefault="000E3CCB" w:rsidP="008D1C39">
            <w:pPr>
              <w:pStyle w:val="NoSpacing"/>
              <w:rPr>
                <w:color w:val="000000"/>
              </w:rPr>
            </w:pPr>
            <w:r w:rsidRPr="00061AF2">
              <w:rPr>
                <w:color w:val="000000"/>
              </w:rPr>
              <w:t>4.4</w:t>
            </w:r>
          </w:p>
        </w:tc>
        <w:tc>
          <w:tcPr>
            <w:tcW w:w="1491" w:type="dxa"/>
          </w:tcPr>
          <w:p w:rsidR="000E3CCB" w:rsidRPr="00061AF2" w:rsidRDefault="000E3CCB" w:rsidP="008D1C39">
            <w:pPr>
              <w:pStyle w:val="NoSpacing"/>
              <w:rPr>
                <w:color w:val="000000"/>
              </w:rPr>
            </w:pPr>
            <w:r w:rsidRPr="00061AF2">
              <w:rPr>
                <w:color w:val="000000"/>
              </w:rPr>
              <w:t>0.3,1.3</w:t>
            </w:r>
          </w:p>
        </w:tc>
        <w:tc>
          <w:tcPr>
            <w:tcW w:w="804" w:type="dxa"/>
          </w:tcPr>
          <w:p w:rsidR="000E3CCB" w:rsidRPr="00061AF2" w:rsidRDefault="000E3CCB" w:rsidP="008D1C39">
            <w:pPr>
              <w:pStyle w:val="NoSpacing"/>
              <w:rPr>
                <w:color w:val="000000"/>
              </w:rPr>
            </w:pPr>
            <w:r w:rsidRPr="00061AF2">
              <w:rPr>
                <w:color w:val="000000"/>
              </w:rPr>
              <w:t>-0.46</w:t>
            </w:r>
          </w:p>
        </w:tc>
        <w:tc>
          <w:tcPr>
            <w:tcW w:w="1116" w:type="dxa"/>
          </w:tcPr>
          <w:p w:rsidR="000E3CCB" w:rsidRPr="00061AF2" w:rsidRDefault="000E3CCB" w:rsidP="008D1C39">
            <w:pPr>
              <w:pStyle w:val="NoSpacing"/>
              <w:rPr>
                <w:color w:val="000000"/>
              </w:rPr>
            </w:pPr>
            <w:r w:rsidRPr="00061AF2">
              <w:rPr>
                <w:color w:val="000000"/>
              </w:rPr>
              <w:t>0.28</w:t>
            </w:r>
          </w:p>
        </w:tc>
        <w:tc>
          <w:tcPr>
            <w:tcW w:w="1039" w:type="dxa"/>
          </w:tcPr>
          <w:p w:rsidR="000E3CCB" w:rsidRPr="00061AF2" w:rsidRDefault="000E3CCB" w:rsidP="008D1C39">
            <w:pPr>
              <w:pStyle w:val="NoSpacing"/>
              <w:rPr>
                <w:color w:val="000000"/>
              </w:rPr>
            </w:pPr>
            <w:r w:rsidRPr="00061AF2">
              <w:rPr>
                <w:color w:val="000000"/>
              </w:rPr>
              <w:t>-0.71</w:t>
            </w:r>
          </w:p>
        </w:tc>
        <w:tc>
          <w:tcPr>
            <w:tcW w:w="1300" w:type="dxa"/>
          </w:tcPr>
          <w:p w:rsidR="000E3CCB" w:rsidRPr="00061AF2" w:rsidRDefault="000E3CCB" w:rsidP="008D1C39">
            <w:pPr>
              <w:pStyle w:val="NoSpacing"/>
              <w:rPr>
                <w:color w:val="000000"/>
              </w:rPr>
            </w:pPr>
            <w:r w:rsidRPr="00061AF2">
              <w:rPr>
                <w:color w:val="000000"/>
              </w:rPr>
              <w:t>0.29</w:t>
            </w:r>
          </w:p>
        </w:tc>
        <w:tc>
          <w:tcPr>
            <w:tcW w:w="1015" w:type="dxa"/>
          </w:tcPr>
          <w:p w:rsidR="000E3CCB" w:rsidRPr="00061AF2" w:rsidRDefault="0079412C" w:rsidP="008D1C39">
            <w:pPr>
              <w:pStyle w:val="NoSpacing"/>
              <w:rPr>
                <w:color w:val="000000"/>
              </w:rPr>
            </w:pPr>
            <w:r w:rsidRPr="00061AF2">
              <w:rPr>
                <w:color w:val="000000"/>
              </w:rPr>
              <w:t>2746</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Mc20</w:t>
            </w:r>
          </w:p>
        </w:tc>
        <w:tc>
          <w:tcPr>
            <w:tcW w:w="1300" w:type="dxa"/>
          </w:tcPr>
          <w:p w:rsidR="000E3CCB" w:rsidRPr="00061AF2" w:rsidRDefault="000E3CCB" w:rsidP="008D1C39">
            <w:pPr>
              <w:pStyle w:val="NoSpacing"/>
              <w:rPr>
                <w:color w:val="000000"/>
              </w:rPr>
            </w:pPr>
            <w:r w:rsidRPr="00061AF2">
              <w:rPr>
                <w:color w:val="000000"/>
              </w:rPr>
              <w:t>7.25, 6.860</w:t>
            </w:r>
          </w:p>
        </w:tc>
        <w:tc>
          <w:tcPr>
            <w:tcW w:w="716" w:type="dxa"/>
          </w:tcPr>
          <w:p w:rsidR="000E3CCB" w:rsidRPr="00061AF2" w:rsidRDefault="000E3CCB" w:rsidP="008D1C39">
            <w:pPr>
              <w:pStyle w:val="NoSpacing"/>
              <w:rPr>
                <w:color w:val="000000"/>
              </w:rPr>
            </w:pPr>
            <w:r w:rsidRPr="00061AF2">
              <w:rPr>
                <w:color w:val="000000"/>
              </w:rPr>
              <w:t>4.4</w:t>
            </w:r>
          </w:p>
        </w:tc>
        <w:tc>
          <w:tcPr>
            <w:tcW w:w="1491" w:type="dxa"/>
          </w:tcPr>
          <w:p w:rsidR="000E3CCB" w:rsidRPr="00061AF2" w:rsidRDefault="000E3CCB" w:rsidP="008D1C39">
            <w:pPr>
              <w:pStyle w:val="NoSpacing"/>
              <w:rPr>
                <w:color w:val="000000"/>
              </w:rPr>
            </w:pPr>
            <w:r w:rsidRPr="00061AF2">
              <w:rPr>
                <w:color w:val="000000"/>
              </w:rPr>
              <w:t>0.3,1.3</w:t>
            </w:r>
          </w:p>
        </w:tc>
        <w:tc>
          <w:tcPr>
            <w:tcW w:w="804" w:type="dxa"/>
          </w:tcPr>
          <w:p w:rsidR="000E3CCB" w:rsidRPr="00061AF2" w:rsidRDefault="000E3CCB" w:rsidP="008D1C39">
            <w:pPr>
              <w:pStyle w:val="NoSpacing"/>
              <w:rPr>
                <w:color w:val="000000"/>
              </w:rPr>
            </w:pPr>
            <w:r w:rsidRPr="00061AF2">
              <w:rPr>
                <w:color w:val="000000"/>
              </w:rPr>
              <w:t>-0.39</w:t>
            </w:r>
          </w:p>
        </w:tc>
        <w:tc>
          <w:tcPr>
            <w:tcW w:w="1116" w:type="dxa"/>
          </w:tcPr>
          <w:p w:rsidR="000E3CCB" w:rsidRPr="00061AF2" w:rsidRDefault="000E3CCB" w:rsidP="008D1C39">
            <w:pPr>
              <w:pStyle w:val="NoSpacing"/>
              <w:rPr>
                <w:color w:val="000000"/>
              </w:rPr>
            </w:pPr>
            <w:r w:rsidRPr="00061AF2">
              <w:rPr>
                <w:color w:val="000000"/>
              </w:rPr>
              <w:t>0.27</w:t>
            </w:r>
          </w:p>
        </w:tc>
        <w:tc>
          <w:tcPr>
            <w:tcW w:w="1039" w:type="dxa"/>
          </w:tcPr>
          <w:p w:rsidR="000E3CCB" w:rsidRPr="00061AF2" w:rsidRDefault="000E3CCB" w:rsidP="008D1C39">
            <w:pPr>
              <w:pStyle w:val="NoSpacing"/>
              <w:rPr>
                <w:color w:val="000000"/>
              </w:rPr>
            </w:pPr>
            <w:r w:rsidRPr="00061AF2">
              <w:rPr>
                <w:color w:val="000000"/>
              </w:rPr>
              <w:t>-0.64</w:t>
            </w:r>
          </w:p>
        </w:tc>
        <w:tc>
          <w:tcPr>
            <w:tcW w:w="1300" w:type="dxa"/>
          </w:tcPr>
          <w:p w:rsidR="000E3CCB" w:rsidRPr="00061AF2" w:rsidRDefault="000E3CCB" w:rsidP="008D1C39">
            <w:pPr>
              <w:pStyle w:val="NoSpacing"/>
              <w:rPr>
                <w:color w:val="000000"/>
              </w:rPr>
            </w:pPr>
            <w:r w:rsidRPr="00061AF2">
              <w:rPr>
                <w:color w:val="000000"/>
              </w:rPr>
              <w:t>0.30</w:t>
            </w:r>
          </w:p>
        </w:tc>
        <w:tc>
          <w:tcPr>
            <w:tcW w:w="1015" w:type="dxa"/>
          </w:tcPr>
          <w:p w:rsidR="000E3CCB" w:rsidRPr="00061AF2" w:rsidRDefault="0079412C" w:rsidP="008D1C39">
            <w:pPr>
              <w:pStyle w:val="NoSpacing"/>
              <w:rPr>
                <w:color w:val="000000"/>
              </w:rPr>
            </w:pPr>
            <w:r w:rsidRPr="00061AF2">
              <w:rPr>
                <w:color w:val="000000"/>
              </w:rPr>
              <w:t>2914</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Mc20</w:t>
            </w:r>
          </w:p>
        </w:tc>
        <w:tc>
          <w:tcPr>
            <w:tcW w:w="1300" w:type="dxa"/>
          </w:tcPr>
          <w:p w:rsidR="000E3CCB" w:rsidRPr="00061AF2" w:rsidRDefault="000E3CCB" w:rsidP="008D1C39">
            <w:pPr>
              <w:pStyle w:val="NoSpacing"/>
              <w:rPr>
                <w:color w:val="000000"/>
              </w:rPr>
            </w:pPr>
            <w:r w:rsidRPr="00061AF2">
              <w:rPr>
                <w:color w:val="000000"/>
              </w:rPr>
              <w:t>6, 6.778</w:t>
            </w:r>
          </w:p>
        </w:tc>
        <w:tc>
          <w:tcPr>
            <w:tcW w:w="716" w:type="dxa"/>
          </w:tcPr>
          <w:p w:rsidR="000E3CCB" w:rsidRPr="00061AF2" w:rsidRDefault="000E3CCB" w:rsidP="008D1C39">
            <w:pPr>
              <w:pStyle w:val="NoSpacing"/>
              <w:rPr>
                <w:color w:val="000000"/>
              </w:rPr>
            </w:pPr>
            <w:r w:rsidRPr="00061AF2">
              <w:rPr>
                <w:color w:val="000000"/>
              </w:rPr>
              <w:t>4.1</w:t>
            </w:r>
          </w:p>
        </w:tc>
        <w:tc>
          <w:tcPr>
            <w:tcW w:w="1491" w:type="dxa"/>
          </w:tcPr>
          <w:p w:rsidR="000E3CCB" w:rsidRPr="00061AF2" w:rsidRDefault="000E3CCB" w:rsidP="008D1C39">
            <w:pPr>
              <w:pStyle w:val="NoSpacing"/>
              <w:rPr>
                <w:color w:val="000000"/>
              </w:rPr>
            </w:pPr>
            <w:r w:rsidRPr="00061AF2">
              <w:rPr>
                <w:color w:val="000000"/>
              </w:rPr>
              <w:t>0.3,1.3</w:t>
            </w:r>
          </w:p>
        </w:tc>
        <w:tc>
          <w:tcPr>
            <w:tcW w:w="804" w:type="dxa"/>
          </w:tcPr>
          <w:p w:rsidR="000E3CCB" w:rsidRPr="00061AF2" w:rsidRDefault="000E3CCB" w:rsidP="008D1C39">
            <w:pPr>
              <w:pStyle w:val="NoSpacing"/>
              <w:rPr>
                <w:color w:val="000000"/>
              </w:rPr>
            </w:pPr>
            <w:r w:rsidRPr="00061AF2">
              <w:rPr>
                <w:color w:val="000000"/>
              </w:rPr>
              <w:t>-0.53</w:t>
            </w:r>
          </w:p>
        </w:tc>
        <w:tc>
          <w:tcPr>
            <w:tcW w:w="1116" w:type="dxa"/>
          </w:tcPr>
          <w:p w:rsidR="000E3CCB" w:rsidRPr="00061AF2" w:rsidRDefault="000E3CCB" w:rsidP="008D1C39">
            <w:pPr>
              <w:pStyle w:val="NoSpacing"/>
              <w:rPr>
                <w:color w:val="000000"/>
              </w:rPr>
            </w:pPr>
            <w:r w:rsidRPr="00061AF2">
              <w:rPr>
                <w:color w:val="000000"/>
              </w:rPr>
              <w:t>0.26</w:t>
            </w:r>
          </w:p>
        </w:tc>
        <w:tc>
          <w:tcPr>
            <w:tcW w:w="1039" w:type="dxa"/>
          </w:tcPr>
          <w:p w:rsidR="000E3CCB" w:rsidRPr="00061AF2" w:rsidRDefault="000E3CCB" w:rsidP="008D1C39">
            <w:pPr>
              <w:pStyle w:val="NoSpacing"/>
              <w:rPr>
                <w:color w:val="000000"/>
              </w:rPr>
            </w:pPr>
            <w:r w:rsidRPr="00061AF2">
              <w:rPr>
                <w:color w:val="000000"/>
              </w:rPr>
              <w:t>-0.74</w:t>
            </w:r>
          </w:p>
        </w:tc>
        <w:tc>
          <w:tcPr>
            <w:tcW w:w="1300" w:type="dxa"/>
          </w:tcPr>
          <w:p w:rsidR="000E3CCB" w:rsidRPr="00061AF2" w:rsidRDefault="000E3CCB" w:rsidP="008D1C39">
            <w:pPr>
              <w:pStyle w:val="NoSpacing"/>
              <w:rPr>
                <w:color w:val="000000"/>
              </w:rPr>
            </w:pPr>
            <w:r w:rsidRPr="00061AF2">
              <w:rPr>
                <w:color w:val="000000"/>
              </w:rPr>
              <w:t>0.29</w:t>
            </w:r>
          </w:p>
        </w:tc>
        <w:tc>
          <w:tcPr>
            <w:tcW w:w="1015" w:type="dxa"/>
          </w:tcPr>
          <w:p w:rsidR="000E3CCB" w:rsidRPr="00061AF2" w:rsidRDefault="0079412C" w:rsidP="008D1C39">
            <w:pPr>
              <w:pStyle w:val="NoSpacing"/>
              <w:rPr>
                <w:color w:val="000000"/>
              </w:rPr>
            </w:pPr>
            <w:r w:rsidRPr="00061AF2">
              <w:rPr>
                <w:color w:val="000000"/>
              </w:rPr>
              <w:t>2412</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Mc20</w:t>
            </w:r>
          </w:p>
        </w:tc>
        <w:tc>
          <w:tcPr>
            <w:tcW w:w="1300" w:type="dxa"/>
          </w:tcPr>
          <w:p w:rsidR="000E3CCB" w:rsidRPr="00061AF2" w:rsidRDefault="000E3CCB" w:rsidP="008D1C39">
            <w:pPr>
              <w:pStyle w:val="NoSpacing"/>
              <w:rPr>
                <w:color w:val="000000"/>
              </w:rPr>
            </w:pPr>
            <w:r w:rsidRPr="00061AF2">
              <w:rPr>
                <w:color w:val="000000"/>
              </w:rPr>
              <w:t>7, 6.845</w:t>
            </w:r>
          </w:p>
        </w:tc>
        <w:tc>
          <w:tcPr>
            <w:tcW w:w="716" w:type="dxa"/>
          </w:tcPr>
          <w:p w:rsidR="000E3CCB" w:rsidRPr="00061AF2" w:rsidRDefault="000E3CCB" w:rsidP="008D1C39">
            <w:pPr>
              <w:pStyle w:val="NoSpacing"/>
              <w:rPr>
                <w:color w:val="000000"/>
              </w:rPr>
            </w:pPr>
            <w:r w:rsidRPr="00061AF2">
              <w:rPr>
                <w:color w:val="000000"/>
              </w:rPr>
              <w:t>4.1</w:t>
            </w:r>
          </w:p>
        </w:tc>
        <w:tc>
          <w:tcPr>
            <w:tcW w:w="1491" w:type="dxa"/>
          </w:tcPr>
          <w:p w:rsidR="000E3CCB" w:rsidRPr="00061AF2" w:rsidRDefault="000E3CCB" w:rsidP="008D1C39">
            <w:pPr>
              <w:pStyle w:val="NoSpacing"/>
              <w:rPr>
                <w:color w:val="000000"/>
              </w:rPr>
            </w:pPr>
            <w:r w:rsidRPr="00061AF2">
              <w:rPr>
                <w:color w:val="000000"/>
              </w:rPr>
              <w:t>0.3,1.3</w:t>
            </w:r>
          </w:p>
        </w:tc>
        <w:tc>
          <w:tcPr>
            <w:tcW w:w="804" w:type="dxa"/>
          </w:tcPr>
          <w:p w:rsidR="000E3CCB" w:rsidRPr="00061AF2" w:rsidRDefault="000E3CCB" w:rsidP="008D1C39">
            <w:pPr>
              <w:pStyle w:val="NoSpacing"/>
              <w:rPr>
                <w:color w:val="000000"/>
              </w:rPr>
            </w:pPr>
            <w:r w:rsidRPr="00061AF2">
              <w:rPr>
                <w:color w:val="000000"/>
              </w:rPr>
              <w:t>-0.50</w:t>
            </w:r>
          </w:p>
        </w:tc>
        <w:tc>
          <w:tcPr>
            <w:tcW w:w="1116" w:type="dxa"/>
          </w:tcPr>
          <w:p w:rsidR="000E3CCB" w:rsidRPr="00061AF2" w:rsidRDefault="000E3CCB" w:rsidP="008D1C39">
            <w:pPr>
              <w:pStyle w:val="NoSpacing"/>
              <w:rPr>
                <w:color w:val="000000"/>
              </w:rPr>
            </w:pPr>
            <w:r w:rsidRPr="00061AF2">
              <w:rPr>
                <w:color w:val="000000"/>
              </w:rPr>
              <w:t>0.27</w:t>
            </w:r>
          </w:p>
        </w:tc>
        <w:tc>
          <w:tcPr>
            <w:tcW w:w="1039" w:type="dxa"/>
          </w:tcPr>
          <w:p w:rsidR="000E3CCB" w:rsidRPr="00061AF2" w:rsidRDefault="000E3CCB" w:rsidP="008D1C39">
            <w:pPr>
              <w:pStyle w:val="NoSpacing"/>
              <w:rPr>
                <w:color w:val="000000"/>
              </w:rPr>
            </w:pPr>
            <w:r w:rsidRPr="00061AF2">
              <w:rPr>
                <w:color w:val="000000"/>
              </w:rPr>
              <w:t>-0.68</w:t>
            </w:r>
          </w:p>
        </w:tc>
        <w:tc>
          <w:tcPr>
            <w:tcW w:w="1300" w:type="dxa"/>
          </w:tcPr>
          <w:p w:rsidR="000E3CCB" w:rsidRPr="00061AF2" w:rsidRDefault="000E3CCB" w:rsidP="008D1C39">
            <w:pPr>
              <w:pStyle w:val="NoSpacing"/>
              <w:rPr>
                <w:color w:val="000000"/>
              </w:rPr>
            </w:pPr>
            <w:r w:rsidRPr="00061AF2">
              <w:rPr>
                <w:color w:val="000000"/>
              </w:rPr>
              <w:t>0.26</w:t>
            </w:r>
          </w:p>
        </w:tc>
        <w:tc>
          <w:tcPr>
            <w:tcW w:w="1015" w:type="dxa"/>
          </w:tcPr>
          <w:p w:rsidR="000E3CCB" w:rsidRPr="00061AF2" w:rsidRDefault="0079412C" w:rsidP="008D1C39">
            <w:pPr>
              <w:pStyle w:val="NoSpacing"/>
              <w:rPr>
                <w:color w:val="000000"/>
              </w:rPr>
            </w:pPr>
            <w:r w:rsidRPr="00061AF2">
              <w:rPr>
                <w:color w:val="000000"/>
              </w:rPr>
              <w:t>2642</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Mc20</w:t>
            </w:r>
          </w:p>
        </w:tc>
        <w:tc>
          <w:tcPr>
            <w:tcW w:w="1300" w:type="dxa"/>
          </w:tcPr>
          <w:p w:rsidR="000E3CCB" w:rsidRPr="00061AF2" w:rsidRDefault="000E3CCB" w:rsidP="008D1C39">
            <w:pPr>
              <w:pStyle w:val="NoSpacing"/>
              <w:rPr>
                <w:color w:val="000000"/>
              </w:rPr>
            </w:pPr>
            <w:r w:rsidRPr="00061AF2">
              <w:rPr>
                <w:color w:val="000000"/>
              </w:rPr>
              <w:t>7.25, 6.860</w:t>
            </w:r>
          </w:p>
        </w:tc>
        <w:tc>
          <w:tcPr>
            <w:tcW w:w="716" w:type="dxa"/>
          </w:tcPr>
          <w:p w:rsidR="000E3CCB" w:rsidRPr="00061AF2" w:rsidRDefault="000E3CCB" w:rsidP="008D1C39">
            <w:pPr>
              <w:pStyle w:val="NoSpacing"/>
              <w:rPr>
                <w:color w:val="000000"/>
              </w:rPr>
            </w:pPr>
            <w:r w:rsidRPr="00061AF2">
              <w:rPr>
                <w:color w:val="000000"/>
              </w:rPr>
              <w:t>4.1</w:t>
            </w:r>
          </w:p>
        </w:tc>
        <w:tc>
          <w:tcPr>
            <w:tcW w:w="1491" w:type="dxa"/>
          </w:tcPr>
          <w:p w:rsidR="000E3CCB" w:rsidRPr="00061AF2" w:rsidRDefault="000E3CCB" w:rsidP="008D1C39">
            <w:pPr>
              <w:pStyle w:val="NoSpacing"/>
              <w:rPr>
                <w:color w:val="000000"/>
              </w:rPr>
            </w:pPr>
            <w:r w:rsidRPr="00061AF2">
              <w:rPr>
                <w:color w:val="000000"/>
              </w:rPr>
              <w:t>0.3,1.3</w:t>
            </w:r>
          </w:p>
        </w:tc>
        <w:tc>
          <w:tcPr>
            <w:tcW w:w="804" w:type="dxa"/>
          </w:tcPr>
          <w:p w:rsidR="000E3CCB" w:rsidRPr="00061AF2" w:rsidRDefault="000E3CCB" w:rsidP="008D1C39">
            <w:pPr>
              <w:pStyle w:val="NoSpacing"/>
              <w:rPr>
                <w:color w:val="000000"/>
              </w:rPr>
            </w:pPr>
            <w:r w:rsidRPr="00061AF2">
              <w:rPr>
                <w:color w:val="000000"/>
              </w:rPr>
              <w:t>-0.48</w:t>
            </w:r>
          </w:p>
        </w:tc>
        <w:tc>
          <w:tcPr>
            <w:tcW w:w="1116" w:type="dxa"/>
          </w:tcPr>
          <w:p w:rsidR="000E3CCB" w:rsidRPr="00061AF2" w:rsidRDefault="000E3CCB" w:rsidP="008D1C39">
            <w:pPr>
              <w:pStyle w:val="NoSpacing"/>
              <w:rPr>
                <w:color w:val="000000"/>
              </w:rPr>
            </w:pPr>
            <w:r w:rsidRPr="00061AF2">
              <w:rPr>
                <w:color w:val="000000"/>
              </w:rPr>
              <w:t>0.26</w:t>
            </w:r>
          </w:p>
        </w:tc>
        <w:tc>
          <w:tcPr>
            <w:tcW w:w="1039" w:type="dxa"/>
          </w:tcPr>
          <w:p w:rsidR="000E3CCB" w:rsidRPr="00061AF2" w:rsidRDefault="000E3CCB" w:rsidP="008D1C39">
            <w:pPr>
              <w:pStyle w:val="NoSpacing"/>
              <w:rPr>
                <w:color w:val="000000"/>
              </w:rPr>
            </w:pPr>
            <w:r w:rsidRPr="00061AF2">
              <w:rPr>
                <w:color w:val="000000"/>
              </w:rPr>
              <w:t>-0.71</w:t>
            </w:r>
          </w:p>
        </w:tc>
        <w:tc>
          <w:tcPr>
            <w:tcW w:w="1300" w:type="dxa"/>
          </w:tcPr>
          <w:p w:rsidR="000E3CCB" w:rsidRPr="00061AF2" w:rsidRDefault="000E3CCB" w:rsidP="008D1C39">
            <w:pPr>
              <w:pStyle w:val="NoSpacing"/>
              <w:rPr>
                <w:color w:val="000000"/>
              </w:rPr>
            </w:pPr>
            <w:r w:rsidRPr="00061AF2">
              <w:rPr>
                <w:color w:val="000000"/>
              </w:rPr>
              <w:t>0.29</w:t>
            </w:r>
          </w:p>
        </w:tc>
        <w:tc>
          <w:tcPr>
            <w:tcW w:w="1015" w:type="dxa"/>
          </w:tcPr>
          <w:p w:rsidR="000E3CCB" w:rsidRPr="00061AF2" w:rsidRDefault="0079412C" w:rsidP="008D1C39">
            <w:pPr>
              <w:pStyle w:val="NoSpacing"/>
              <w:rPr>
                <w:color w:val="000000"/>
              </w:rPr>
            </w:pPr>
            <w:r w:rsidRPr="00061AF2">
              <w:rPr>
                <w:color w:val="000000"/>
              </w:rPr>
              <w:t>2506</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Mc20</w:t>
            </w:r>
          </w:p>
        </w:tc>
        <w:tc>
          <w:tcPr>
            <w:tcW w:w="1300" w:type="dxa"/>
          </w:tcPr>
          <w:p w:rsidR="000E3CCB" w:rsidRPr="00061AF2" w:rsidRDefault="000E3CCB" w:rsidP="008D1C39">
            <w:pPr>
              <w:pStyle w:val="NoSpacing"/>
              <w:rPr>
                <w:color w:val="000000"/>
              </w:rPr>
            </w:pPr>
            <w:r w:rsidRPr="00061AF2">
              <w:rPr>
                <w:color w:val="000000"/>
              </w:rPr>
              <w:t>6, 6.778</w:t>
            </w:r>
          </w:p>
        </w:tc>
        <w:tc>
          <w:tcPr>
            <w:tcW w:w="716" w:type="dxa"/>
          </w:tcPr>
          <w:p w:rsidR="000E3CCB" w:rsidRPr="00061AF2" w:rsidRDefault="000E3CCB" w:rsidP="008D1C39">
            <w:pPr>
              <w:pStyle w:val="NoSpacing"/>
              <w:rPr>
                <w:color w:val="000000"/>
              </w:rPr>
            </w:pPr>
            <w:r w:rsidRPr="00061AF2">
              <w:rPr>
                <w:color w:val="000000"/>
              </w:rPr>
              <w:t>4.7</w:t>
            </w:r>
          </w:p>
        </w:tc>
        <w:tc>
          <w:tcPr>
            <w:tcW w:w="1491" w:type="dxa"/>
          </w:tcPr>
          <w:p w:rsidR="000E3CCB" w:rsidRPr="00061AF2" w:rsidRDefault="000E3CCB" w:rsidP="008D1C39">
            <w:pPr>
              <w:pStyle w:val="NoSpacing"/>
              <w:rPr>
                <w:color w:val="000000"/>
              </w:rPr>
            </w:pPr>
            <w:r w:rsidRPr="00061AF2">
              <w:rPr>
                <w:color w:val="000000"/>
              </w:rPr>
              <w:t>0.3,1.3</w:t>
            </w:r>
          </w:p>
        </w:tc>
        <w:tc>
          <w:tcPr>
            <w:tcW w:w="804" w:type="dxa"/>
          </w:tcPr>
          <w:p w:rsidR="000E3CCB" w:rsidRPr="00061AF2" w:rsidRDefault="000E3CCB" w:rsidP="008D1C39">
            <w:pPr>
              <w:pStyle w:val="NoSpacing"/>
              <w:rPr>
                <w:color w:val="000000"/>
              </w:rPr>
            </w:pPr>
            <w:r w:rsidRPr="00061AF2">
              <w:rPr>
                <w:color w:val="000000"/>
              </w:rPr>
              <w:t>-0.54</w:t>
            </w:r>
          </w:p>
        </w:tc>
        <w:tc>
          <w:tcPr>
            <w:tcW w:w="1116" w:type="dxa"/>
          </w:tcPr>
          <w:p w:rsidR="000E3CCB" w:rsidRPr="00061AF2" w:rsidRDefault="000E3CCB" w:rsidP="008D1C39">
            <w:pPr>
              <w:pStyle w:val="NoSpacing"/>
              <w:rPr>
                <w:color w:val="000000"/>
              </w:rPr>
            </w:pPr>
            <w:r w:rsidRPr="00061AF2">
              <w:rPr>
                <w:color w:val="000000"/>
              </w:rPr>
              <w:t>0.23</w:t>
            </w:r>
          </w:p>
        </w:tc>
        <w:tc>
          <w:tcPr>
            <w:tcW w:w="1039" w:type="dxa"/>
          </w:tcPr>
          <w:p w:rsidR="000E3CCB" w:rsidRPr="00061AF2" w:rsidRDefault="000E3CCB" w:rsidP="008D1C39">
            <w:pPr>
              <w:pStyle w:val="NoSpacing"/>
              <w:rPr>
                <w:color w:val="000000"/>
              </w:rPr>
            </w:pPr>
            <w:r w:rsidRPr="00061AF2">
              <w:rPr>
                <w:color w:val="000000"/>
              </w:rPr>
              <w:t>-0.71</w:t>
            </w:r>
          </w:p>
        </w:tc>
        <w:tc>
          <w:tcPr>
            <w:tcW w:w="1300" w:type="dxa"/>
          </w:tcPr>
          <w:p w:rsidR="000E3CCB" w:rsidRPr="00061AF2" w:rsidRDefault="000E3CCB" w:rsidP="008D1C39">
            <w:pPr>
              <w:pStyle w:val="NoSpacing"/>
              <w:rPr>
                <w:color w:val="000000"/>
              </w:rPr>
            </w:pPr>
            <w:r w:rsidRPr="00061AF2">
              <w:rPr>
                <w:color w:val="000000"/>
              </w:rPr>
              <w:t>0.39</w:t>
            </w:r>
          </w:p>
        </w:tc>
        <w:tc>
          <w:tcPr>
            <w:tcW w:w="1015" w:type="dxa"/>
          </w:tcPr>
          <w:p w:rsidR="000E3CCB" w:rsidRPr="00061AF2" w:rsidRDefault="0079412C" w:rsidP="008D1C39">
            <w:pPr>
              <w:pStyle w:val="NoSpacing"/>
              <w:rPr>
                <w:color w:val="000000"/>
              </w:rPr>
            </w:pPr>
            <w:r w:rsidRPr="00061AF2">
              <w:rPr>
                <w:color w:val="000000"/>
              </w:rPr>
              <w:t>2841</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Mc20</w:t>
            </w:r>
          </w:p>
        </w:tc>
        <w:tc>
          <w:tcPr>
            <w:tcW w:w="1300" w:type="dxa"/>
          </w:tcPr>
          <w:p w:rsidR="000E3CCB" w:rsidRPr="00061AF2" w:rsidRDefault="000E3CCB" w:rsidP="008D1C39">
            <w:pPr>
              <w:pStyle w:val="NoSpacing"/>
              <w:rPr>
                <w:color w:val="000000"/>
              </w:rPr>
            </w:pPr>
            <w:r w:rsidRPr="00061AF2">
              <w:rPr>
                <w:color w:val="000000"/>
              </w:rPr>
              <w:t>7, 6.845</w:t>
            </w:r>
          </w:p>
        </w:tc>
        <w:tc>
          <w:tcPr>
            <w:tcW w:w="716" w:type="dxa"/>
          </w:tcPr>
          <w:p w:rsidR="000E3CCB" w:rsidRPr="00061AF2" w:rsidRDefault="000E3CCB" w:rsidP="008D1C39">
            <w:pPr>
              <w:pStyle w:val="NoSpacing"/>
              <w:rPr>
                <w:color w:val="000000"/>
              </w:rPr>
            </w:pPr>
            <w:r w:rsidRPr="00061AF2">
              <w:rPr>
                <w:color w:val="000000"/>
              </w:rPr>
              <w:t>4.7</w:t>
            </w:r>
          </w:p>
        </w:tc>
        <w:tc>
          <w:tcPr>
            <w:tcW w:w="1491" w:type="dxa"/>
          </w:tcPr>
          <w:p w:rsidR="000E3CCB" w:rsidRPr="00061AF2" w:rsidRDefault="000E3CCB" w:rsidP="008D1C39">
            <w:pPr>
              <w:pStyle w:val="NoSpacing"/>
              <w:rPr>
                <w:color w:val="000000"/>
              </w:rPr>
            </w:pPr>
            <w:r w:rsidRPr="00061AF2">
              <w:rPr>
                <w:color w:val="000000"/>
              </w:rPr>
              <w:t>0.3,1.3</w:t>
            </w:r>
          </w:p>
        </w:tc>
        <w:tc>
          <w:tcPr>
            <w:tcW w:w="804" w:type="dxa"/>
          </w:tcPr>
          <w:p w:rsidR="000E3CCB" w:rsidRPr="00061AF2" w:rsidRDefault="000E3CCB" w:rsidP="008D1C39">
            <w:pPr>
              <w:pStyle w:val="NoSpacing"/>
              <w:rPr>
                <w:color w:val="000000"/>
              </w:rPr>
            </w:pPr>
            <w:r w:rsidRPr="00061AF2">
              <w:rPr>
                <w:color w:val="000000"/>
              </w:rPr>
              <w:t>-0.43</w:t>
            </w:r>
          </w:p>
        </w:tc>
        <w:tc>
          <w:tcPr>
            <w:tcW w:w="1116" w:type="dxa"/>
          </w:tcPr>
          <w:p w:rsidR="000E3CCB" w:rsidRPr="00061AF2" w:rsidRDefault="000E3CCB" w:rsidP="008D1C39">
            <w:pPr>
              <w:pStyle w:val="NoSpacing"/>
              <w:rPr>
                <w:color w:val="000000"/>
              </w:rPr>
            </w:pPr>
            <w:r w:rsidRPr="00061AF2">
              <w:rPr>
                <w:color w:val="000000"/>
              </w:rPr>
              <w:t>0.12</w:t>
            </w:r>
          </w:p>
        </w:tc>
        <w:tc>
          <w:tcPr>
            <w:tcW w:w="1039" w:type="dxa"/>
          </w:tcPr>
          <w:p w:rsidR="000E3CCB" w:rsidRPr="00061AF2" w:rsidRDefault="000E3CCB" w:rsidP="008D1C39">
            <w:pPr>
              <w:pStyle w:val="NoSpacing"/>
              <w:rPr>
                <w:color w:val="000000"/>
              </w:rPr>
            </w:pPr>
            <w:r w:rsidRPr="00061AF2">
              <w:rPr>
                <w:color w:val="000000"/>
              </w:rPr>
              <w:t>-0.64</w:t>
            </w:r>
          </w:p>
        </w:tc>
        <w:tc>
          <w:tcPr>
            <w:tcW w:w="1300" w:type="dxa"/>
          </w:tcPr>
          <w:p w:rsidR="000E3CCB" w:rsidRPr="00061AF2" w:rsidRDefault="000E3CCB" w:rsidP="008D1C39">
            <w:pPr>
              <w:pStyle w:val="NoSpacing"/>
              <w:rPr>
                <w:color w:val="000000"/>
              </w:rPr>
            </w:pPr>
            <w:r w:rsidRPr="00061AF2">
              <w:rPr>
                <w:color w:val="000000"/>
              </w:rPr>
              <w:t>0.37</w:t>
            </w:r>
          </w:p>
        </w:tc>
        <w:tc>
          <w:tcPr>
            <w:tcW w:w="1015" w:type="dxa"/>
          </w:tcPr>
          <w:p w:rsidR="000E3CCB" w:rsidRPr="00061AF2" w:rsidRDefault="0079412C" w:rsidP="008D1C39">
            <w:pPr>
              <w:pStyle w:val="NoSpacing"/>
              <w:rPr>
                <w:color w:val="000000"/>
              </w:rPr>
            </w:pPr>
            <w:r w:rsidRPr="00061AF2">
              <w:rPr>
                <w:color w:val="000000"/>
              </w:rPr>
              <w:t>3136</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Mc20</w:t>
            </w:r>
          </w:p>
        </w:tc>
        <w:tc>
          <w:tcPr>
            <w:tcW w:w="1300" w:type="dxa"/>
          </w:tcPr>
          <w:p w:rsidR="000E3CCB" w:rsidRPr="00061AF2" w:rsidRDefault="000E3CCB" w:rsidP="008D1C39">
            <w:pPr>
              <w:pStyle w:val="NoSpacing"/>
              <w:rPr>
                <w:color w:val="000000"/>
              </w:rPr>
            </w:pPr>
            <w:r w:rsidRPr="00061AF2">
              <w:rPr>
                <w:color w:val="000000"/>
              </w:rPr>
              <w:t>7.25, 6.860</w:t>
            </w:r>
          </w:p>
        </w:tc>
        <w:tc>
          <w:tcPr>
            <w:tcW w:w="716" w:type="dxa"/>
          </w:tcPr>
          <w:p w:rsidR="000E3CCB" w:rsidRPr="00061AF2" w:rsidRDefault="000E3CCB" w:rsidP="008D1C39">
            <w:pPr>
              <w:pStyle w:val="NoSpacing"/>
              <w:rPr>
                <w:color w:val="000000"/>
              </w:rPr>
            </w:pPr>
            <w:r w:rsidRPr="00061AF2">
              <w:rPr>
                <w:color w:val="000000"/>
              </w:rPr>
              <w:t>4.7</w:t>
            </w:r>
          </w:p>
        </w:tc>
        <w:tc>
          <w:tcPr>
            <w:tcW w:w="1491" w:type="dxa"/>
          </w:tcPr>
          <w:p w:rsidR="000E3CCB" w:rsidRPr="00061AF2" w:rsidRDefault="000E3CCB" w:rsidP="008D1C39">
            <w:pPr>
              <w:pStyle w:val="NoSpacing"/>
              <w:rPr>
                <w:color w:val="000000"/>
              </w:rPr>
            </w:pPr>
            <w:r w:rsidRPr="00061AF2">
              <w:rPr>
                <w:color w:val="000000"/>
              </w:rPr>
              <w:t>0.3,1.3</w:t>
            </w:r>
          </w:p>
        </w:tc>
        <w:tc>
          <w:tcPr>
            <w:tcW w:w="804" w:type="dxa"/>
          </w:tcPr>
          <w:p w:rsidR="000E3CCB" w:rsidRPr="00061AF2" w:rsidRDefault="000E3CCB" w:rsidP="008D1C39">
            <w:pPr>
              <w:pStyle w:val="NoSpacing"/>
              <w:rPr>
                <w:color w:val="000000"/>
              </w:rPr>
            </w:pPr>
            <w:r w:rsidRPr="00061AF2">
              <w:rPr>
                <w:color w:val="000000"/>
              </w:rPr>
              <w:t>-0.40</w:t>
            </w:r>
          </w:p>
        </w:tc>
        <w:tc>
          <w:tcPr>
            <w:tcW w:w="1116" w:type="dxa"/>
          </w:tcPr>
          <w:p w:rsidR="000E3CCB" w:rsidRPr="00061AF2" w:rsidRDefault="000E3CCB" w:rsidP="008D1C39">
            <w:pPr>
              <w:pStyle w:val="NoSpacing"/>
              <w:rPr>
                <w:color w:val="000000"/>
              </w:rPr>
            </w:pPr>
            <w:r w:rsidRPr="00061AF2">
              <w:rPr>
                <w:color w:val="000000"/>
              </w:rPr>
              <w:t>0.09</w:t>
            </w:r>
          </w:p>
        </w:tc>
        <w:tc>
          <w:tcPr>
            <w:tcW w:w="1039" w:type="dxa"/>
          </w:tcPr>
          <w:p w:rsidR="000E3CCB" w:rsidRPr="00061AF2" w:rsidRDefault="000E3CCB" w:rsidP="008D1C39">
            <w:pPr>
              <w:pStyle w:val="NoSpacing"/>
              <w:rPr>
                <w:color w:val="000000"/>
              </w:rPr>
            </w:pPr>
            <w:r w:rsidRPr="00061AF2">
              <w:rPr>
                <w:color w:val="000000"/>
              </w:rPr>
              <w:t>-0.63</w:t>
            </w:r>
          </w:p>
        </w:tc>
        <w:tc>
          <w:tcPr>
            <w:tcW w:w="1300" w:type="dxa"/>
          </w:tcPr>
          <w:p w:rsidR="000E3CCB" w:rsidRPr="00061AF2" w:rsidRDefault="000E3CCB" w:rsidP="008D1C39">
            <w:pPr>
              <w:pStyle w:val="NoSpacing"/>
              <w:rPr>
                <w:color w:val="000000"/>
              </w:rPr>
            </w:pPr>
            <w:r w:rsidRPr="00061AF2">
              <w:rPr>
                <w:color w:val="000000"/>
              </w:rPr>
              <w:t>0.08</w:t>
            </w:r>
          </w:p>
        </w:tc>
        <w:tc>
          <w:tcPr>
            <w:tcW w:w="1015" w:type="dxa"/>
          </w:tcPr>
          <w:p w:rsidR="000E3CCB" w:rsidRPr="00061AF2" w:rsidRDefault="0079412C" w:rsidP="008D1C39">
            <w:pPr>
              <w:pStyle w:val="NoSpacing"/>
              <w:rPr>
                <w:color w:val="000000"/>
              </w:rPr>
            </w:pPr>
            <w:r w:rsidRPr="00061AF2">
              <w:rPr>
                <w:color w:val="000000"/>
              </w:rPr>
              <w:t>3183</w:t>
            </w:r>
          </w:p>
        </w:tc>
      </w:tr>
      <w:tr w:rsidR="0079412C" w:rsidRPr="0066127B" w:rsidTr="008D1C39">
        <w:trPr>
          <w:jc w:val="center"/>
        </w:trPr>
        <w:tc>
          <w:tcPr>
            <w:tcW w:w="955" w:type="dxa"/>
          </w:tcPr>
          <w:p w:rsidR="0079412C" w:rsidRPr="00061AF2" w:rsidRDefault="0079412C" w:rsidP="008D1C39">
            <w:pPr>
              <w:pStyle w:val="NoSpacing"/>
              <w:rPr>
                <w:color w:val="000000"/>
              </w:rPr>
            </w:pPr>
            <w:r w:rsidRPr="00061AF2">
              <w:rPr>
                <w:color w:val="000000"/>
              </w:rPr>
              <w:t>Mc23</w:t>
            </w:r>
          </w:p>
        </w:tc>
        <w:tc>
          <w:tcPr>
            <w:tcW w:w="1300" w:type="dxa"/>
          </w:tcPr>
          <w:p w:rsidR="0079412C" w:rsidRPr="00061AF2" w:rsidRDefault="0079412C" w:rsidP="008D1C39">
            <w:pPr>
              <w:pStyle w:val="NoSpacing"/>
              <w:rPr>
                <w:color w:val="000000"/>
              </w:rPr>
            </w:pPr>
            <w:r w:rsidRPr="00061AF2">
              <w:rPr>
                <w:color w:val="000000"/>
              </w:rPr>
              <w:t>3,6.477</w:t>
            </w:r>
          </w:p>
        </w:tc>
        <w:tc>
          <w:tcPr>
            <w:tcW w:w="716" w:type="dxa"/>
          </w:tcPr>
          <w:p w:rsidR="0079412C" w:rsidRPr="00061AF2" w:rsidRDefault="0079412C" w:rsidP="008D1C39">
            <w:pPr>
              <w:pStyle w:val="NoSpacing"/>
              <w:rPr>
                <w:color w:val="000000"/>
              </w:rPr>
            </w:pPr>
            <w:r w:rsidRPr="00061AF2">
              <w:rPr>
                <w:color w:val="000000"/>
              </w:rPr>
              <w:t>7</w:t>
            </w:r>
            <w:r w:rsidR="00960FE7" w:rsidRPr="00061AF2">
              <w:rPr>
                <w:color w:val="000000"/>
              </w:rPr>
              <w:t>.0</w:t>
            </w:r>
          </w:p>
        </w:tc>
        <w:tc>
          <w:tcPr>
            <w:tcW w:w="1491" w:type="dxa"/>
          </w:tcPr>
          <w:p w:rsidR="0079412C" w:rsidRPr="00061AF2" w:rsidRDefault="0079412C" w:rsidP="008D1C39">
            <w:pPr>
              <w:pStyle w:val="NoSpacing"/>
              <w:rPr>
                <w:color w:val="000000"/>
              </w:rPr>
            </w:pPr>
            <w:r w:rsidRPr="00061AF2">
              <w:rPr>
                <w:color w:val="000000"/>
              </w:rPr>
              <w:t>0.4,1.3</w:t>
            </w:r>
          </w:p>
        </w:tc>
        <w:tc>
          <w:tcPr>
            <w:tcW w:w="804" w:type="dxa"/>
          </w:tcPr>
          <w:p w:rsidR="0079412C" w:rsidRPr="00061AF2" w:rsidRDefault="0079412C" w:rsidP="008D1C39">
            <w:pPr>
              <w:pStyle w:val="NoSpacing"/>
              <w:rPr>
                <w:color w:val="000000"/>
              </w:rPr>
            </w:pPr>
            <w:r w:rsidRPr="00061AF2">
              <w:rPr>
                <w:color w:val="000000"/>
              </w:rPr>
              <w:t>-1.08</w:t>
            </w:r>
          </w:p>
        </w:tc>
        <w:tc>
          <w:tcPr>
            <w:tcW w:w="1116" w:type="dxa"/>
          </w:tcPr>
          <w:p w:rsidR="0079412C" w:rsidRPr="00061AF2" w:rsidRDefault="0079412C" w:rsidP="008D1C39">
            <w:pPr>
              <w:pStyle w:val="NoSpacing"/>
              <w:rPr>
                <w:color w:val="000000"/>
              </w:rPr>
            </w:pPr>
            <w:r w:rsidRPr="00061AF2">
              <w:rPr>
                <w:color w:val="000000"/>
              </w:rPr>
              <w:t>0.39</w:t>
            </w:r>
          </w:p>
        </w:tc>
        <w:tc>
          <w:tcPr>
            <w:tcW w:w="1039" w:type="dxa"/>
          </w:tcPr>
          <w:p w:rsidR="0079412C" w:rsidRPr="00061AF2" w:rsidRDefault="0079412C" w:rsidP="008D1C39">
            <w:pPr>
              <w:pStyle w:val="NoSpacing"/>
              <w:rPr>
                <w:color w:val="000000"/>
              </w:rPr>
            </w:pPr>
            <w:r w:rsidRPr="00061AF2">
              <w:rPr>
                <w:color w:val="000000"/>
              </w:rPr>
              <w:t>-1.41</w:t>
            </w:r>
          </w:p>
        </w:tc>
        <w:tc>
          <w:tcPr>
            <w:tcW w:w="1300" w:type="dxa"/>
          </w:tcPr>
          <w:p w:rsidR="0079412C" w:rsidRPr="00061AF2" w:rsidRDefault="0079412C" w:rsidP="008D1C39">
            <w:pPr>
              <w:pStyle w:val="NoSpacing"/>
              <w:rPr>
                <w:color w:val="000000"/>
              </w:rPr>
            </w:pPr>
            <w:r w:rsidRPr="00061AF2">
              <w:rPr>
                <w:color w:val="000000"/>
              </w:rPr>
              <w:t>0.40</w:t>
            </w:r>
          </w:p>
        </w:tc>
        <w:tc>
          <w:tcPr>
            <w:tcW w:w="1015" w:type="dxa"/>
            <w:vAlign w:val="bottom"/>
          </w:tcPr>
          <w:p w:rsidR="0079412C" w:rsidRPr="00061AF2" w:rsidRDefault="0079412C" w:rsidP="008D1C39">
            <w:pPr>
              <w:pStyle w:val="NoSpacing"/>
              <w:rPr>
                <w:color w:val="000000"/>
              </w:rPr>
            </w:pPr>
            <w:r w:rsidRPr="00061AF2">
              <w:rPr>
                <w:color w:val="000000"/>
              </w:rPr>
              <w:t>1664</w:t>
            </w:r>
          </w:p>
        </w:tc>
      </w:tr>
      <w:tr w:rsidR="0079412C" w:rsidRPr="0066127B" w:rsidTr="008D1C39">
        <w:trPr>
          <w:jc w:val="center"/>
        </w:trPr>
        <w:tc>
          <w:tcPr>
            <w:tcW w:w="955" w:type="dxa"/>
          </w:tcPr>
          <w:p w:rsidR="0079412C" w:rsidRPr="00061AF2" w:rsidRDefault="0079412C" w:rsidP="008D1C39">
            <w:pPr>
              <w:pStyle w:val="NoSpacing"/>
              <w:rPr>
                <w:color w:val="000000"/>
              </w:rPr>
            </w:pPr>
            <w:r w:rsidRPr="00061AF2">
              <w:rPr>
                <w:color w:val="000000"/>
              </w:rPr>
              <w:t>Mc23</w:t>
            </w:r>
          </w:p>
        </w:tc>
        <w:tc>
          <w:tcPr>
            <w:tcW w:w="1300" w:type="dxa"/>
          </w:tcPr>
          <w:p w:rsidR="0079412C" w:rsidRPr="00061AF2" w:rsidRDefault="0079412C" w:rsidP="008D1C39">
            <w:pPr>
              <w:pStyle w:val="NoSpacing"/>
              <w:rPr>
                <w:color w:val="000000"/>
              </w:rPr>
            </w:pPr>
            <w:r w:rsidRPr="00061AF2">
              <w:rPr>
                <w:color w:val="000000"/>
              </w:rPr>
              <w:t>4, 6.602</w:t>
            </w:r>
          </w:p>
        </w:tc>
        <w:tc>
          <w:tcPr>
            <w:tcW w:w="716" w:type="dxa"/>
          </w:tcPr>
          <w:p w:rsidR="0079412C" w:rsidRPr="00061AF2" w:rsidRDefault="0079412C" w:rsidP="008D1C39">
            <w:pPr>
              <w:pStyle w:val="NoSpacing"/>
              <w:rPr>
                <w:color w:val="000000"/>
              </w:rPr>
            </w:pPr>
            <w:r w:rsidRPr="00061AF2">
              <w:rPr>
                <w:color w:val="000000"/>
              </w:rPr>
              <w:t>7</w:t>
            </w:r>
            <w:r w:rsidR="00960FE7" w:rsidRPr="00061AF2">
              <w:rPr>
                <w:color w:val="000000"/>
              </w:rPr>
              <w:t>.0</w:t>
            </w:r>
          </w:p>
        </w:tc>
        <w:tc>
          <w:tcPr>
            <w:tcW w:w="1491" w:type="dxa"/>
          </w:tcPr>
          <w:p w:rsidR="0079412C" w:rsidRPr="00061AF2" w:rsidRDefault="0079412C" w:rsidP="008D1C39">
            <w:pPr>
              <w:pStyle w:val="NoSpacing"/>
              <w:rPr>
                <w:color w:val="000000"/>
              </w:rPr>
            </w:pPr>
            <w:r w:rsidRPr="00061AF2">
              <w:rPr>
                <w:color w:val="000000"/>
              </w:rPr>
              <w:t>0.4,1.3</w:t>
            </w:r>
          </w:p>
        </w:tc>
        <w:tc>
          <w:tcPr>
            <w:tcW w:w="804" w:type="dxa"/>
          </w:tcPr>
          <w:p w:rsidR="0079412C" w:rsidRPr="00061AF2" w:rsidRDefault="0079412C" w:rsidP="008D1C39">
            <w:pPr>
              <w:pStyle w:val="NoSpacing"/>
              <w:rPr>
                <w:color w:val="000000"/>
              </w:rPr>
            </w:pPr>
            <w:r w:rsidRPr="00061AF2">
              <w:rPr>
                <w:color w:val="000000"/>
              </w:rPr>
              <w:t>-1.00</w:t>
            </w:r>
          </w:p>
        </w:tc>
        <w:tc>
          <w:tcPr>
            <w:tcW w:w="1116" w:type="dxa"/>
          </w:tcPr>
          <w:p w:rsidR="0079412C" w:rsidRPr="00061AF2" w:rsidRDefault="0079412C" w:rsidP="008D1C39">
            <w:pPr>
              <w:pStyle w:val="NoSpacing"/>
              <w:rPr>
                <w:color w:val="000000"/>
              </w:rPr>
            </w:pPr>
            <w:r w:rsidRPr="00061AF2">
              <w:rPr>
                <w:color w:val="000000"/>
              </w:rPr>
              <w:t>0.42</w:t>
            </w:r>
          </w:p>
        </w:tc>
        <w:tc>
          <w:tcPr>
            <w:tcW w:w="1039" w:type="dxa"/>
          </w:tcPr>
          <w:p w:rsidR="0079412C" w:rsidRPr="00061AF2" w:rsidRDefault="0079412C" w:rsidP="008D1C39">
            <w:pPr>
              <w:pStyle w:val="NoSpacing"/>
              <w:rPr>
                <w:color w:val="000000"/>
              </w:rPr>
            </w:pPr>
            <w:r w:rsidRPr="00061AF2">
              <w:rPr>
                <w:color w:val="000000"/>
              </w:rPr>
              <w:t>-1.33</w:t>
            </w:r>
          </w:p>
        </w:tc>
        <w:tc>
          <w:tcPr>
            <w:tcW w:w="1300" w:type="dxa"/>
          </w:tcPr>
          <w:p w:rsidR="0079412C" w:rsidRPr="00061AF2" w:rsidRDefault="0079412C" w:rsidP="008D1C39">
            <w:pPr>
              <w:pStyle w:val="NoSpacing"/>
              <w:rPr>
                <w:color w:val="000000"/>
              </w:rPr>
            </w:pPr>
            <w:r w:rsidRPr="00061AF2">
              <w:rPr>
                <w:color w:val="000000"/>
              </w:rPr>
              <w:t>0.42</w:t>
            </w:r>
          </w:p>
        </w:tc>
        <w:tc>
          <w:tcPr>
            <w:tcW w:w="1015" w:type="dxa"/>
            <w:vAlign w:val="bottom"/>
          </w:tcPr>
          <w:p w:rsidR="0079412C" w:rsidRPr="00061AF2" w:rsidRDefault="0079412C" w:rsidP="008D1C39">
            <w:pPr>
              <w:pStyle w:val="NoSpacing"/>
              <w:rPr>
                <w:color w:val="000000"/>
              </w:rPr>
            </w:pPr>
            <w:r w:rsidRPr="00061AF2">
              <w:rPr>
                <w:color w:val="000000"/>
              </w:rPr>
              <w:t>1881</w:t>
            </w:r>
          </w:p>
        </w:tc>
      </w:tr>
      <w:tr w:rsidR="0079412C" w:rsidRPr="0066127B" w:rsidTr="008D1C39">
        <w:trPr>
          <w:jc w:val="center"/>
        </w:trPr>
        <w:tc>
          <w:tcPr>
            <w:tcW w:w="955" w:type="dxa"/>
          </w:tcPr>
          <w:p w:rsidR="0079412C" w:rsidRPr="00061AF2" w:rsidRDefault="0079412C" w:rsidP="008D1C39">
            <w:pPr>
              <w:pStyle w:val="NoSpacing"/>
              <w:rPr>
                <w:color w:val="000000"/>
              </w:rPr>
            </w:pPr>
            <w:r w:rsidRPr="00061AF2">
              <w:rPr>
                <w:color w:val="000000"/>
              </w:rPr>
              <w:t>Mc23</w:t>
            </w:r>
          </w:p>
        </w:tc>
        <w:tc>
          <w:tcPr>
            <w:tcW w:w="1300" w:type="dxa"/>
          </w:tcPr>
          <w:p w:rsidR="0079412C" w:rsidRPr="00061AF2" w:rsidRDefault="0079412C" w:rsidP="008D1C39">
            <w:pPr>
              <w:pStyle w:val="NoSpacing"/>
              <w:rPr>
                <w:color w:val="000000"/>
              </w:rPr>
            </w:pPr>
            <w:r w:rsidRPr="00061AF2">
              <w:rPr>
                <w:color w:val="000000"/>
              </w:rPr>
              <w:t>5, 6.699</w:t>
            </w:r>
          </w:p>
        </w:tc>
        <w:tc>
          <w:tcPr>
            <w:tcW w:w="716" w:type="dxa"/>
          </w:tcPr>
          <w:p w:rsidR="0079412C" w:rsidRPr="00061AF2" w:rsidRDefault="0079412C" w:rsidP="008D1C39">
            <w:pPr>
              <w:pStyle w:val="NoSpacing"/>
              <w:rPr>
                <w:color w:val="000000"/>
              </w:rPr>
            </w:pPr>
            <w:r w:rsidRPr="00061AF2">
              <w:rPr>
                <w:color w:val="000000"/>
              </w:rPr>
              <w:t>7</w:t>
            </w:r>
            <w:r w:rsidR="00960FE7" w:rsidRPr="00061AF2">
              <w:rPr>
                <w:color w:val="000000"/>
              </w:rPr>
              <w:t>.0</w:t>
            </w:r>
          </w:p>
        </w:tc>
        <w:tc>
          <w:tcPr>
            <w:tcW w:w="1491" w:type="dxa"/>
          </w:tcPr>
          <w:p w:rsidR="0079412C" w:rsidRPr="00061AF2" w:rsidRDefault="0079412C" w:rsidP="008D1C39">
            <w:pPr>
              <w:pStyle w:val="NoSpacing"/>
              <w:rPr>
                <w:color w:val="000000"/>
              </w:rPr>
            </w:pPr>
            <w:r w:rsidRPr="00061AF2">
              <w:rPr>
                <w:color w:val="000000"/>
              </w:rPr>
              <w:t>0.4,1.3</w:t>
            </w:r>
          </w:p>
        </w:tc>
        <w:tc>
          <w:tcPr>
            <w:tcW w:w="804" w:type="dxa"/>
          </w:tcPr>
          <w:p w:rsidR="0079412C" w:rsidRPr="00061AF2" w:rsidRDefault="0079412C" w:rsidP="008D1C39">
            <w:pPr>
              <w:pStyle w:val="NoSpacing"/>
              <w:rPr>
                <w:color w:val="000000"/>
              </w:rPr>
            </w:pPr>
            <w:r w:rsidRPr="00061AF2">
              <w:rPr>
                <w:color w:val="000000"/>
              </w:rPr>
              <w:t>-0.85</w:t>
            </w:r>
          </w:p>
        </w:tc>
        <w:tc>
          <w:tcPr>
            <w:tcW w:w="1116" w:type="dxa"/>
          </w:tcPr>
          <w:p w:rsidR="0079412C" w:rsidRPr="00061AF2" w:rsidRDefault="0079412C" w:rsidP="008D1C39">
            <w:pPr>
              <w:pStyle w:val="NoSpacing"/>
              <w:rPr>
                <w:color w:val="000000"/>
              </w:rPr>
            </w:pPr>
            <w:r w:rsidRPr="00061AF2">
              <w:rPr>
                <w:color w:val="000000"/>
              </w:rPr>
              <w:t>0.35</w:t>
            </w:r>
          </w:p>
        </w:tc>
        <w:tc>
          <w:tcPr>
            <w:tcW w:w="1039" w:type="dxa"/>
          </w:tcPr>
          <w:p w:rsidR="0079412C" w:rsidRPr="00061AF2" w:rsidRDefault="0079412C" w:rsidP="008D1C39">
            <w:pPr>
              <w:pStyle w:val="NoSpacing"/>
              <w:rPr>
                <w:color w:val="000000"/>
              </w:rPr>
            </w:pPr>
            <w:r w:rsidRPr="00061AF2">
              <w:rPr>
                <w:color w:val="000000"/>
              </w:rPr>
              <w:t>-1.17</w:t>
            </w:r>
          </w:p>
        </w:tc>
        <w:tc>
          <w:tcPr>
            <w:tcW w:w="1300" w:type="dxa"/>
          </w:tcPr>
          <w:p w:rsidR="0079412C" w:rsidRPr="00061AF2" w:rsidRDefault="0079412C" w:rsidP="008D1C39">
            <w:pPr>
              <w:pStyle w:val="NoSpacing"/>
              <w:rPr>
                <w:color w:val="000000"/>
              </w:rPr>
            </w:pPr>
            <w:r w:rsidRPr="00061AF2">
              <w:rPr>
                <w:color w:val="000000"/>
              </w:rPr>
              <w:t>0.37</w:t>
            </w:r>
          </w:p>
        </w:tc>
        <w:tc>
          <w:tcPr>
            <w:tcW w:w="1015" w:type="dxa"/>
            <w:vAlign w:val="bottom"/>
          </w:tcPr>
          <w:p w:rsidR="0079412C" w:rsidRPr="00061AF2" w:rsidRDefault="0079412C" w:rsidP="008D1C39">
            <w:pPr>
              <w:pStyle w:val="NoSpacing"/>
              <w:rPr>
                <w:color w:val="000000"/>
              </w:rPr>
            </w:pPr>
            <w:r w:rsidRPr="00061AF2">
              <w:rPr>
                <w:color w:val="000000"/>
              </w:rPr>
              <w:t>1641</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Mc23</w:t>
            </w:r>
          </w:p>
        </w:tc>
        <w:tc>
          <w:tcPr>
            <w:tcW w:w="1300" w:type="dxa"/>
          </w:tcPr>
          <w:p w:rsidR="000E3CCB" w:rsidRPr="00061AF2" w:rsidRDefault="000E3CCB" w:rsidP="008D1C39">
            <w:pPr>
              <w:pStyle w:val="NoSpacing"/>
              <w:rPr>
                <w:color w:val="000000"/>
              </w:rPr>
            </w:pPr>
            <w:r w:rsidRPr="00061AF2">
              <w:rPr>
                <w:color w:val="000000"/>
              </w:rPr>
              <w:t>3,6.477</w:t>
            </w:r>
          </w:p>
        </w:tc>
        <w:tc>
          <w:tcPr>
            <w:tcW w:w="716" w:type="dxa"/>
          </w:tcPr>
          <w:p w:rsidR="000E3CCB" w:rsidRPr="00061AF2" w:rsidRDefault="000E3CCB" w:rsidP="008D1C39">
            <w:pPr>
              <w:pStyle w:val="NoSpacing"/>
              <w:rPr>
                <w:color w:val="000000"/>
              </w:rPr>
            </w:pPr>
            <w:r w:rsidRPr="00061AF2">
              <w:rPr>
                <w:color w:val="000000"/>
              </w:rPr>
              <w:t>6.5</w:t>
            </w:r>
          </w:p>
        </w:tc>
        <w:tc>
          <w:tcPr>
            <w:tcW w:w="1491" w:type="dxa"/>
          </w:tcPr>
          <w:p w:rsidR="000E3CCB" w:rsidRPr="00061AF2" w:rsidRDefault="000E3CCB" w:rsidP="008D1C39">
            <w:pPr>
              <w:pStyle w:val="NoSpacing"/>
              <w:rPr>
                <w:color w:val="000000"/>
              </w:rPr>
            </w:pPr>
            <w:r w:rsidRPr="00061AF2">
              <w:rPr>
                <w:color w:val="000000"/>
              </w:rPr>
              <w:t>0.4,1.3</w:t>
            </w:r>
          </w:p>
        </w:tc>
        <w:tc>
          <w:tcPr>
            <w:tcW w:w="804" w:type="dxa"/>
          </w:tcPr>
          <w:p w:rsidR="000E3CCB" w:rsidRPr="00061AF2" w:rsidRDefault="000E3CCB" w:rsidP="008D1C39">
            <w:pPr>
              <w:pStyle w:val="NoSpacing"/>
              <w:rPr>
                <w:color w:val="000000"/>
              </w:rPr>
            </w:pPr>
            <w:r w:rsidRPr="00061AF2">
              <w:rPr>
                <w:color w:val="000000"/>
              </w:rPr>
              <w:t>-0.88</w:t>
            </w:r>
          </w:p>
        </w:tc>
        <w:tc>
          <w:tcPr>
            <w:tcW w:w="1116" w:type="dxa"/>
          </w:tcPr>
          <w:p w:rsidR="000E3CCB" w:rsidRPr="00061AF2" w:rsidRDefault="000E3CCB" w:rsidP="008D1C39">
            <w:pPr>
              <w:pStyle w:val="NoSpacing"/>
              <w:rPr>
                <w:color w:val="000000"/>
              </w:rPr>
            </w:pPr>
            <w:r w:rsidRPr="00061AF2">
              <w:rPr>
                <w:color w:val="000000"/>
              </w:rPr>
              <w:t>0.30</w:t>
            </w:r>
          </w:p>
        </w:tc>
        <w:tc>
          <w:tcPr>
            <w:tcW w:w="1039" w:type="dxa"/>
          </w:tcPr>
          <w:p w:rsidR="000E3CCB" w:rsidRPr="00061AF2" w:rsidRDefault="000E3CCB" w:rsidP="008D1C39">
            <w:pPr>
              <w:pStyle w:val="NoSpacing"/>
              <w:rPr>
                <w:color w:val="000000"/>
              </w:rPr>
            </w:pPr>
            <w:r w:rsidRPr="00061AF2">
              <w:rPr>
                <w:color w:val="000000"/>
              </w:rPr>
              <w:t>-1.13</w:t>
            </w:r>
          </w:p>
        </w:tc>
        <w:tc>
          <w:tcPr>
            <w:tcW w:w="1300" w:type="dxa"/>
          </w:tcPr>
          <w:p w:rsidR="000E3CCB" w:rsidRPr="00061AF2" w:rsidRDefault="000E3CCB" w:rsidP="008D1C39">
            <w:pPr>
              <w:pStyle w:val="NoSpacing"/>
              <w:rPr>
                <w:color w:val="000000"/>
              </w:rPr>
            </w:pPr>
            <w:r w:rsidRPr="00061AF2">
              <w:rPr>
                <w:color w:val="000000"/>
              </w:rPr>
              <w:t>0.28</w:t>
            </w:r>
          </w:p>
        </w:tc>
        <w:tc>
          <w:tcPr>
            <w:tcW w:w="1015" w:type="dxa"/>
          </w:tcPr>
          <w:p w:rsidR="000E3CCB" w:rsidRPr="00061AF2" w:rsidRDefault="000E3CCB" w:rsidP="008D1C39">
            <w:pPr>
              <w:pStyle w:val="NoSpacing"/>
              <w:rPr>
                <w:color w:val="000000"/>
              </w:rPr>
            </w:pPr>
            <w:r w:rsidRPr="00061AF2">
              <w:rPr>
                <w:color w:val="000000"/>
              </w:rPr>
              <w:t>1466</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Mc23</w:t>
            </w:r>
          </w:p>
        </w:tc>
        <w:tc>
          <w:tcPr>
            <w:tcW w:w="1300" w:type="dxa"/>
          </w:tcPr>
          <w:p w:rsidR="000E3CCB" w:rsidRPr="00061AF2" w:rsidRDefault="000E3CCB" w:rsidP="008D1C39">
            <w:pPr>
              <w:pStyle w:val="NoSpacing"/>
              <w:rPr>
                <w:color w:val="000000"/>
              </w:rPr>
            </w:pPr>
            <w:r w:rsidRPr="00061AF2">
              <w:rPr>
                <w:color w:val="000000"/>
              </w:rPr>
              <w:t>4, 6.602</w:t>
            </w:r>
          </w:p>
        </w:tc>
        <w:tc>
          <w:tcPr>
            <w:tcW w:w="716" w:type="dxa"/>
          </w:tcPr>
          <w:p w:rsidR="000E3CCB" w:rsidRPr="00061AF2" w:rsidRDefault="000E3CCB" w:rsidP="008D1C39">
            <w:pPr>
              <w:pStyle w:val="NoSpacing"/>
              <w:rPr>
                <w:color w:val="000000"/>
              </w:rPr>
            </w:pPr>
            <w:r w:rsidRPr="00061AF2">
              <w:rPr>
                <w:color w:val="000000"/>
              </w:rPr>
              <w:t>6.5</w:t>
            </w:r>
          </w:p>
        </w:tc>
        <w:tc>
          <w:tcPr>
            <w:tcW w:w="1491" w:type="dxa"/>
          </w:tcPr>
          <w:p w:rsidR="000E3CCB" w:rsidRPr="00061AF2" w:rsidRDefault="000E3CCB" w:rsidP="008D1C39">
            <w:pPr>
              <w:pStyle w:val="NoSpacing"/>
              <w:rPr>
                <w:color w:val="000000"/>
              </w:rPr>
            </w:pPr>
            <w:r w:rsidRPr="00061AF2">
              <w:rPr>
                <w:color w:val="000000"/>
              </w:rPr>
              <w:t>0.4,1.3</w:t>
            </w:r>
          </w:p>
        </w:tc>
        <w:tc>
          <w:tcPr>
            <w:tcW w:w="804" w:type="dxa"/>
          </w:tcPr>
          <w:p w:rsidR="000E3CCB" w:rsidRPr="00061AF2" w:rsidRDefault="000E3CCB" w:rsidP="008D1C39">
            <w:pPr>
              <w:pStyle w:val="NoSpacing"/>
              <w:rPr>
                <w:color w:val="000000"/>
              </w:rPr>
            </w:pPr>
            <w:r w:rsidRPr="00061AF2">
              <w:rPr>
                <w:color w:val="000000"/>
              </w:rPr>
              <w:t>-0.86</w:t>
            </w:r>
          </w:p>
        </w:tc>
        <w:tc>
          <w:tcPr>
            <w:tcW w:w="1116" w:type="dxa"/>
          </w:tcPr>
          <w:p w:rsidR="000E3CCB" w:rsidRPr="00061AF2" w:rsidRDefault="000E3CCB" w:rsidP="008D1C39">
            <w:pPr>
              <w:pStyle w:val="NoSpacing"/>
              <w:rPr>
                <w:color w:val="000000"/>
              </w:rPr>
            </w:pPr>
            <w:r w:rsidRPr="00061AF2">
              <w:rPr>
                <w:color w:val="000000"/>
              </w:rPr>
              <w:t>0.34</w:t>
            </w:r>
          </w:p>
        </w:tc>
        <w:tc>
          <w:tcPr>
            <w:tcW w:w="1039" w:type="dxa"/>
          </w:tcPr>
          <w:p w:rsidR="000E3CCB" w:rsidRPr="00061AF2" w:rsidRDefault="000E3CCB" w:rsidP="008D1C39">
            <w:pPr>
              <w:pStyle w:val="NoSpacing"/>
              <w:rPr>
                <w:color w:val="000000"/>
              </w:rPr>
            </w:pPr>
            <w:r w:rsidRPr="00061AF2">
              <w:rPr>
                <w:color w:val="000000"/>
              </w:rPr>
              <w:t>-1.12</w:t>
            </w:r>
          </w:p>
        </w:tc>
        <w:tc>
          <w:tcPr>
            <w:tcW w:w="1300" w:type="dxa"/>
          </w:tcPr>
          <w:p w:rsidR="000E3CCB" w:rsidRPr="00061AF2" w:rsidRDefault="000E3CCB" w:rsidP="008D1C39">
            <w:pPr>
              <w:pStyle w:val="NoSpacing"/>
              <w:rPr>
                <w:color w:val="000000"/>
              </w:rPr>
            </w:pPr>
            <w:r w:rsidRPr="00061AF2">
              <w:rPr>
                <w:color w:val="000000"/>
              </w:rPr>
              <w:t>0.33</w:t>
            </w:r>
          </w:p>
        </w:tc>
        <w:tc>
          <w:tcPr>
            <w:tcW w:w="1015" w:type="dxa"/>
          </w:tcPr>
          <w:p w:rsidR="000E3CCB" w:rsidRPr="00061AF2" w:rsidRDefault="000E3CCB" w:rsidP="008D1C39">
            <w:pPr>
              <w:pStyle w:val="NoSpacing"/>
              <w:rPr>
                <w:color w:val="000000"/>
              </w:rPr>
            </w:pPr>
            <w:r w:rsidRPr="00061AF2">
              <w:rPr>
                <w:color w:val="000000"/>
              </w:rPr>
              <w:t>1500</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Mc23</w:t>
            </w:r>
          </w:p>
        </w:tc>
        <w:tc>
          <w:tcPr>
            <w:tcW w:w="1300" w:type="dxa"/>
          </w:tcPr>
          <w:p w:rsidR="000E3CCB" w:rsidRPr="00061AF2" w:rsidRDefault="000E3CCB" w:rsidP="008D1C39">
            <w:pPr>
              <w:pStyle w:val="NoSpacing"/>
              <w:rPr>
                <w:color w:val="000000"/>
              </w:rPr>
            </w:pPr>
            <w:r w:rsidRPr="00061AF2">
              <w:rPr>
                <w:color w:val="000000"/>
              </w:rPr>
              <w:t>5, 6.699</w:t>
            </w:r>
          </w:p>
        </w:tc>
        <w:tc>
          <w:tcPr>
            <w:tcW w:w="716" w:type="dxa"/>
          </w:tcPr>
          <w:p w:rsidR="000E3CCB" w:rsidRPr="00061AF2" w:rsidRDefault="000E3CCB" w:rsidP="008D1C39">
            <w:pPr>
              <w:pStyle w:val="NoSpacing"/>
              <w:rPr>
                <w:color w:val="000000"/>
              </w:rPr>
            </w:pPr>
            <w:r w:rsidRPr="00061AF2">
              <w:rPr>
                <w:color w:val="000000"/>
              </w:rPr>
              <w:t>6.5</w:t>
            </w:r>
          </w:p>
        </w:tc>
        <w:tc>
          <w:tcPr>
            <w:tcW w:w="1491" w:type="dxa"/>
          </w:tcPr>
          <w:p w:rsidR="000E3CCB" w:rsidRPr="00061AF2" w:rsidRDefault="000E3CCB" w:rsidP="008D1C39">
            <w:pPr>
              <w:pStyle w:val="NoSpacing"/>
              <w:rPr>
                <w:color w:val="000000"/>
              </w:rPr>
            </w:pPr>
            <w:r w:rsidRPr="00061AF2">
              <w:rPr>
                <w:color w:val="000000"/>
              </w:rPr>
              <w:t>0.4,1.3</w:t>
            </w:r>
          </w:p>
        </w:tc>
        <w:tc>
          <w:tcPr>
            <w:tcW w:w="804" w:type="dxa"/>
          </w:tcPr>
          <w:p w:rsidR="000E3CCB" w:rsidRPr="00061AF2" w:rsidRDefault="000E3CCB" w:rsidP="008D1C39">
            <w:pPr>
              <w:pStyle w:val="NoSpacing"/>
              <w:rPr>
                <w:color w:val="000000"/>
              </w:rPr>
            </w:pPr>
            <w:r w:rsidRPr="00061AF2">
              <w:rPr>
                <w:color w:val="000000"/>
              </w:rPr>
              <w:t>-0.78</w:t>
            </w:r>
          </w:p>
        </w:tc>
        <w:tc>
          <w:tcPr>
            <w:tcW w:w="1116" w:type="dxa"/>
          </w:tcPr>
          <w:p w:rsidR="000E3CCB" w:rsidRPr="00061AF2" w:rsidRDefault="000E3CCB" w:rsidP="008D1C39">
            <w:pPr>
              <w:pStyle w:val="NoSpacing"/>
              <w:rPr>
                <w:color w:val="000000"/>
              </w:rPr>
            </w:pPr>
            <w:r w:rsidRPr="00061AF2">
              <w:rPr>
                <w:color w:val="000000"/>
              </w:rPr>
              <w:t>0.26</w:t>
            </w:r>
          </w:p>
        </w:tc>
        <w:tc>
          <w:tcPr>
            <w:tcW w:w="1039" w:type="dxa"/>
          </w:tcPr>
          <w:p w:rsidR="000E3CCB" w:rsidRPr="00061AF2" w:rsidRDefault="000E3CCB" w:rsidP="008D1C39">
            <w:pPr>
              <w:pStyle w:val="NoSpacing"/>
              <w:rPr>
                <w:color w:val="000000"/>
              </w:rPr>
            </w:pPr>
            <w:r w:rsidRPr="00061AF2">
              <w:rPr>
                <w:color w:val="000000"/>
              </w:rPr>
              <w:t>-1.20</w:t>
            </w:r>
          </w:p>
        </w:tc>
        <w:tc>
          <w:tcPr>
            <w:tcW w:w="1300" w:type="dxa"/>
          </w:tcPr>
          <w:p w:rsidR="000E3CCB" w:rsidRPr="00061AF2" w:rsidRDefault="000E3CCB" w:rsidP="008D1C39">
            <w:pPr>
              <w:pStyle w:val="NoSpacing"/>
              <w:rPr>
                <w:color w:val="000000"/>
              </w:rPr>
            </w:pPr>
            <w:r w:rsidRPr="00061AF2">
              <w:rPr>
                <w:color w:val="000000"/>
              </w:rPr>
              <w:t>0.45</w:t>
            </w:r>
          </w:p>
        </w:tc>
        <w:tc>
          <w:tcPr>
            <w:tcW w:w="1015" w:type="dxa"/>
          </w:tcPr>
          <w:p w:rsidR="000E3CCB" w:rsidRPr="00061AF2" w:rsidRDefault="000E3CCB" w:rsidP="008D1C39">
            <w:pPr>
              <w:pStyle w:val="NoSpacing"/>
              <w:rPr>
                <w:color w:val="000000"/>
              </w:rPr>
            </w:pPr>
            <w:r w:rsidRPr="00061AF2">
              <w:rPr>
                <w:color w:val="000000"/>
              </w:rPr>
              <w:t>1452</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Mc30</w:t>
            </w:r>
          </w:p>
        </w:tc>
        <w:tc>
          <w:tcPr>
            <w:tcW w:w="1300" w:type="dxa"/>
          </w:tcPr>
          <w:p w:rsidR="000E3CCB" w:rsidRPr="00061AF2" w:rsidRDefault="000E3CCB" w:rsidP="008D1C39">
            <w:pPr>
              <w:pStyle w:val="NoSpacing"/>
              <w:rPr>
                <w:color w:val="000000"/>
              </w:rPr>
            </w:pPr>
            <w:r w:rsidRPr="00061AF2">
              <w:rPr>
                <w:color w:val="000000"/>
              </w:rPr>
              <w:t>3,6.477</w:t>
            </w:r>
          </w:p>
        </w:tc>
        <w:tc>
          <w:tcPr>
            <w:tcW w:w="716" w:type="dxa"/>
          </w:tcPr>
          <w:p w:rsidR="000E3CCB" w:rsidRPr="00061AF2" w:rsidRDefault="000E3CCB" w:rsidP="008D1C39">
            <w:pPr>
              <w:pStyle w:val="NoSpacing"/>
              <w:rPr>
                <w:color w:val="000000"/>
              </w:rPr>
            </w:pPr>
            <w:r w:rsidRPr="00061AF2">
              <w:rPr>
                <w:color w:val="000000"/>
              </w:rPr>
              <w:t>11</w:t>
            </w:r>
          </w:p>
        </w:tc>
        <w:tc>
          <w:tcPr>
            <w:tcW w:w="1491" w:type="dxa"/>
          </w:tcPr>
          <w:p w:rsidR="000E3CCB" w:rsidRPr="00061AF2" w:rsidRDefault="000E3CCB" w:rsidP="008D1C39">
            <w:pPr>
              <w:pStyle w:val="NoSpacing"/>
              <w:rPr>
                <w:color w:val="000000"/>
              </w:rPr>
            </w:pPr>
            <w:r w:rsidRPr="00061AF2">
              <w:rPr>
                <w:color w:val="000000"/>
              </w:rPr>
              <w:t>0.7,1.3</w:t>
            </w:r>
          </w:p>
        </w:tc>
        <w:tc>
          <w:tcPr>
            <w:tcW w:w="804" w:type="dxa"/>
          </w:tcPr>
          <w:p w:rsidR="000E3CCB" w:rsidRPr="00061AF2" w:rsidRDefault="000E3CCB" w:rsidP="008D1C39">
            <w:pPr>
              <w:pStyle w:val="NoSpacing"/>
              <w:rPr>
                <w:color w:val="000000"/>
              </w:rPr>
            </w:pPr>
            <w:r w:rsidRPr="00061AF2">
              <w:rPr>
                <w:color w:val="000000"/>
              </w:rPr>
              <w:t>-1.34</w:t>
            </w:r>
          </w:p>
        </w:tc>
        <w:tc>
          <w:tcPr>
            <w:tcW w:w="1116" w:type="dxa"/>
          </w:tcPr>
          <w:p w:rsidR="000E3CCB" w:rsidRPr="00061AF2" w:rsidRDefault="000E3CCB" w:rsidP="008D1C39">
            <w:pPr>
              <w:pStyle w:val="NoSpacing"/>
              <w:rPr>
                <w:color w:val="000000"/>
              </w:rPr>
            </w:pPr>
            <w:r w:rsidRPr="00061AF2">
              <w:rPr>
                <w:color w:val="000000"/>
              </w:rPr>
              <w:t>0.19</w:t>
            </w:r>
          </w:p>
        </w:tc>
        <w:tc>
          <w:tcPr>
            <w:tcW w:w="1039" w:type="dxa"/>
          </w:tcPr>
          <w:p w:rsidR="000E3CCB" w:rsidRPr="00061AF2" w:rsidRDefault="000E3CCB" w:rsidP="008D1C39">
            <w:pPr>
              <w:pStyle w:val="NoSpacing"/>
              <w:rPr>
                <w:color w:val="000000"/>
              </w:rPr>
            </w:pPr>
            <w:r w:rsidRPr="00061AF2">
              <w:rPr>
                <w:color w:val="000000"/>
              </w:rPr>
              <w:t>-1.61</w:t>
            </w:r>
          </w:p>
        </w:tc>
        <w:tc>
          <w:tcPr>
            <w:tcW w:w="1300" w:type="dxa"/>
          </w:tcPr>
          <w:p w:rsidR="000E3CCB" w:rsidRPr="00061AF2" w:rsidRDefault="000E3CCB" w:rsidP="008D1C39">
            <w:pPr>
              <w:pStyle w:val="NoSpacing"/>
              <w:rPr>
                <w:color w:val="000000"/>
              </w:rPr>
            </w:pPr>
            <w:r w:rsidRPr="00061AF2">
              <w:rPr>
                <w:color w:val="000000"/>
              </w:rPr>
              <w:t>0.17</w:t>
            </w:r>
          </w:p>
        </w:tc>
        <w:tc>
          <w:tcPr>
            <w:tcW w:w="1015" w:type="dxa"/>
          </w:tcPr>
          <w:p w:rsidR="000E3CCB" w:rsidRPr="00061AF2" w:rsidRDefault="000E3CCB" w:rsidP="008D1C39">
            <w:pPr>
              <w:pStyle w:val="NoSpacing"/>
              <w:rPr>
                <w:color w:val="000000"/>
              </w:rPr>
            </w:pPr>
            <w:r w:rsidRPr="00061AF2">
              <w:rPr>
                <w:color w:val="000000"/>
              </w:rPr>
              <w:t>19119</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Mc30</w:t>
            </w:r>
          </w:p>
        </w:tc>
        <w:tc>
          <w:tcPr>
            <w:tcW w:w="1300" w:type="dxa"/>
          </w:tcPr>
          <w:p w:rsidR="000E3CCB" w:rsidRPr="00061AF2" w:rsidRDefault="000E3CCB" w:rsidP="008D1C39">
            <w:pPr>
              <w:pStyle w:val="NoSpacing"/>
              <w:rPr>
                <w:color w:val="000000"/>
              </w:rPr>
            </w:pPr>
            <w:r w:rsidRPr="00061AF2">
              <w:rPr>
                <w:color w:val="000000"/>
              </w:rPr>
              <w:t>4, 6.602</w:t>
            </w:r>
          </w:p>
        </w:tc>
        <w:tc>
          <w:tcPr>
            <w:tcW w:w="716" w:type="dxa"/>
          </w:tcPr>
          <w:p w:rsidR="000E3CCB" w:rsidRPr="00061AF2" w:rsidRDefault="000E3CCB" w:rsidP="008D1C39">
            <w:pPr>
              <w:pStyle w:val="NoSpacing"/>
              <w:rPr>
                <w:color w:val="000000"/>
              </w:rPr>
            </w:pPr>
            <w:r w:rsidRPr="00061AF2">
              <w:rPr>
                <w:color w:val="000000"/>
              </w:rPr>
              <w:t>11</w:t>
            </w:r>
          </w:p>
        </w:tc>
        <w:tc>
          <w:tcPr>
            <w:tcW w:w="1491" w:type="dxa"/>
          </w:tcPr>
          <w:p w:rsidR="000E3CCB" w:rsidRPr="00061AF2" w:rsidRDefault="000E3CCB" w:rsidP="008D1C39">
            <w:pPr>
              <w:pStyle w:val="NoSpacing"/>
              <w:rPr>
                <w:color w:val="000000"/>
              </w:rPr>
            </w:pPr>
            <w:r w:rsidRPr="00061AF2">
              <w:rPr>
                <w:color w:val="000000"/>
              </w:rPr>
              <w:t>0.7,1.3</w:t>
            </w:r>
          </w:p>
        </w:tc>
        <w:tc>
          <w:tcPr>
            <w:tcW w:w="804" w:type="dxa"/>
          </w:tcPr>
          <w:p w:rsidR="000E3CCB" w:rsidRPr="00061AF2" w:rsidRDefault="000E3CCB" w:rsidP="008D1C39">
            <w:pPr>
              <w:pStyle w:val="NoSpacing"/>
              <w:rPr>
                <w:color w:val="000000"/>
              </w:rPr>
            </w:pPr>
            <w:r w:rsidRPr="00061AF2">
              <w:rPr>
                <w:color w:val="000000"/>
              </w:rPr>
              <w:t>-1.20</w:t>
            </w:r>
          </w:p>
        </w:tc>
        <w:tc>
          <w:tcPr>
            <w:tcW w:w="1116" w:type="dxa"/>
          </w:tcPr>
          <w:p w:rsidR="000E3CCB" w:rsidRPr="00061AF2" w:rsidRDefault="000E3CCB" w:rsidP="008D1C39">
            <w:pPr>
              <w:pStyle w:val="NoSpacing"/>
              <w:rPr>
                <w:color w:val="000000"/>
              </w:rPr>
            </w:pPr>
            <w:r w:rsidRPr="00061AF2">
              <w:rPr>
                <w:color w:val="000000"/>
              </w:rPr>
              <w:t>0.23</w:t>
            </w:r>
          </w:p>
        </w:tc>
        <w:tc>
          <w:tcPr>
            <w:tcW w:w="1039" w:type="dxa"/>
          </w:tcPr>
          <w:p w:rsidR="000E3CCB" w:rsidRPr="00061AF2" w:rsidRDefault="000E3CCB" w:rsidP="008D1C39">
            <w:pPr>
              <w:pStyle w:val="NoSpacing"/>
              <w:rPr>
                <w:color w:val="000000"/>
              </w:rPr>
            </w:pPr>
            <w:r w:rsidRPr="00061AF2">
              <w:rPr>
                <w:color w:val="000000"/>
              </w:rPr>
              <w:t>-1.47</w:t>
            </w:r>
          </w:p>
        </w:tc>
        <w:tc>
          <w:tcPr>
            <w:tcW w:w="1300" w:type="dxa"/>
          </w:tcPr>
          <w:p w:rsidR="000E3CCB" w:rsidRPr="00061AF2" w:rsidRDefault="000E3CCB" w:rsidP="008D1C39">
            <w:pPr>
              <w:pStyle w:val="NoSpacing"/>
              <w:rPr>
                <w:color w:val="000000"/>
              </w:rPr>
            </w:pPr>
            <w:r w:rsidRPr="00061AF2">
              <w:rPr>
                <w:color w:val="000000"/>
              </w:rPr>
              <w:t>0.23</w:t>
            </w:r>
          </w:p>
        </w:tc>
        <w:tc>
          <w:tcPr>
            <w:tcW w:w="1015" w:type="dxa"/>
          </w:tcPr>
          <w:p w:rsidR="000E3CCB" w:rsidRPr="00061AF2" w:rsidRDefault="000E3CCB" w:rsidP="008D1C39">
            <w:pPr>
              <w:pStyle w:val="NoSpacing"/>
              <w:rPr>
                <w:color w:val="000000"/>
              </w:rPr>
            </w:pPr>
            <w:r w:rsidRPr="00061AF2">
              <w:rPr>
                <w:color w:val="000000"/>
              </w:rPr>
              <w:t>16460</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Mc30</w:t>
            </w:r>
          </w:p>
        </w:tc>
        <w:tc>
          <w:tcPr>
            <w:tcW w:w="1300" w:type="dxa"/>
          </w:tcPr>
          <w:p w:rsidR="000E3CCB" w:rsidRPr="00061AF2" w:rsidRDefault="000E3CCB" w:rsidP="008D1C39">
            <w:pPr>
              <w:pStyle w:val="NoSpacing"/>
              <w:rPr>
                <w:color w:val="000000"/>
              </w:rPr>
            </w:pPr>
            <w:r w:rsidRPr="00061AF2">
              <w:rPr>
                <w:color w:val="000000"/>
              </w:rPr>
              <w:t>5, 6.699</w:t>
            </w:r>
          </w:p>
        </w:tc>
        <w:tc>
          <w:tcPr>
            <w:tcW w:w="716" w:type="dxa"/>
          </w:tcPr>
          <w:p w:rsidR="000E3CCB" w:rsidRPr="00061AF2" w:rsidRDefault="000E3CCB" w:rsidP="008D1C39">
            <w:pPr>
              <w:pStyle w:val="NoSpacing"/>
              <w:rPr>
                <w:color w:val="000000"/>
              </w:rPr>
            </w:pPr>
            <w:r w:rsidRPr="00061AF2">
              <w:rPr>
                <w:color w:val="000000"/>
              </w:rPr>
              <w:t>11</w:t>
            </w:r>
          </w:p>
        </w:tc>
        <w:tc>
          <w:tcPr>
            <w:tcW w:w="1491" w:type="dxa"/>
          </w:tcPr>
          <w:p w:rsidR="000E3CCB" w:rsidRPr="00061AF2" w:rsidRDefault="000E3CCB" w:rsidP="008D1C39">
            <w:pPr>
              <w:pStyle w:val="NoSpacing"/>
              <w:rPr>
                <w:color w:val="000000"/>
              </w:rPr>
            </w:pPr>
            <w:r w:rsidRPr="00061AF2">
              <w:rPr>
                <w:color w:val="000000"/>
              </w:rPr>
              <w:t>0.7,1.3</w:t>
            </w:r>
          </w:p>
        </w:tc>
        <w:tc>
          <w:tcPr>
            <w:tcW w:w="804" w:type="dxa"/>
          </w:tcPr>
          <w:p w:rsidR="000E3CCB" w:rsidRPr="00061AF2" w:rsidRDefault="000E3CCB" w:rsidP="008D1C39">
            <w:pPr>
              <w:pStyle w:val="NoSpacing"/>
              <w:rPr>
                <w:color w:val="000000"/>
              </w:rPr>
            </w:pPr>
            <w:r w:rsidRPr="00061AF2">
              <w:rPr>
                <w:color w:val="000000"/>
              </w:rPr>
              <w:t>-1.14</w:t>
            </w:r>
          </w:p>
        </w:tc>
        <w:tc>
          <w:tcPr>
            <w:tcW w:w="1116" w:type="dxa"/>
          </w:tcPr>
          <w:p w:rsidR="000E3CCB" w:rsidRPr="00061AF2" w:rsidRDefault="000E3CCB" w:rsidP="008D1C39">
            <w:pPr>
              <w:pStyle w:val="NoSpacing"/>
              <w:rPr>
                <w:color w:val="000000"/>
              </w:rPr>
            </w:pPr>
            <w:r w:rsidRPr="00061AF2">
              <w:rPr>
                <w:color w:val="000000"/>
              </w:rPr>
              <w:t>0.21</w:t>
            </w:r>
          </w:p>
        </w:tc>
        <w:tc>
          <w:tcPr>
            <w:tcW w:w="1039" w:type="dxa"/>
          </w:tcPr>
          <w:p w:rsidR="000E3CCB" w:rsidRPr="00061AF2" w:rsidRDefault="000E3CCB" w:rsidP="008D1C39">
            <w:pPr>
              <w:pStyle w:val="NoSpacing"/>
              <w:rPr>
                <w:color w:val="000000"/>
              </w:rPr>
            </w:pPr>
            <w:r w:rsidRPr="00061AF2">
              <w:rPr>
                <w:color w:val="000000"/>
              </w:rPr>
              <w:t>-1.43</w:t>
            </w:r>
          </w:p>
        </w:tc>
        <w:tc>
          <w:tcPr>
            <w:tcW w:w="1300" w:type="dxa"/>
          </w:tcPr>
          <w:p w:rsidR="000E3CCB" w:rsidRPr="00061AF2" w:rsidRDefault="000E3CCB" w:rsidP="008D1C39">
            <w:pPr>
              <w:pStyle w:val="NoSpacing"/>
              <w:rPr>
                <w:color w:val="000000"/>
              </w:rPr>
            </w:pPr>
            <w:r w:rsidRPr="00061AF2">
              <w:rPr>
                <w:color w:val="000000"/>
              </w:rPr>
              <w:t>0.21</w:t>
            </w:r>
          </w:p>
        </w:tc>
        <w:tc>
          <w:tcPr>
            <w:tcW w:w="1015" w:type="dxa"/>
          </w:tcPr>
          <w:p w:rsidR="000E3CCB" w:rsidRPr="00061AF2" w:rsidRDefault="000E3CCB" w:rsidP="008D1C39">
            <w:pPr>
              <w:pStyle w:val="NoSpacing"/>
              <w:rPr>
                <w:color w:val="000000"/>
              </w:rPr>
            </w:pPr>
            <w:r w:rsidRPr="00061AF2">
              <w:rPr>
                <w:color w:val="000000"/>
              </w:rPr>
              <w:t>15567</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Mc30</w:t>
            </w:r>
          </w:p>
        </w:tc>
        <w:tc>
          <w:tcPr>
            <w:tcW w:w="1300" w:type="dxa"/>
          </w:tcPr>
          <w:p w:rsidR="000E3CCB" w:rsidRPr="00061AF2" w:rsidRDefault="000E3CCB" w:rsidP="008D1C39">
            <w:pPr>
              <w:pStyle w:val="NoSpacing"/>
              <w:rPr>
                <w:color w:val="000000"/>
              </w:rPr>
            </w:pPr>
            <w:r w:rsidRPr="00061AF2">
              <w:rPr>
                <w:color w:val="000000"/>
              </w:rPr>
              <w:t>3,6.477</w:t>
            </w:r>
          </w:p>
        </w:tc>
        <w:tc>
          <w:tcPr>
            <w:tcW w:w="716" w:type="dxa"/>
          </w:tcPr>
          <w:p w:rsidR="000E3CCB" w:rsidRPr="00061AF2" w:rsidRDefault="000E3CCB" w:rsidP="008D1C39">
            <w:pPr>
              <w:pStyle w:val="NoSpacing"/>
              <w:rPr>
                <w:color w:val="000000"/>
              </w:rPr>
            </w:pPr>
            <w:r w:rsidRPr="00061AF2">
              <w:rPr>
                <w:color w:val="000000"/>
              </w:rPr>
              <w:t>10</w:t>
            </w:r>
          </w:p>
        </w:tc>
        <w:tc>
          <w:tcPr>
            <w:tcW w:w="1491" w:type="dxa"/>
          </w:tcPr>
          <w:p w:rsidR="000E3CCB" w:rsidRPr="00061AF2" w:rsidRDefault="000E3CCB" w:rsidP="008D1C39">
            <w:pPr>
              <w:pStyle w:val="NoSpacing"/>
              <w:rPr>
                <w:color w:val="000000"/>
              </w:rPr>
            </w:pPr>
            <w:r w:rsidRPr="00061AF2">
              <w:rPr>
                <w:color w:val="000000"/>
              </w:rPr>
              <w:t>0.7,1.3</w:t>
            </w:r>
          </w:p>
        </w:tc>
        <w:tc>
          <w:tcPr>
            <w:tcW w:w="804" w:type="dxa"/>
          </w:tcPr>
          <w:p w:rsidR="000E3CCB" w:rsidRPr="00061AF2" w:rsidRDefault="000E3CCB" w:rsidP="008D1C39">
            <w:pPr>
              <w:pStyle w:val="NoSpacing"/>
              <w:rPr>
                <w:color w:val="000000"/>
              </w:rPr>
            </w:pPr>
            <w:r w:rsidRPr="00061AF2">
              <w:rPr>
                <w:color w:val="000000"/>
              </w:rPr>
              <w:t>-1.27</w:t>
            </w:r>
          </w:p>
        </w:tc>
        <w:tc>
          <w:tcPr>
            <w:tcW w:w="1116" w:type="dxa"/>
          </w:tcPr>
          <w:p w:rsidR="000E3CCB" w:rsidRPr="00061AF2" w:rsidRDefault="000E3CCB" w:rsidP="008D1C39">
            <w:pPr>
              <w:pStyle w:val="NoSpacing"/>
              <w:rPr>
                <w:color w:val="000000"/>
              </w:rPr>
            </w:pPr>
            <w:r w:rsidRPr="00061AF2">
              <w:rPr>
                <w:color w:val="000000"/>
              </w:rPr>
              <w:t>0.14</w:t>
            </w:r>
          </w:p>
        </w:tc>
        <w:tc>
          <w:tcPr>
            <w:tcW w:w="1039" w:type="dxa"/>
          </w:tcPr>
          <w:p w:rsidR="000E3CCB" w:rsidRPr="00061AF2" w:rsidRDefault="000E3CCB" w:rsidP="008D1C39">
            <w:pPr>
              <w:pStyle w:val="NoSpacing"/>
              <w:rPr>
                <w:color w:val="000000"/>
              </w:rPr>
            </w:pPr>
            <w:r w:rsidRPr="00061AF2">
              <w:rPr>
                <w:color w:val="000000"/>
              </w:rPr>
              <w:t>-1.57</w:t>
            </w:r>
          </w:p>
        </w:tc>
        <w:tc>
          <w:tcPr>
            <w:tcW w:w="1300" w:type="dxa"/>
          </w:tcPr>
          <w:p w:rsidR="000E3CCB" w:rsidRPr="00061AF2" w:rsidRDefault="000E3CCB" w:rsidP="008D1C39">
            <w:pPr>
              <w:pStyle w:val="NoSpacing"/>
              <w:rPr>
                <w:color w:val="000000"/>
              </w:rPr>
            </w:pPr>
            <w:r w:rsidRPr="00061AF2">
              <w:rPr>
                <w:color w:val="000000"/>
              </w:rPr>
              <w:t>0.15</w:t>
            </w:r>
          </w:p>
        </w:tc>
        <w:tc>
          <w:tcPr>
            <w:tcW w:w="1015" w:type="dxa"/>
          </w:tcPr>
          <w:p w:rsidR="000E3CCB" w:rsidRPr="00061AF2" w:rsidRDefault="000E3CCB" w:rsidP="008D1C39">
            <w:pPr>
              <w:pStyle w:val="NoSpacing"/>
              <w:rPr>
                <w:color w:val="000000"/>
              </w:rPr>
            </w:pPr>
            <w:r w:rsidRPr="00061AF2">
              <w:rPr>
                <w:color w:val="000000"/>
              </w:rPr>
              <w:t>16113</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Mc30</w:t>
            </w:r>
          </w:p>
        </w:tc>
        <w:tc>
          <w:tcPr>
            <w:tcW w:w="1300" w:type="dxa"/>
          </w:tcPr>
          <w:p w:rsidR="000E3CCB" w:rsidRPr="00061AF2" w:rsidRDefault="000E3CCB" w:rsidP="008D1C39">
            <w:pPr>
              <w:pStyle w:val="NoSpacing"/>
              <w:rPr>
                <w:color w:val="000000"/>
              </w:rPr>
            </w:pPr>
            <w:r w:rsidRPr="00061AF2">
              <w:rPr>
                <w:color w:val="000000"/>
              </w:rPr>
              <w:t>4, 6.602</w:t>
            </w:r>
          </w:p>
        </w:tc>
        <w:tc>
          <w:tcPr>
            <w:tcW w:w="716" w:type="dxa"/>
          </w:tcPr>
          <w:p w:rsidR="000E3CCB" w:rsidRPr="00061AF2" w:rsidRDefault="000E3CCB" w:rsidP="008D1C39">
            <w:pPr>
              <w:pStyle w:val="NoSpacing"/>
              <w:rPr>
                <w:color w:val="000000"/>
              </w:rPr>
            </w:pPr>
            <w:r w:rsidRPr="00061AF2">
              <w:rPr>
                <w:color w:val="000000"/>
              </w:rPr>
              <w:t>10</w:t>
            </w:r>
          </w:p>
        </w:tc>
        <w:tc>
          <w:tcPr>
            <w:tcW w:w="1491" w:type="dxa"/>
          </w:tcPr>
          <w:p w:rsidR="000E3CCB" w:rsidRPr="00061AF2" w:rsidRDefault="000E3CCB" w:rsidP="008D1C39">
            <w:pPr>
              <w:pStyle w:val="NoSpacing"/>
              <w:rPr>
                <w:color w:val="000000"/>
              </w:rPr>
            </w:pPr>
            <w:r w:rsidRPr="00061AF2">
              <w:rPr>
                <w:color w:val="000000"/>
              </w:rPr>
              <w:t>0.7,1.3</w:t>
            </w:r>
          </w:p>
        </w:tc>
        <w:tc>
          <w:tcPr>
            <w:tcW w:w="804" w:type="dxa"/>
          </w:tcPr>
          <w:p w:rsidR="000E3CCB" w:rsidRPr="00061AF2" w:rsidRDefault="000E3CCB" w:rsidP="008D1C39">
            <w:pPr>
              <w:pStyle w:val="NoSpacing"/>
              <w:rPr>
                <w:color w:val="000000"/>
              </w:rPr>
            </w:pPr>
            <w:r w:rsidRPr="00061AF2">
              <w:rPr>
                <w:color w:val="000000"/>
              </w:rPr>
              <w:t>-1.19</w:t>
            </w:r>
          </w:p>
        </w:tc>
        <w:tc>
          <w:tcPr>
            <w:tcW w:w="1116" w:type="dxa"/>
          </w:tcPr>
          <w:p w:rsidR="000E3CCB" w:rsidRPr="00061AF2" w:rsidRDefault="000E3CCB" w:rsidP="008D1C39">
            <w:pPr>
              <w:pStyle w:val="NoSpacing"/>
              <w:rPr>
                <w:color w:val="000000"/>
              </w:rPr>
            </w:pPr>
            <w:r w:rsidRPr="00061AF2">
              <w:rPr>
                <w:color w:val="000000"/>
              </w:rPr>
              <w:t>0.18</w:t>
            </w:r>
          </w:p>
        </w:tc>
        <w:tc>
          <w:tcPr>
            <w:tcW w:w="1039" w:type="dxa"/>
          </w:tcPr>
          <w:p w:rsidR="000E3CCB" w:rsidRPr="00061AF2" w:rsidRDefault="000E3CCB" w:rsidP="008D1C39">
            <w:pPr>
              <w:pStyle w:val="NoSpacing"/>
              <w:rPr>
                <w:color w:val="000000"/>
              </w:rPr>
            </w:pPr>
            <w:r w:rsidRPr="00061AF2">
              <w:rPr>
                <w:color w:val="000000"/>
              </w:rPr>
              <w:t>-1.51</w:t>
            </w:r>
          </w:p>
        </w:tc>
        <w:tc>
          <w:tcPr>
            <w:tcW w:w="1300" w:type="dxa"/>
          </w:tcPr>
          <w:p w:rsidR="000E3CCB" w:rsidRPr="00061AF2" w:rsidRDefault="000E3CCB" w:rsidP="008D1C39">
            <w:pPr>
              <w:pStyle w:val="NoSpacing"/>
              <w:rPr>
                <w:color w:val="000000"/>
              </w:rPr>
            </w:pPr>
            <w:r w:rsidRPr="00061AF2">
              <w:rPr>
                <w:color w:val="000000"/>
              </w:rPr>
              <w:t>0.19</w:t>
            </w:r>
          </w:p>
        </w:tc>
        <w:tc>
          <w:tcPr>
            <w:tcW w:w="1015" w:type="dxa"/>
          </w:tcPr>
          <w:p w:rsidR="000E3CCB" w:rsidRPr="00061AF2" w:rsidRDefault="000E3CCB" w:rsidP="008D1C39">
            <w:pPr>
              <w:pStyle w:val="NoSpacing"/>
              <w:rPr>
                <w:color w:val="000000"/>
              </w:rPr>
            </w:pPr>
            <w:r w:rsidRPr="00061AF2">
              <w:rPr>
                <w:color w:val="000000"/>
              </w:rPr>
              <w:t>14896</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Mc30</w:t>
            </w:r>
          </w:p>
        </w:tc>
        <w:tc>
          <w:tcPr>
            <w:tcW w:w="1300" w:type="dxa"/>
          </w:tcPr>
          <w:p w:rsidR="000E3CCB" w:rsidRPr="00061AF2" w:rsidRDefault="000E3CCB" w:rsidP="008D1C39">
            <w:pPr>
              <w:pStyle w:val="NoSpacing"/>
              <w:rPr>
                <w:color w:val="000000"/>
              </w:rPr>
            </w:pPr>
            <w:r w:rsidRPr="00061AF2">
              <w:rPr>
                <w:color w:val="000000"/>
              </w:rPr>
              <w:t>5, 6.699</w:t>
            </w:r>
          </w:p>
        </w:tc>
        <w:tc>
          <w:tcPr>
            <w:tcW w:w="716" w:type="dxa"/>
          </w:tcPr>
          <w:p w:rsidR="000E3CCB" w:rsidRPr="00061AF2" w:rsidRDefault="000E3CCB" w:rsidP="008D1C39">
            <w:pPr>
              <w:pStyle w:val="NoSpacing"/>
              <w:rPr>
                <w:color w:val="000000"/>
              </w:rPr>
            </w:pPr>
            <w:r w:rsidRPr="00061AF2">
              <w:rPr>
                <w:color w:val="000000"/>
              </w:rPr>
              <w:t>10</w:t>
            </w:r>
          </w:p>
        </w:tc>
        <w:tc>
          <w:tcPr>
            <w:tcW w:w="1491" w:type="dxa"/>
          </w:tcPr>
          <w:p w:rsidR="000E3CCB" w:rsidRPr="00061AF2" w:rsidRDefault="000E3CCB" w:rsidP="008D1C39">
            <w:pPr>
              <w:pStyle w:val="NoSpacing"/>
              <w:rPr>
                <w:color w:val="000000"/>
              </w:rPr>
            </w:pPr>
            <w:r w:rsidRPr="00061AF2">
              <w:rPr>
                <w:color w:val="000000"/>
              </w:rPr>
              <w:t>0.7,1.3</w:t>
            </w:r>
          </w:p>
        </w:tc>
        <w:tc>
          <w:tcPr>
            <w:tcW w:w="804" w:type="dxa"/>
          </w:tcPr>
          <w:p w:rsidR="000E3CCB" w:rsidRPr="00061AF2" w:rsidRDefault="000E3CCB" w:rsidP="008D1C39">
            <w:pPr>
              <w:pStyle w:val="NoSpacing"/>
              <w:rPr>
                <w:color w:val="000000"/>
              </w:rPr>
            </w:pPr>
            <w:r w:rsidRPr="00061AF2">
              <w:rPr>
                <w:color w:val="000000"/>
              </w:rPr>
              <w:t>-1.22</w:t>
            </w:r>
          </w:p>
        </w:tc>
        <w:tc>
          <w:tcPr>
            <w:tcW w:w="1116" w:type="dxa"/>
          </w:tcPr>
          <w:p w:rsidR="000E3CCB" w:rsidRPr="00061AF2" w:rsidRDefault="000E3CCB" w:rsidP="008D1C39">
            <w:pPr>
              <w:pStyle w:val="NoSpacing"/>
              <w:rPr>
                <w:color w:val="000000"/>
              </w:rPr>
            </w:pPr>
            <w:r w:rsidRPr="00061AF2">
              <w:rPr>
                <w:color w:val="000000"/>
              </w:rPr>
              <w:t>0.11</w:t>
            </w:r>
          </w:p>
        </w:tc>
        <w:tc>
          <w:tcPr>
            <w:tcW w:w="1039" w:type="dxa"/>
          </w:tcPr>
          <w:p w:rsidR="000E3CCB" w:rsidRPr="00061AF2" w:rsidRDefault="000E3CCB" w:rsidP="008D1C39">
            <w:pPr>
              <w:pStyle w:val="NoSpacing"/>
              <w:rPr>
                <w:color w:val="000000"/>
              </w:rPr>
            </w:pPr>
            <w:r w:rsidRPr="00061AF2">
              <w:rPr>
                <w:color w:val="000000"/>
              </w:rPr>
              <w:t>-1.52</w:t>
            </w:r>
          </w:p>
        </w:tc>
        <w:tc>
          <w:tcPr>
            <w:tcW w:w="1300" w:type="dxa"/>
          </w:tcPr>
          <w:p w:rsidR="000E3CCB" w:rsidRPr="00061AF2" w:rsidRDefault="000E3CCB" w:rsidP="008D1C39">
            <w:pPr>
              <w:pStyle w:val="NoSpacing"/>
              <w:rPr>
                <w:color w:val="000000"/>
              </w:rPr>
            </w:pPr>
            <w:r w:rsidRPr="00061AF2">
              <w:rPr>
                <w:color w:val="000000"/>
              </w:rPr>
              <w:t>0.10</w:t>
            </w:r>
          </w:p>
        </w:tc>
        <w:tc>
          <w:tcPr>
            <w:tcW w:w="1015" w:type="dxa"/>
          </w:tcPr>
          <w:p w:rsidR="000E3CCB" w:rsidRPr="00061AF2" w:rsidRDefault="000E3CCB" w:rsidP="008D1C39">
            <w:pPr>
              <w:pStyle w:val="NoSpacing"/>
              <w:rPr>
                <w:color w:val="000000"/>
              </w:rPr>
            </w:pPr>
            <w:r w:rsidRPr="00061AF2">
              <w:rPr>
                <w:color w:val="000000"/>
              </w:rPr>
              <w:t>15224</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Mc30</w:t>
            </w:r>
          </w:p>
        </w:tc>
        <w:tc>
          <w:tcPr>
            <w:tcW w:w="1300" w:type="dxa"/>
          </w:tcPr>
          <w:p w:rsidR="000E3CCB" w:rsidRPr="00061AF2" w:rsidRDefault="000E3CCB" w:rsidP="008D1C39">
            <w:pPr>
              <w:pStyle w:val="NoSpacing"/>
              <w:rPr>
                <w:color w:val="000000"/>
              </w:rPr>
            </w:pPr>
            <w:r w:rsidRPr="00061AF2">
              <w:rPr>
                <w:color w:val="000000"/>
              </w:rPr>
              <w:t>3,6.477</w:t>
            </w:r>
          </w:p>
        </w:tc>
        <w:tc>
          <w:tcPr>
            <w:tcW w:w="716" w:type="dxa"/>
          </w:tcPr>
          <w:p w:rsidR="000E3CCB" w:rsidRPr="00061AF2" w:rsidRDefault="000E3CCB" w:rsidP="008D1C39">
            <w:pPr>
              <w:pStyle w:val="NoSpacing"/>
              <w:rPr>
                <w:color w:val="000000"/>
              </w:rPr>
            </w:pPr>
            <w:r w:rsidRPr="00061AF2">
              <w:rPr>
                <w:color w:val="000000"/>
              </w:rPr>
              <w:t>12</w:t>
            </w:r>
          </w:p>
        </w:tc>
        <w:tc>
          <w:tcPr>
            <w:tcW w:w="1491" w:type="dxa"/>
          </w:tcPr>
          <w:p w:rsidR="000E3CCB" w:rsidRPr="00061AF2" w:rsidRDefault="000E3CCB" w:rsidP="008D1C39">
            <w:pPr>
              <w:pStyle w:val="NoSpacing"/>
              <w:rPr>
                <w:color w:val="000000"/>
              </w:rPr>
            </w:pPr>
            <w:r w:rsidRPr="00061AF2">
              <w:rPr>
                <w:color w:val="000000"/>
              </w:rPr>
              <w:t>0.7,1.4</w:t>
            </w:r>
          </w:p>
        </w:tc>
        <w:tc>
          <w:tcPr>
            <w:tcW w:w="804" w:type="dxa"/>
          </w:tcPr>
          <w:p w:rsidR="000E3CCB" w:rsidRPr="00061AF2" w:rsidRDefault="000E3CCB" w:rsidP="008D1C39">
            <w:pPr>
              <w:pStyle w:val="NoSpacing"/>
              <w:rPr>
                <w:color w:val="000000"/>
              </w:rPr>
            </w:pPr>
            <w:r w:rsidRPr="00061AF2">
              <w:rPr>
                <w:color w:val="000000"/>
              </w:rPr>
              <w:t>-1.20</w:t>
            </w:r>
          </w:p>
        </w:tc>
        <w:tc>
          <w:tcPr>
            <w:tcW w:w="1116" w:type="dxa"/>
          </w:tcPr>
          <w:p w:rsidR="000E3CCB" w:rsidRPr="00061AF2" w:rsidRDefault="000E3CCB" w:rsidP="008D1C39">
            <w:pPr>
              <w:pStyle w:val="NoSpacing"/>
              <w:rPr>
                <w:color w:val="000000"/>
              </w:rPr>
            </w:pPr>
            <w:r w:rsidRPr="00061AF2">
              <w:rPr>
                <w:color w:val="000000"/>
              </w:rPr>
              <w:t>0.16</w:t>
            </w:r>
          </w:p>
        </w:tc>
        <w:tc>
          <w:tcPr>
            <w:tcW w:w="1039" w:type="dxa"/>
          </w:tcPr>
          <w:p w:rsidR="000E3CCB" w:rsidRPr="00061AF2" w:rsidRDefault="000E3CCB" w:rsidP="008D1C39">
            <w:pPr>
              <w:pStyle w:val="NoSpacing"/>
              <w:rPr>
                <w:color w:val="000000"/>
              </w:rPr>
            </w:pPr>
            <w:r w:rsidRPr="00061AF2">
              <w:rPr>
                <w:color w:val="000000"/>
              </w:rPr>
              <w:t>-1.32</w:t>
            </w:r>
          </w:p>
        </w:tc>
        <w:tc>
          <w:tcPr>
            <w:tcW w:w="1300" w:type="dxa"/>
          </w:tcPr>
          <w:p w:rsidR="000E3CCB" w:rsidRPr="00061AF2" w:rsidRDefault="000E3CCB" w:rsidP="008D1C39">
            <w:pPr>
              <w:pStyle w:val="NoSpacing"/>
              <w:rPr>
                <w:color w:val="000000"/>
              </w:rPr>
            </w:pPr>
            <w:r w:rsidRPr="00061AF2">
              <w:rPr>
                <w:color w:val="000000"/>
              </w:rPr>
              <w:t>0.20</w:t>
            </w:r>
          </w:p>
        </w:tc>
        <w:tc>
          <w:tcPr>
            <w:tcW w:w="1015" w:type="dxa"/>
          </w:tcPr>
          <w:p w:rsidR="000E3CCB" w:rsidRPr="00061AF2" w:rsidRDefault="000E3CCB" w:rsidP="008D1C39">
            <w:pPr>
              <w:pStyle w:val="NoSpacing"/>
              <w:rPr>
                <w:color w:val="000000"/>
              </w:rPr>
            </w:pPr>
            <w:r w:rsidRPr="00061AF2">
              <w:rPr>
                <w:color w:val="000000"/>
              </w:rPr>
              <w:t>14415</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Mc30</w:t>
            </w:r>
          </w:p>
        </w:tc>
        <w:tc>
          <w:tcPr>
            <w:tcW w:w="1300" w:type="dxa"/>
          </w:tcPr>
          <w:p w:rsidR="000E3CCB" w:rsidRPr="00061AF2" w:rsidRDefault="000E3CCB" w:rsidP="008D1C39">
            <w:pPr>
              <w:pStyle w:val="NoSpacing"/>
              <w:rPr>
                <w:color w:val="000000"/>
              </w:rPr>
            </w:pPr>
            <w:r w:rsidRPr="00061AF2">
              <w:rPr>
                <w:color w:val="000000"/>
              </w:rPr>
              <w:t>4, 6.602</w:t>
            </w:r>
          </w:p>
        </w:tc>
        <w:tc>
          <w:tcPr>
            <w:tcW w:w="716" w:type="dxa"/>
          </w:tcPr>
          <w:p w:rsidR="000E3CCB" w:rsidRPr="00061AF2" w:rsidRDefault="000E3CCB" w:rsidP="008D1C39">
            <w:pPr>
              <w:pStyle w:val="NoSpacing"/>
              <w:rPr>
                <w:color w:val="000000"/>
              </w:rPr>
            </w:pPr>
            <w:r w:rsidRPr="00061AF2">
              <w:rPr>
                <w:color w:val="000000"/>
              </w:rPr>
              <w:t>12</w:t>
            </w:r>
          </w:p>
        </w:tc>
        <w:tc>
          <w:tcPr>
            <w:tcW w:w="1491" w:type="dxa"/>
          </w:tcPr>
          <w:p w:rsidR="000E3CCB" w:rsidRPr="00061AF2" w:rsidRDefault="000E3CCB" w:rsidP="008D1C39">
            <w:pPr>
              <w:pStyle w:val="NoSpacing"/>
              <w:rPr>
                <w:color w:val="000000"/>
              </w:rPr>
            </w:pPr>
            <w:r w:rsidRPr="00061AF2">
              <w:rPr>
                <w:color w:val="000000"/>
              </w:rPr>
              <w:t>0.7,1.4</w:t>
            </w:r>
          </w:p>
        </w:tc>
        <w:tc>
          <w:tcPr>
            <w:tcW w:w="804" w:type="dxa"/>
          </w:tcPr>
          <w:p w:rsidR="000E3CCB" w:rsidRPr="00061AF2" w:rsidRDefault="000E3CCB" w:rsidP="008D1C39">
            <w:pPr>
              <w:pStyle w:val="NoSpacing"/>
              <w:rPr>
                <w:color w:val="000000"/>
              </w:rPr>
            </w:pPr>
            <w:r w:rsidRPr="00061AF2">
              <w:rPr>
                <w:color w:val="000000"/>
              </w:rPr>
              <w:t>-1.28</w:t>
            </w:r>
          </w:p>
        </w:tc>
        <w:tc>
          <w:tcPr>
            <w:tcW w:w="1116" w:type="dxa"/>
          </w:tcPr>
          <w:p w:rsidR="000E3CCB" w:rsidRPr="00061AF2" w:rsidRDefault="000E3CCB" w:rsidP="008D1C39">
            <w:pPr>
              <w:pStyle w:val="NoSpacing"/>
              <w:rPr>
                <w:color w:val="000000"/>
              </w:rPr>
            </w:pPr>
            <w:r w:rsidRPr="00061AF2">
              <w:rPr>
                <w:color w:val="000000"/>
              </w:rPr>
              <w:t>0.12</w:t>
            </w:r>
          </w:p>
        </w:tc>
        <w:tc>
          <w:tcPr>
            <w:tcW w:w="1039" w:type="dxa"/>
          </w:tcPr>
          <w:p w:rsidR="000E3CCB" w:rsidRPr="00061AF2" w:rsidRDefault="000E3CCB" w:rsidP="008D1C39">
            <w:pPr>
              <w:pStyle w:val="NoSpacing"/>
              <w:rPr>
                <w:color w:val="000000"/>
              </w:rPr>
            </w:pPr>
            <w:r w:rsidRPr="00061AF2">
              <w:rPr>
                <w:color w:val="000000"/>
              </w:rPr>
              <w:t>-1.45</w:t>
            </w:r>
          </w:p>
        </w:tc>
        <w:tc>
          <w:tcPr>
            <w:tcW w:w="1300" w:type="dxa"/>
          </w:tcPr>
          <w:p w:rsidR="000E3CCB" w:rsidRPr="00061AF2" w:rsidRDefault="000E3CCB" w:rsidP="008D1C39">
            <w:pPr>
              <w:pStyle w:val="NoSpacing"/>
              <w:rPr>
                <w:color w:val="000000"/>
              </w:rPr>
            </w:pPr>
            <w:r w:rsidRPr="00061AF2">
              <w:rPr>
                <w:color w:val="000000"/>
              </w:rPr>
              <w:t>0.17</w:t>
            </w:r>
          </w:p>
        </w:tc>
        <w:tc>
          <w:tcPr>
            <w:tcW w:w="1015" w:type="dxa"/>
          </w:tcPr>
          <w:p w:rsidR="000E3CCB" w:rsidRPr="00061AF2" w:rsidRDefault="000E3CCB" w:rsidP="008D1C39">
            <w:pPr>
              <w:pStyle w:val="NoSpacing"/>
              <w:rPr>
                <w:color w:val="000000"/>
              </w:rPr>
            </w:pPr>
            <w:r w:rsidRPr="00061AF2">
              <w:rPr>
                <w:color w:val="000000"/>
              </w:rPr>
              <w:t>16332</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lastRenderedPageBreak/>
              <w:t>Mc30</w:t>
            </w:r>
          </w:p>
        </w:tc>
        <w:tc>
          <w:tcPr>
            <w:tcW w:w="1300" w:type="dxa"/>
          </w:tcPr>
          <w:p w:rsidR="000E3CCB" w:rsidRPr="00061AF2" w:rsidRDefault="000E3CCB" w:rsidP="008D1C39">
            <w:pPr>
              <w:pStyle w:val="NoSpacing"/>
              <w:rPr>
                <w:color w:val="000000"/>
              </w:rPr>
            </w:pPr>
            <w:r w:rsidRPr="00061AF2">
              <w:rPr>
                <w:color w:val="000000"/>
              </w:rPr>
              <w:t>5, 6.699</w:t>
            </w:r>
          </w:p>
        </w:tc>
        <w:tc>
          <w:tcPr>
            <w:tcW w:w="716" w:type="dxa"/>
          </w:tcPr>
          <w:p w:rsidR="000E3CCB" w:rsidRPr="00061AF2" w:rsidRDefault="000E3CCB" w:rsidP="008D1C39">
            <w:pPr>
              <w:pStyle w:val="NoSpacing"/>
              <w:rPr>
                <w:color w:val="000000"/>
              </w:rPr>
            </w:pPr>
            <w:r w:rsidRPr="00061AF2">
              <w:rPr>
                <w:color w:val="000000"/>
              </w:rPr>
              <w:t>12</w:t>
            </w:r>
          </w:p>
        </w:tc>
        <w:tc>
          <w:tcPr>
            <w:tcW w:w="1491" w:type="dxa"/>
          </w:tcPr>
          <w:p w:rsidR="000E3CCB" w:rsidRPr="00061AF2" w:rsidRDefault="000E3CCB" w:rsidP="008D1C39">
            <w:pPr>
              <w:pStyle w:val="NoSpacing"/>
              <w:rPr>
                <w:color w:val="000000"/>
              </w:rPr>
            </w:pPr>
            <w:r w:rsidRPr="00061AF2">
              <w:rPr>
                <w:color w:val="000000"/>
              </w:rPr>
              <w:t>0.7,1.3</w:t>
            </w:r>
          </w:p>
        </w:tc>
        <w:tc>
          <w:tcPr>
            <w:tcW w:w="804" w:type="dxa"/>
          </w:tcPr>
          <w:p w:rsidR="000E3CCB" w:rsidRPr="00061AF2" w:rsidRDefault="000E3CCB" w:rsidP="008D1C39">
            <w:pPr>
              <w:pStyle w:val="NoSpacing"/>
              <w:rPr>
                <w:color w:val="000000"/>
              </w:rPr>
            </w:pPr>
            <w:r w:rsidRPr="00061AF2">
              <w:rPr>
                <w:color w:val="000000"/>
              </w:rPr>
              <w:t>-1.12</w:t>
            </w:r>
          </w:p>
        </w:tc>
        <w:tc>
          <w:tcPr>
            <w:tcW w:w="1116" w:type="dxa"/>
          </w:tcPr>
          <w:p w:rsidR="000E3CCB" w:rsidRPr="00061AF2" w:rsidRDefault="000E3CCB" w:rsidP="008D1C39">
            <w:pPr>
              <w:pStyle w:val="NoSpacing"/>
              <w:rPr>
                <w:color w:val="000000"/>
              </w:rPr>
            </w:pPr>
            <w:r w:rsidRPr="00061AF2">
              <w:rPr>
                <w:color w:val="000000"/>
              </w:rPr>
              <w:t>0.13</w:t>
            </w:r>
          </w:p>
        </w:tc>
        <w:tc>
          <w:tcPr>
            <w:tcW w:w="1039" w:type="dxa"/>
          </w:tcPr>
          <w:p w:rsidR="000E3CCB" w:rsidRPr="00061AF2" w:rsidRDefault="000E3CCB" w:rsidP="008D1C39">
            <w:pPr>
              <w:pStyle w:val="NoSpacing"/>
              <w:rPr>
                <w:color w:val="000000"/>
              </w:rPr>
            </w:pPr>
            <w:r w:rsidRPr="00061AF2">
              <w:rPr>
                <w:color w:val="000000"/>
              </w:rPr>
              <w:t>-1.28</w:t>
            </w:r>
          </w:p>
        </w:tc>
        <w:tc>
          <w:tcPr>
            <w:tcW w:w="1300" w:type="dxa"/>
          </w:tcPr>
          <w:p w:rsidR="000E3CCB" w:rsidRPr="00061AF2" w:rsidRDefault="000E3CCB" w:rsidP="008D1C39">
            <w:pPr>
              <w:pStyle w:val="NoSpacing"/>
              <w:rPr>
                <w:color w:val="000000"/>
              </w:rPr>
            </w:pPr>
            <w:r w:rsidRPr="00061AF2">
              <w:rPr>
                <w:color w:val="000000"/>
              </w:rPr>
              <w:t>0.17</w:t>
            </w:r>
          </w:p>
        </w:tc>
        <w:tc>
          <w:tcPr>
            <w:tcW w:w="1015" w:type="dxa"/>
          </w:tcPr>
          <w:p w:rsidR="000E3CCB" w:rsidRPr="00061AF2" w:rsidRDefault="000E3CCB" w:rsidP="008D1C39">
            <w:pPr>
              <w:pStyle w:val="NoSpacing"/>
              <w:rPr>
                <w:color w:val="000000"/>
              </w:rPr>
            </w:pPr>
            <w:r w:rsidRPr="00061AF2">
              <w:rPr>
                <w:color w:val="000000"/>
              </w:rPr>
              <w:t>14666</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Mc70</w:t>
            </w:r>
          </w:p>
        </w:tc>
        <w:tc>
          <w:tcPr>
            <w:tcW w:w="1300" w:type="dxa"/>
          </w:tcPr>
          <w:p w:rsidR="000E3CCB" w:rsidRPr="00061AF2" w:rsidRDefault="000E3CCB" w:rsidP="008D1C39">
            <w:pPr>
              <w:pStyle w:val="NoSpacing"/>
              <w:rPr>
                <w:color w:val="000000"/>
              </w:rPr>
            </w:pPr>
            <w:r w:rsidRPr="00061AF2">
              <w:rPr>
                <w:color w:val="000000"/>
              </w:rPr>
              <w:t>3,6.477</w:t>
            </w:r>
          </w:p>
        </w:tc>
        <w:tc>
          <w:tcPr>
            <w:tcW w:w="716" w:type="dxa"/>
          </w:tcPr>
          <w:p w:rsidR="000E3CCB" w:rsidRPr="00061AF2" w:rsidRDefault="000E3CCB" w:rsidP="008D1C39">
            <w:pPr>
              <w:pStyle w:val="NoSpacing"/>
              <w:rPr>
                <w:color w:val="000000"/>
              </w:rPr>
            </w:pPr>
            <w:r w:rsidRPr="00061AF2">
              <w:rPr>
                <w:color w:val="000000"/>
              </w:rPr>
              <w:t>5.25</w:t>
            </w:r>
          </w:p>
        </w:tc>
        <w:tc>
          <w:tcPr>
            <w:tcW w:w="1491" w:type="dxa"/>
          </w:tcPr>
          <w:p w:rsidR="000E3CCB" w:rsidRPr="00061AF2" w:rsidRDefault="000E3CCB" w:rsidP="008D1C39">
            <w:pPr>
              <w:pStyle w:val="NoSpacing"/>
              <w:rPr>
                <w:color w:val="000000"/>
              </w:rPr>
            </w:pPr>
            <w:r w:rsidRPr="00061AF2">
              <w:rPr>
                <w:color w:val="000000"/>
              </w:rPr>
              <w:t>0.4,1.5</w:t>
            </w:r>
          </w:p>
        </w:tc>
        <w:tc>
          <w:tcPr>
            <w:tcW w:w="804" w:type="dxa"/>
          </w:tcPr>
          <w:p w:rsidR="000E3CCB" w:rsidRPr="00061AF2" w:rsidRDefault="000E3CCB" w:rsidP="008D1C39">
            <w:pPr>
              <w:pStyle w:val="NoSpacing"/>
              <w:rPr>
                <w:color w:val="000000"/>
              </w:rPr>
            </w:pPr>
            <w:r w:rsidRPr="00061AF2">
              <w:rPr>
                <w:color w:val="000000"/>
              </w:rPr>
              <w:t>-0.42</w:t>
            </w:r>
          </w:p>
        </w:tc>
        <w:tc>
          <w:tcPr>
            <w:tcW w:w="1116" w:type="dxa"/>
          </w:tcPr>
          <w:p w:rsidR="000E3CCB" w:rsidRPr="00061AF2" w:rsidRDefault="000E3CCB" w:rsidP="008D1C39">
            <w:pPr>
              <w:pStyle w:val="NoSpacing"/>
              <w:rPr>
                <w:color w:val="000000"/>
              </w:rPr>
            </w:pPr>
            <w:r w:rsidRPr="00061AF2">
              <w:rPr>
                <w:color w:val="000000"/>
              </w:rPr>
              <w:t>0.12</w:t>
            </w:r>
          </w:p>
        </w:tc>
        <w:tc>
          <w:tcPr>
            <w:tcW w:w="1039" w:type="dxa"/>
          </w:tcPr>
          <w:p w:rsidR="000E3CCB" w:rsidRPr="00061AF2" w:rsidRDefault="000E3CCB" w:rsidP="008D1C39">
            <w:pPr>
              <w:pStyle w:val="NoSpacing"/>
              <w:rPr>
                <w:color w:val="000000"/>
              </w:rPr>
            </w:pPr>
            <w:r w:rsidRPr="00061AF2">
              <w:rPr>
                <w:color w:val="000000"/>
              </w:rPr>
              <w:t>-0.70</w:t>
            </w:r>
          </w:p>
        </w:tc>
        <w:tc>
          <w:tcPr>
            <w:tcW w:w="1300" w:type="dxa"/>
          </w:tcPr>
          <w:p w:rsidR="000E3CCB" w:rsidRPr="00061AF2" w:rsidRDefault="000E3CCB" w:rsidP="008D1C39">
            <w:pPr>
              <w:pStyle w:val="NoSpacing"/>
              <w:rPr>
                <w:color w:val="000000"/>
              </w:rPr>
            </w:pPr>
            <w:r w:rsidRPr="00061AF2">
              <w:rPr>
                <w:color w:val="000000"/>
              </w:rPr>
              <w:t>0.12</w:t>
            </w:r>
          </w:p>
        </w:tc>
        <w:tc>
          <w:tcPr>
            <w:tcW w:w="1015" w:type="dxa"/>
          </w:tcPr>
          <w:p w:rsidR="000E3CCB" w:rsidRPr="00061AF2" w:rsidRDefault="000E3CCB" w:rsidP="008D1C39">
            <w:pPr>
              <w:pStyle w:val="NoSpacing"/>
              <w:rPr>
                <w:color w:val="000000"/>
              </w:rPr>
            </w:pPr>
            <w:r w:rsidRPr="00061AF2">
              <w:rPr>
                <w:color w:val="000000"/>
              </w:rPr>
              <w:t>2580</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Mc70</w:t>
            </w:r>
          </w:p>
        </w:tc>
        <w:tc>
          <w:tcPr>
            <w:tcW w:w="1300" w:type="dxa"/>
          </w:tcPr>
          <w:p w:rsidR="000E3CCB" w:rsidRPr="00061AF2" w:rsidRDefault="000E3CCB" w:rsidP="008D1C39">
            <w:pPr>
              <w:pStyle w:val="NoSpacing"/>
              <w:rPr>
                <w:color w:val="000000"/>
              </w:rPr>
            </w:pPr>
            <w:r w:rsidRPr="00061AF2">
              <w:rPr>
                <w:color w:val="000000"/>
              </w:rPr>
              <w:t>4, 6.602</w:t>
            </w:r>
          </w:p>
        </w:tc>
        <w:tc>
          <w:tcPr>
            <w:tcW w:w="716" w:type="dxa"/>
          </w:tcPr>
          <w:p w:rsidR="000E3CCB" w:rsidRPr="00061AF2" w:rsidRDefault="000E3CCB" w:rsidP="008D1C39">
            <w:pPr>
              <w:pStyle w:val="NoSpacing"/>
              <w:rPr>
                <w:color w:val="000000"/>
              </w:rPr>
            </w:pPr>
            <w:r w:rsidRPr="00061AF2">
              <w:rPr>
                <w:color w:val="000000"/>
              </w:rPr>
              <w:t>5.25</w:t>
            </w:r>
          </w:p>
        </w:tc>
        <w:tc>
          <w:tcPr>
            <w:tcW w:w="1491" w:type="dxa"/>
          </w:tcPr>
          <w:p w:rsidR="000E3CCB" w:rsidRPr="00061AF2" w:rsidRDefault="000E3CCB" w:rsidP="008D1C39">
            <w:pPr>
              <w:pStyle w:val="NoSpacing"/>
              <w:rPr>
                <w:color w:val="000000"/>
              </w:rPr>
            </w:pPr>
            <w:r w:rsidRPr="00061AF2">
              <w:rPr>
                <w:color w:val="000000"/>
              </w:rPr>
              <w:t>0.4,1.4</w:t>
            </w:r>
          </w:p>
        </w:tc>
        <w:tc>
          <w:tcPr>
            <w:tcW w:w="804" w:type="dxa"/>
          </w:tcPr>
          <w:p w:rsidR="000E3CCB" w:rsidRPr="00061AF2" w:rsidRDefault="000E3CCB" w:rsidP="008D1C39">
            <w:pPr>
              <w:pStyle w:val="NoSpacing"/>
              <w:rPr>
                <w:color w:val="000000"/>
              </w:rPr>
            </w:pPr>
            <w:r w:rsidRPr="00061AF2">
              <w:rPr>
                <w:color w:val="000000"/>
              </w:rPr>
              <w:t>-0.27</w:t>
            </w:r>
          </w:p>
        </w:tc>
        <w:tc>
          <w:tcPr>
            <w:tcW w:w="1116" w:type="dxa"/>
          </w:tcPr>
          <w:p w:rsidR="000E3CCB" w:rsidRPr="00061AF2" w:rsidRDefault="000E3CCB" w:rsidP="008D1C39">
            <w:pPr>
              <w:pStyle w:val="NoSpacing"/>
              <w:rPr>
                <w:color w:val="000000"/>
              </w:rPr>
            </w:pPr>
            <w:r w:rsidRPr="00061AF2">
              <w:rPr>
                <w:color w:val="000000"/>
              </w:rPr>
              <w:t>0.11</w:t>
            </w:r>
          </w:p>
        </w:tc>
        <w:tc>
          <w:tcPr>
            <w:tcW w:w="1039" w:type="dxa"/>
          </w:tcPr>
          <w:p w:rsidR="000E3CCB" w:rsidRPr="00061AF2" w:rsidRDefault="000E3CCB" w:rsidP="008D1C39">
            <w:pPr>
              <w:pStyle w:val="NoSpacing"/>
              <w:rPr>
                <w:color w:val="000000"/>
              </w:rPr>
            </w:pPr>
            <w:r w:rsidRPr="00061AF2">
              <w:rPr>
                <w:color w:val="000000"/>
              </w:rPr>
              <w:t>-0.56</w:t>
            </w:r>
          </w:p>
        </w:tc>
        <w:tc>
          <w:tcPr>
            <w:tcW w:w="1300" w:type="dxa"/>
          </w:tcPr>
          <w:p w:rsidR="000E3CCB" w:rsidRPr="00061AF2" w:rsidRDefault="000E3CCB" w:rsidP="008D1C39">
            <w:pPr>
              <w:pStyle w:val="NoSpacing"/>
              <w:rPr>
                <w:color w:val="000000"/>
              </w:rPr>
            </w:pPr>
            <w:r w:rsidRPr="00061AF2">
              <w:rPr>
                <w:color w:val="000000"/>
              </w:rPr>
              <w:t>0.17</w:t>
            </w:r>
          </w:p>
        </w:tc>
        <w:tc>
          <w:tcPr>
            <w:tcW w:w="1015" w:type="dxa"/>
          </w:tcPr>
          <w:p w:rsidR="000E3CCB" w:rsidRPr="00061AF2" w:rsidRDefault="000E3CCB" w:rsidP="008D1C39">
            <w:pPr>
              <w:pStyle w:val="NoSpacing"/>
              <w:rPr>
                <w:color w:val="000000"/>
              </w:rPr>
            </w:pPr>
            <w:r w:rsidRPr="00061AF2">
              <w:rPr>
                <w:color w:val="000000"/>
              </w:rPr>
              <w:t>3242</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Mc70</w:t>
            </w:r>
          </w:p>
        </w:tc>
        <w:tc>
          <w:tcPr>
            <w:tcW w:w="1300" w:type="dxa"/>
          </w:tcPr>
          <w:p w:rsidR="000E3CCB" w:rsidRPr="00061AF2" w:rsidRDefault="000E3CCB" w:rsidP="008D1C39">
            <w:pPr>
              <w:pStyle w:val="NoSpacing"/>
              <w:rPr>
                <w:color w:val="000000"/>
              </w:rPr>
            </w:pPr>
            <w:r w:rsidRPr="00061AF2">
              <w:rPr>
                <w:color w:val="000000"/>
              </w:rPr>
              <w:t>5, 6.699</w:t>
            </w:r>
          </w:p>
        </w:tc>
        <w:tc>
          <w:tcPr>
            <w:tcW w:w="716" w:type="dxa"/>
          </w:tcPr>
          <w:p w:rsidR="000E3CCB" w:rsidRPr="00061AF2" w:rsidRDefault="000E3CCB" w:rsidP="008D1C39">
            <w:pPr>
              <w:pStyle w:val="NoSpacing"/>
              <w:rPr>
                <w:color w:val="000000"/>
              </w:rPr>
            </w:pPr>
            <w:r w:rsidRPr="00061AF2">
              <w:rPr>
                <w:color w:val="000000"/>
              </w:rPr>
              <w:t>5.25</w:t>
            </w:r>
          </w:p>
        </w:tc>
        <w:tc>
          <w:tcPr>
            <w:tcW w:w="1491" w:type="dxa"/>
          </w:tcPr>
          <w:p w:rsidR="000E3CCB" w:rsidRPr="00061AF2" w:rsidRDefault="000E3CCB" w:rsidP="008D1C39">
            <w:pPr>
              <w:pStyle w:val="NoSpacing"/>
              <w:rPr>
                <w:color w:val="000000"/>
              </w:rPr>
            </w:pPr>
            <w:r w:rsidRPr="00061AF2">
              <w:rPr>
                <w:color w:val="000000"/>
              </w:rPr>
              <w:t>0.4,1.4</w:t>
            </w:r>
          </w:p>
        </w:tc>
        <w:tc>
          <w:tcPr>
            <w:tcW w:w="804" w:type="dxa"/>
          </w:tcPr>
          <w:p w:rsidR="000E3CCB" w:rsidRPr="00061AF2" w:rsidRDefault="000E3CCB" w:rsidP="008D1C39">
            <w:pPr>
              <w:pStyle w:val="NoSpacing"/>
              <w:rPr>
                <w:color w:val="000000"/>
              </w:rPr>
            </w:pPr>
            <w:r w:rsidRPr="00061AF2">
              <w:rPr>
                <w:color w:val="000000"/>
              </w:rPr>
              <w:t>-0.53</w:t>
            </w:r>
          </w:p>
        </w:tc>
        <w:tc>
          <w:tcPr>
            <w:tcW w:w="1116" w:type="dxa"/>
          </w:tcPr>
          <w:p w:rsidR="000E3CCB" w:rsidRPr="00061AF2" w:rsidRDefault="000E3CCB" w:rsidP="008D1C39">
            <w:pPr>
              <w:pStyle w:val="NoSpacing"/>
              <w:rPr>
                <w:color w:val="000000"/>
              </w:rPr>
            </w:pPr>
            <w:r w:rsidRPr="00061AF2">
              <w:rPr>
                <w:color w:val="000000"/>
              </w:rPr>
              <w:t>0.35</w:t>
            </w:r>
          </w:p>
        </w:tc>
        <w:tc>
          <w:tcPr>
            <w:tcW w:w="1039" w:type="dxa"/>
          </w:tcPr>
          <w:p w:rsidR="000E3CCB" w:rsidRPr="00061AF2" w:rsidRDefault="000E3CCB" w:rsidP="008D1C39">
            <w:pPr>
              <w:pStyle w:val="NoSpacing"/>
              <w:rPr>
                <w:color w:val="000000"/>
              </w:rPr>
            </w:pPr>
            <w:r w:rsidRPr="00061AF2">
              <w:rPr>
                <w:color w:val="000000"/>
              </w:rPr>
              <w:t>-0.86</w:t>
            </w:r>
          </w:p>
        </w:tc>
        <w:tc>
          <w:tcPr>
            <w:tcW w:w="1300" w:type="dxa"/>
          </w:tcPr>
          <w:p w:rsidR="000E3CCB" w:rsidRPr="00061AF2" w:rsidRDefault="000E3CCB" w:rsidP="008D1C39">
            <w:pPr>
              <w:pStyle w:val="NoSpacing"/>
              <w:rPr>
                <w:color w:val="000000"/>
              </w:rPr>
            </w:pPr>
            <w:r w:rsidRPr="00061AF2">
              <w:rPr>
                <w:color w:val="000000"/>
              </w:rPr>
              <w:t>0.33</w:t>
            </w:r>
          </w:p>
        </w:tc>
        <w:tc>
          <w:tcPr>
            <w:tcW w:w="1015" w:type="dxa"/>
          </w:tcPr>
          <w:p w:rsidR="000E3CCB" w:rsidRPr="00061AF2" w:rsidRDefault="000E3CCB" w:rsidP="008D1C39">
            <w:pPr>
              <w:pStyle w:val="NoSpacing"/>
              <w:rPr>
                <w:color w:val="000000"/>
              </w:rPr>
            </w:pPr>
            <w:r w:rsidRPr="00061AF2">
              <w:rPr>
                <w:color w:val="000000"/>
              </w:rPr>
              <w:t>2100</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Mc70</w:t>
            </w:r>
          </w:p>
        </w:tc>
        <w:tc>
          <w:tcPr>
            <w:tcW w:w="1300" w:type="dxa"/>
          </w:tcPr>
          <w:p w:rsidR="000E3CCB" w:rsidRPr="00061AF2" w:rsidRDefault="000E3CCB" w:rsidP="008D1C39">
            <w:pPr>
              <w:pStyle w:val="NoSpacing"/>
              <w:rPr>
                <w:color w:val="000000"/>
              </w:rPr>
            </w:pPr>
            <w:r w:rsidRPr="00061AF2">
              <w:rPr>
                <w:color w:val="000000"/>
              </w:rPr>
              <w:t>3,6.477</w:t>
            </w:r>
          </w:p>
        </w:tc>
        <w:tc>
          <w:tcPr>
            <w:tcW w:w="716" w:type="dxa"/>
          </w:tcPr>
          <w:p w:rsidR="000E3CCB" w:rsidRPr="00061AF2" w:rsidRDefault="000E3CCB" w:rsidP="008D1C39">
            <w:pPr>
              <w:pStyle w:val="NoSpacing"/>
              <w:rPr>
                <w:color w:val="000000"/>
              </w:rPr>
            </w:pPr>
            <w:r w:rsidRPr="00061AF2">
              <w:rPr>
                <w:color w:val="000000"/>
              </w:rPr>
              <w:t>4.85</w:t>
            </w:r>
          </w:p>
        </w:tc>
        <w:tc>
          <w:tcPr>
            <w:tcW w:w="1491" w:type="dxa"/>
          </w:tcPr>
          <w:p w:rsidR="000E3CCB" w:rsidRPr="00061AF2" w:rsidRDefault="000E3CCB" w:rsidP="008D1C39">
            <w:pPr>
              <w:pStyle w:val="NoSpacing"/>
              <w:rPr>
                <w:color w:val="000000"/>
              </w:rPr>
            </w:pPr>
            <w:r w:rsidRPr="00061AF2">
              <w:rPr>
                <w:color w:val="000000"/>
              </w:rPr>
              <w:t>0.4,1.5</w:t>
            </w:r>
          </w:p>
        </w:tc>
        <w:tc>
          <w:tcPr>
            <w:tcW w:w="804" w:type="dxa"/>
          </w:tcPr>
          <w:p w:rsidR="000E3CCB" w:rsidRPr="00061AF2" w:rsidRDefault="000E3CCB" w:rsidP="008D1C39">
            <w:pPr>
              <w:pStyle w:val="NoSpacing"/>
              <w:rPr>
                <w:color w:val="000000"/>
              </w:rPr>
            </w:pPr>
            <w:r w:rsidRPr="00061AF2">
              <w:rPr>
                <w:color w:val="000000"/>
              </w:rPr>
              <w:t>-0.16</w:t>
            </w:r>
          </w:p>
        </w:tc>
        <w:tc>
          <w:tcPr>
            <w:tcW w:w="1116" w:type="dxa"/>
          </w:tcPr>
          <w:p w:rsidR="000E3CCB" w:rsidRPr="00061AF2" w:rsidRDefault="000E3CCB" w:rsidP="008D1C39">
            <w:pPr>
              <w:pStyle w:val="NoSpacing"/>
              <w:rPr>
                <w:color w:val="000000"/>
              </w:rPr>
            </w:pPr>
            <w:r w:rsidRPr="00061AF2">
              <w:rPr>
                <w:color w:val="000000"/>
              </w:rPr>
              <w:t>0.27</w:t>
            </w:r>
          </w:p>
        </w:tc>
        <w:tc>
          <w:tcPr>
            <w:tcW w:w="1039" w:type="dxa"/>
          </w:tcPr>
          <w:p w:rsidR="000E3CCB" w:rsidRPr="00061AF2" w:rsidRDefault="000E3CCB" w:rsidP="008D1C39">
            <w:pPr>
              <w:pStyle w:val="NoSpacing"/>
              <w:rPr>
                <w:color w:val="000000"/>
              </w:rPr>
            </w:pPr>
            <w:r w:rsidRPr="00061AF2">
              <w:rPr>
                <w:color w:val="000000"/>
              </w:rPr>
              <w:t>-0.43</w:t>
            </w:r>
          </w:p>
        </w:tc>
        <w:tc>
          <w:tcPr>
            <w:tcW w:w="1300" w:type="dxa"/>
          </w:tcPr>
          <w:p w:rsidR="000E3CCB" w:rsidRPr="00061AF2" w:rsidRDefault="000E3CCB" w:rsidP="008D1C39">
            <w:pPr>
              <w:pStyle w:val="NoSpacing"/>
              <w:rPr>
                <w:color w:val="000000"/>
              </w:rPr>
            </w:pPr>
            <w:r w:rsidRPr="00061AF2">
              <w:rPr>
                <w:color w:val="000000"/>
              </w:rPr>
              <w:t>0.26</w:t>
            </w:r>
          </w:p>
        </w:tc>
        <w:tc>
          <w:tcPr>
            <w:tcW w:w="1015" w:type="dxa"/>
          </w:tcPr>
          <w:p w:rsidR="000E3CCB" w:rsidRPr="00061AF2" w:rsidRDefault="000E3CCB" w:rsidP="008D1C39">
            <w:pPr>
              <w:pStyle w:val="NoSpacing"/>
              <w:rPr>
                <w:color w:val="000000"/>
              </w:rPr>
            </w:pPr>
            <w:r w:rsidRPr="00061AF2">
              <w:rPr>
                <w:color w:val="000000"/>
              </w:rPr>
              <w:t>3308</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Mc70</w:t>
            </w:r>
          </w:p>
        </w:tc>
        <w:tc>
          <w:tcPr>
            <w:tcW w:w="1300" w:type="dxa"/>
          </w:tcPr>
          <w:p w:rsidR="000E3CCB" w:rsidRPr="00061AF2" w:rsidRDefault="000E3CCB" w:rsidP="008D1C39">
            <w:pPr>
              <w:pStyle w:val="NoSpacing"/>
              <w:rPr>
                <w:color w:val="000000"/>
              </w:rPr>
            </w:pPr>
            <w:r w:rsidRPr="00061AF2">
              <w:rPr>
                <w:color w:val="000000"/>
              </w:rPr>
              <w:t>4, 6.602</w:t>
            </w:r>
          </w:p>
        </w:tc>
        <w:tc>
          <w:tcPr>
            <w:tcW w:w="716" w:type="dxa"/>
          </w:tcPr>
          <w:p w:rsidR="000E3CCB" w:rsidRPr="00061AF2" w:rsidRDefault="000E3CCB" w:rsidP="008D1C39">
            <w:pPr>
              <w:pStyle w:val="NoSpacing"/>
              <w:rPr>
                <w:color w:val="000000"/>
              </w:rPr>
            </w:pPr>
            <w:r w:rsidRPr="00061AF2">
              <w:rPr>
                <w:color w:val="000000"/>
              </w:rPr>
              <w:t>4.85</w:t>
            </w:r>
          </w:p>
        </w:tc>
        <w:tc>
          <w:tcPr>
            <w:tcW w:w="1491" w:type="dxa"/>
          </w:tcPr>
          <w:p w:rsidR="000E3CCB" w:rsidRPr="00061AF2" w:rsidRDefault="000E3CCB" w:rsidP="008D1C39">
            <w:pPr>
              <w:pStyle w:val="NoSpacing"/>
              <w:rPr>
                <w:color w:val="000000"/>
              </w:rPr>
            </w:pPr>
            <w:r w:rsidRPr="00061AF2">
              <w:rPr>
                <w:color w:val="000000"/>
              </w:rPr>
              <w:t>0.4,1.4</w:t>
            </w:r>
          </w:p>
        </w:tc>
        <w:tc>
          <w:tcPr>
            <w:tcW w:w="804" w:type="dxa"/>
          </w:tcPr>
          <w:p w:rsidR="000E3CCB" w:rsidRPr="00061AF2" w:rsidRDefault="000E3CCB" w:rsidP="008D1C39">
            <w:pPr>
              <w:pStyle w:val="NoSpacing"/>
              <w:rPr>
                <w:color w:val="000000"/>
              </w:rPr>
            </w:pPr>
            <w:r w:rsidRPr="00061AF2">
              <w:rPr>
                <w:color w:val="000000"/>
              </w:rPr>
              <w:t>-0.09</w:t>
            </w:r>
          </w:p>
        </w:tc>
        <w:tc>
          <w:tcPr>
            <w:tcW w:w="1116" w:type="dxa"/>
          </w:tcPr>
          <w:p w:rsidR="000E3CCB" w:rsidRPr="00061AF2" w:rsidRDefault="000E3CCB" w:rsidP="008D1C39">
            <w:pPr>
              <w:pStyle w:val="NoSpacing"/>
              <w:rPr>
                <w:color w:val="000000"/>
              </w:rPr>
            </w:pPr>
            <w:r w:rsidRPr="00061AF2">
              <w:rPr>
                <w:color w:val="000000"/>
              </w:rPr>
              <w:t>0.29</w:t>
            </w:r>
          </w:p>
        </w:tc>
        <w:tc>
          <w:tcPr>
            <w:tcW w:w="1039" w:type="dxa"/>
          </w:tcPr>
          <w:p w:rsidR="000E3CCB" w:rsidRPr="00061AF2" w:rsidRDefault="000E3CCB" w:rsidP="008D1C39">
            <w:pPr>
              <w:pStyle w:val="NoSpacing"/>
              <w:rPr>
                <w:color w:val="000000"/>
              </w:rPr>
            </w:pPr>
            <w:r w:rsidRPr="00061AF2">
              <w:rPr>
                <w:color w:val="000000"/>
              </w:rPr>
              <w:t>-0.35</w:t>
            </w:r>
          </w:p>
        </w:tc>
        <w:tc>
          <w:tcPr>
            <w:tcW w:w="1300" w:type="dxa"/>
          </w:tcPr>
          <w:p w:rsidR="000E3CCB" w:rsidRPr="00061AF2" w:rsidRDefault="000E3CCB" w:rsidP="008D1C39">
            <w:pPr>
              <w:pStyle w:val="NoSpacing"/>
              <w:rPr>
                <w:color w:val="000000"/>
              </w:rPr>
            </w:pPr>
            <w:r w:rsidRPr="00061AF2">
              <w:rPr>
                <w:color w:val="000000"/>
              </w:rPr>
              <w:t>0.26</w:t>
            </w:r>
          </w:p>
        </w:tc>
        <w:tc>
          <w:tcPr>
            <w:tcW w:w="1015" w:type="dxa"/>
          </w:tcPr>
          <w:p w:rsidR="000E3CCB" w:rsidRPr="00061AF2" w:rsidRDefault="000E3CCB" w:rsidP="008D1C39">
            <w:pPr>
              <w:pStyle w:val="NoSpacing"/>
              <w:rPr>
                <w:color w:val="000000"/>
              </w:rPr>
            </w:pPr>
            <w:r w:rsidRPr="00061AF2">
              <w:rPr>
                <w:color w:val="000000"/>
              </w:rPr>
              <w:t>3672</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Mc70</w:t>
            </w:r>
          </w:p>
        </w:tc>
        <w:tc>
          <w:tcPr>
            <w:tcW w:w="1300" w:type="dxa"/>
          </w:tcPr>
          <w:p w:rsidR="000E3CCB" w:rsidRPr="00061AF2" w:rsidRDefault="000E3CCB" w:rsidP="008D1C39">
            <w:pPr>
              <w:pStyle w:val="NoSpacing"/>
              <w:rPr>
                <w:color w:val="000000"/>
              </w:rPr>
            </w:pPr>
            <w:r w:rsidRPr="00061AF2">
              <w:rPr>
                <w:color w:val="000000"/>
              </w:rPr>
              <w:t>5, 6.699</w:t>
            </w:r>
          </w:p>
        </w:tc>
        <w:tc>
          <w:tcPr>
            <w:tcW w:w="716" w:type="dxa"/>
          </w:tcPr>
          <w:p w:rsidR="000E3CCB" w:rsidRPr="00061AF2" w:rsidRDefault="000E3CCB" w:rsidP="008D1C39">
            <w:pPr>
              <w:pStyle w:val="NoSpacing"/>
              <w:rPr>
                <w:color w:val="000000"/>
              </w:rPr>
            </w:pPr>
            <w:r w:rsidRPr="00061AF2">
              <w:rPr>
                <w:color w:val="000000"/>
              </w:rPr>
              <w:t>4.85</w:t>
            </w:r>
          </w:p>
        </w:tc>
        <w:tc>
          <w:tcPr>
            <w:tcW w:w="1491" w:type="dxa"/>
          </w:tcPr>
          <w:p w:rsidR="000E3CCB" w:rsidRPr="00061AF2" w:rsidRDefault="000E3CCB" w:rsidP="008D1C39">
            <w:pPr>
              <w:pStyle w:val="NoSpacing"/>
              <w:rPr>
                <w:color w:val="000000"/>
              </w:rPr>
            </w:pPr>
            <w:r w:rsidRPr="00061AF2">
              <w:rPr>
                <w:color w:val="000000"/>
              </w:rPr>
              <w:t>0.4,1.4</w:t>
            </w:r>
          </w:p>
        </w:tc>
        <w:tc>
          <w:tcPr>
            <w:tcW w:w="804" w:type="dxa"/>
          </w:tcPr>
          <w:p w:rsidR="000E3CCB" w:rsidRPr="00061AF2" w:rsidRDefault="000E3CCB" w:rsidP="008D1C39">
            <w:pPr>
              <w:pStyle w:val="NoSpacing"/>
              <w:rPr>
                <w:color w:val="000000"/>
              </w:rPr>
            </w:pPr>
            <w:r w:rsidRPr="00061AF2">
              <w:rPr>
                <w:color w:val="000000"/>
              </w:rPr>
              <w:t>-0.25</w:t>
            </w:r>
          </w:p>
        </w:tc>
        <w:tc>
          <w:tcPr>
            <w:tcW w:w="1116" w:type="dxa"/>
          </w:tcPr>
          <w:p w:rsidR="000E3CCB" w:rsidRPr="00061AF2" w:rsidRDefault="000E3CCB" w:rsidP="008D1C39">
            <w:pPr>
              <w:pStyle w:val="NoSpacing"/>
              <w:rPr>
                <w:color w:val="000000"/>
              </w:rPr>
            </w:pPr>
            <w:r w:rsidRPr="00061AF2">
              <w:rPr>
                <w:color w:val="000000"/>
              </w:rPr>
              <w:t>0.55</w:t>
            </w:r>
          </w:p>
        </w:tc>
        <w:tc>
          <w:tcPr>
            <w:tcW w:w="1039" w:type="dxa"/>
          </w:tcPr>
          <w:p w:rsidR="000E3CCB" w:rsidRPr="00061AF2" w:rsidRDefault="000E3CCB" w:rsidP="008D1C39">
            <w:pPr>
              <w:pStyle w:val="NoSpacing"/>
              <w:rPr>
                <w:color w:val="000000"/>
              </w:rPr>
            </w:pPr>
            <w:r w:rsidRPr="00061AF2">
              <w:rPr>
                <w:color w:val="000000"/>
              </w:rPr>
              <w:t>-0.52</w:t>
            </w:r>
          </w:p>
        </w:tc>
        <w:tc>
          <w:tcPr>
            <w:tcW w:w="1300" w:type="dxa"/>
          </w:tcPr>
          <w:p w:rsidR="000E3CCB" w:rsidRPr="00061AF2" w:rsidRDefault="000E3CCB" w:rsidP="008D1C39">
            <w:pPr>
              <w:pStyle w:val="NoSpacing"/>
              <w:rPr>
                <w:color w:val="000000"/>
              </w:rPr>
            </w:pPr>
            <w:r w:rsidRPr="00061AF2">
              <w:rPr>
                <w:color w:val="000000"/>
              </w:rPr>
              <w:t>0.53</w:t>
            </w:r>
          </w:p>
        </w:tc>
        <w:tc>
          <w:tcPr>
            <w:tcW w:w="1015" w:type="dxa"/>
          </w:tcPr>
          <w:p w:rsidR="000E3CCB" w:rsidRPr="00061AF2" w:rsidRDefault="000E3CCB" w:rsidP="008D1C39">
            <w:pPr>
              <w:pStyle w:val="NoSpacing"/>
              <w:rPr>
                <w:color w:val="000000"/>
              </w:rPr>
            </w:pPr>
            <w:r w:rsidRPr="00061AF2">
              <w:rPr>
                <w:color w:val="000000"/>
              </w:rPr>
              <w:t>3031</w:t>
            </w:r>
          </w:p>
        </w:tc>
      </w:tr>
      <w:tr w:rsidR="000E3CCB" w:rsidRPr="0066127B" w:rsidTr="008D1C39">
        <w:trPr>
          <w:jc w:val="center"/>
        </w:trPr>
        <w:tc>
          <w:tcPr>
            <w:tcW w:w="955" w:type="dxa"/>
          </w:tcPr>
          <w:p w:rsidR="000E3CCB" w:rsidRPr="00061AF2" w:rsidRDefault="000E3CCB" w:rsidP="008D1C39">
            <w:pPr>
              <w:pStyle w:val="NoSpacing"/>
              <w:rPr>
                <w:color w:val="000000"/>
              </w:rPr>
            </w:pPr>
            <w:r w:rsidRPr="00061AF2">
              <w:rPr>
                <w:color w:val="000000"/>
              </w:rPr>
              <w:t>Mc70</w:t>
            </w:r>
          </w:p>
        </w:tc>
        <w:tc>
          <w:tcPr>
            <w:tcW w:w="1300" w:type="dxa"/>
          </w:tcPr>
          <w:p w:rsidR="000E3CCB" w:rsidRPr="00061AF2" w:rsidRDefault="000E3CCB" w:rsidP="008D1C39">
            <w:pPr>
              <w:pStyle w:val="NoSpacing"/>
              <w:rPr>
                <w:color w:val="000000"/>
              </w:rPr>
            </w:pPr>
            <w:r w:rsidRPr="00061AF2">
              <w:rPr>
                <w:color w:val="000000"/>
              </w:rPr>
              <w:t>3,6.477</w:t>
            </w:r>
          </w:p>
        </w:tc>
        <w:tc>
          <w:tcPr>
            <w:tcW w:w="716" w:type="dxa"/>
          </w:tcPr>
          <w:p w:rsidR="000E3CCB" w:rsidRPr="00061AF2" w:rsidRDefault="000E3CCB" w:rsidP="008D1C39">
            <w:pPr>
              <w:pStyle w:val="NoSpacing"/>
              <w:rPr>
                <w:color w:val="000000"/>
              </w:rPr>
            </w:pPr>
            <w:r w:rsidRPr="00061AF2">
              <w:rPr>
                <w:color w:val="000000"/>
              </w:rPr>
              <w:t>5.65</w:t>
            </w:r>
          </w:p>
        </w:tc>
        <w:tc>
          <w:tcPr>
            <w:tcW w:w="1491" w:type="dxa"/>
          </w:tcPr>
          <w:p w:rsidR="000E3CCB" w:rsidRPr="00061AF2" w:rsidRDefault="000E3CCB" w:rsidP="008D1C39">
            <w:pPr>
              <w:pStyle w:val="NoSpacing"/>
              <w:rPr>
                <w:color w:val="000000"/>
              </w:rPr>
            </w:pPr>
            <w:r w:rsidRPr="00061AF2">
              <w:rPr>
                <w:color w:val="000000"/>
              </w:rPr>
              <w:t>0.5,1.5</w:t>
            </w:r>
          </w:p>
        </w:tc>
        <w:tc>
          <w:tcPr>
            <w:tcW w:w="804" w:type="dxa"/>
          </w:tcPr>
          <w:p w:rsidR="000E3CCB" w:rsidRPr="00061AF2" w:rsidRDefault="000E3CCB" w:rsidP="008D1C39">
            <w:pPr>
              <w:pStyle w:val="NoSpacing"/>
              <w:rPr>
                <w:color w:val="000000"/>
              </w:rPr>
            </w:pPr>
            <w:r w:rsidRPr="00061AF2">
              <w:rPr>
                <w:color w:val="000000"/>
              </w:rPr>
              <w:t>-0.32</w:t>
            </w:r>
          </w:p>
        </w:tc>
        <w:tc>
          <w:tcPr>
            <w:tcW w:w="1116" w:type="dxa"/>
          </w:tcPr>
          <w:p w:rsidR="000E3CCB" w:rsidRPr="00061AF2" w:rsidRDefault="000E3CCB" w:rsidP="008D1C39">
            <w:pPr>
              <w:pStyle w:val="NoSpacing"/>
              <w:rPr>
                <w:color w:val="000000"/>
              </w:rPr>
            </w:pPr>
            <w:r w:rsidRPr="00061AF2">
              <w:rPr>
                <w:color w:val="000000"/>
              </w:rPr>
              <w:t>0.27</w:t>
            </w:r>
          </w:p>
        </w:tc>
        <w:tc>
          <w:tcPr>
            <w:tcW w:w="1039" w:type="dxa"/>
          </w:tcPr>
          <w:p w:rsidR="000E3CCB" w:rsidRPr="00061AF2" w:rsidRDefault="000E3CCB" w:rsidP="008D1C39">
            <w:pPr>
              <w:pStyle w:val="NoSpacing"/>
              <w:rPr>
                <w:color w:val="000000"/>
              </w:rPr>
            </w:pPr>
            <w:r w:rsidRPr="00061AF2">
              <w:rPr>
                <w:color w:val="000000"/>
              </w:rPr>
              <w:t>-0.65</w:t>
            </w:r>
          </w:p>
        </w:tc>
        <w:tc>
          <w:tcPr>
            <w:tcW w:w="1300" w:type="dxa"/>
          </w:tcPr>
          <w:p w:rsidR="000E3CCB" w:rsidRPr="00061AF2" w:rsidRDefault="000E3CCB" w:rsidP="008D1C39">
            <w:pPr>
              <w:pStyle w:val="NoSpacing"/>
              <w:rPr>
                <w:color w:val="000000"/>
              </w:rPr>
            </w:pPr>
            <w:r w:rsidRPr="00061AF2">
              <w:rPr>
                <w:color w:val="000000"/>
              </w:rPr>
              <w:t>0.27</w:t>
            </w:r>
          </w:p>
        </w:tc>
        <w:tc>
          <w:tcPr>
            <w:tcW w:w="1015" w:type="dxa"/>
          </w:tcPr>
          <w:p w:rsidR="000E3CCB" w:rsidRPr="00061AF2" w:rsidRDefault="000E3CCB" w:rsidP="008D1C39">
            <w:pPr>
              <w:pStyle w:val="NoSpacing"/>
              <w:rPr>
                <w:color w:val="000000"/>
              </w:rPr>
            </w:pPr>
            <w:r w:rsidRPr="00061AF2">
              <w:rPr>
                <w:color w:val="000000"/>
              </w:rPr>
              <w:t>3446</w:t>
            </w:r>
          </w:p>
        </w:tc>
      </w:tr>
      <w:tr w:rsidR="00960FE7" w:rsidRPr="0066127B" w:rsidTr="008D1C39">
        <w:trPr>
          <w:jc w:val="center"/>
        </w:trPr>
        <w:tc>
          <w:tcPr>
            <w:tcW w:w="955" w:type="dxa"/>
          </w:tcPr>
          <w:p w:rsidR="00960FE7" w:rsidRPr="00061AF2" w:rsidRDefault="00960FE7" w:rsidP="008D1C39">
            <w:pPr>
              <w:pStyle w:val="NoSpacing"/>
              <w:rPr>
                <w:color w:val="000000"/>
              </w:rPr>
            </w:pPr>
            <w:r w:rsidRPr="00061AF2">
              <w:rPr>
                <w:color w:val="000000"/>
              </w:rPr>
              <w:t>Mc70</w:t>
            </w:r>
          </w:p>
        </w:tc>
        <w:tc>
          <w:tcPr>
            <w:tcW w:w="1300" w:type="dxa"/>
          </w:tcPr>
          <w:p w:rsidR="00960FE7" w:rsidRPr="00061AF2" w:rsidRDefault="00960FE7" w:rsidP="008D1C39">
            <w:pPr>
              <w:pStyle w:val="NoSpacing"/>
              <w:rPr>
                <w:color w:val="000000"/>
              </w:rPr>
            </w:pPr>
            <w:r w:rsidRPr="00061AF2">
              <w:rPr>
                <w:color w:val="000000"/>
              </w:rPr>
              <w:t>4, 6.602</w:t>
            </w:r>
          </w:p>
        </w:tc>
        <w:tc>
          <w:tcPr>
            <w:tcW w:w="716" w:type="dxa"/>
          </w:tcPr>
          <w:p w:rsidR="00960FE7" w:rsidRPr="00061AF2" w:rsidRDefault="00960FE7" w:rsidP="008D1C39">
            <w:pPr>
              <w:pStyle w:val="NoSpacing"/>
              <w:rPr>
                <w:color w:val="000000"/>
              </w:rPr>
            </w:pPr>
            <w:r w:rsidRPr="00061AF2">
              <w:rPr>
                <w:color w:val="000000"/>
              </w:rPr>
              <w:t>5.65</w:t>
            </w:r>
          </w:p>
        </w:tc>
        <w:tc>
          <w:tcPr>
            <w:tcW w:w="1491" w:type="dxa"/>
          </w:tcPr>
          <w:p w:rsidR="00960FE7" w:rsidRPr="00061AF2" w:rsidRDefault="00960FE7" w:rsidP="008D1C39">
            <w:pPr>
              <w:pStyle w:val="NoSpacing"/>
              <w:rPr>
                <w:color w:val="000000"/>
              </w:rPr>
            </w:pPr>
            <w:r w:rsidRPr="00061AF2">
              <w:rPr>
                <w:color w:val="000000"/>
              </w:rPr>
              <w:t>0.5,1.4</w:t>
            </w:r>
          </w:p>
        </w:tc>
        <w:tc>
          <w:tcPr>
            <w:tcW w:w="804" w:type="dxa"/>
            <w:vAlign w:val="center"/>
          </w:tcPr>
          <w:p w:rsidR="00960FE7" w:rsidRPr="00061AF2" w:rsidRDefault="00960FE7" w:rsidP="008D1C39">
            <w:pPr>
              <w:pStyle w:val="NoSpacing"/>
              <w:rPr>
                <w:color w:val="000000"/>
              </w:rPr>
            </w:pPr>
            <w:r w:rsidRPr="00061AF2">
              <w:rPr>
                <w:color w:val="000000"/>
              </w:rPr>
              <w:t>-0.07</w:t>
            </w:r>
          </w:p>
        </w:tc>
        <w:tc>
          <w:tcPr>
            <w:tcW w:w="1116" w:type="dxa"/>
            <w:vAlign w:val="center"/>
          </w:tcPr>
          <w:p w:rsidR="00960FE7" w:rsidRPr="00061AF2" w:rsidRDefault="00960FE7" w:rsidP="008D1C39">
            <w:pPr>
              <w:pStyle w:val="NoSpacing"/>
              <w:rPr>
                <w:color w:val="000000"/>
              </w:rPr>
            </w:pPr>
            <w:r w:rsidRPr="00061AF2">
              <w:rPr>
                <w:color w:val="000000"/>
              </w:rPr>
              <w:t>0.27</w:t>
            </w:r>
          </w:p>
        </w:tc>
        <w:tc>
          <w:tcPr>
            <w:tcW w:w="1039" w:type="dxa"/>
            <w:vAlign w:val="center"/>
          </w:tcPr>
          <w:p w:rsidR="00960FE7" w:rsidRPr="00061AF2" w:rsidRDefault="00960FE7" w:rsidP="008D1C39">
            <w:pPr>
              <w:pStyle w:val="NoSpacing"/>
              <w:rPr>
                <w:color w:val="000000"/>
              </w:rPr>
            </w:pPr>
            <w:r w:rsidRPr="00061AF2">
              <w:rPr>
                <w:color w:val="000000"/>
              </w:rPr>
              <w:t>-0.47</w:t>
            </w:r>
          </w:p>
        </w:tc>
        <w:tc>
          <w:tcPr>
            <w:tcW w:w="1300" w:type="dxa"/>
            <w:vAlign w:val="center"/>
          </w:tcPr>
          <w:p w:rsidR="00960FE7" w:rsidRPr="00061AF2" w:rsidRDefault="00960FE7" w:rsidP="008D1C39">
            <w:pPr>
              <w:pStyle w:val="NoSpacing"/>
              <w:rPr>
                <w:color w:val="000000"/>
              </w:rPr>
            </w:pPr>
            <w:r w:rsidRPr="00061AF2">
              <w:rPr>
                <w:color w:val="000000"/>
              </w:rPr>
              <w:t>0.24</w:t>
            </w:r>
          </w:p>
        </w:tc>
        <w:tc>
          <w:tcPr>
            <w:tcW w:w="1015" w:type="dxa"/>
          </w:tcPr>
          <w:p w:rsidR="00960FE7" w:rsidRPr="00061AF2" w:rsidRDefault="00960FE7" w:rsidP="008D1C39">
            <w:pPr>
              <w:pStyle w:val="NoSpacing"/>
              <w:rPr>
                <w:color w:val="000000"/>
              </w:rPr>
            </w:pPr>
            <w:r w:rsidRPr="00061AF2">
              <w:rPr>
                <w:color w:val="000000"/>
              </w:rPr>
              <w:t>4531</w:t>
            </w:r>
          </w:p>
        </w:tc>
      </w:tr>
      <w:tr w:rsidR="00960FE7" w:rsidRPr="0066127B" w:rsidTr="008D1C39">
        <w:trPr>
          <w:jc w:val="center"/>
        </w:trPr>
        <w:tc>
          <w:tcPr>
            <w:tcW w:w="955" w:type="dxa"/>
          </w:tcPr>
          <w:p w:rsidR="00960FE7" w:rsidRPr="00061AF2" w:rsidRDefault="00960FE7" w:rsidP="008D1C39">
            <w:pPr>
              <w:pStyle w:val="NoSpacing"/>
              <w:rPr>
                <w:color w:val="000000"/>
              </w:rPr>
            </w:pPr>
            <w:r w:rsidRPr="00061AF2">
              <w:rPr>
                <w:color w:val="000000"/>
              </w:rPr>
              <w:t>Mc70</w:t>
            </w:r>
          </w:p>
        </w:tc>
        <w:tc>
          <w:tcPr>
            <w:tcW w:w="1300" w:type="dxa"/>
          </w:tcPr>
          <w:p w:rsidR="00960FE7" w:rsidRPr="00061AF2" w:rsidRDefault="00960FE7" w:rsidP="008D1C39">
            <w:pPr>
              <w:pStyle w:val="NoSpacing"/>
              <w:rPr>
                <w:color w:val="000000"/>
              </w:rPr>
            </w:pPr>
            <w:r w:rsidRPr="00061AF2">
              <w:rPr>
                <w:color w:val="000000"/>
              </w:rPr>
              <w:t>5, 6.699</w:t>
            </w:r>
          </w:p>
        </w:tc>
        <w:tc>
          <w:tcPr>
            <w:tcW w:w="716" w:type="dxa"/>
          </w:tcPr>
          <w:p w:rsidR="00960FE7" w:rsidRPr="00061AF2" w:rsidRDefault="00960FE7" w:rsidP="008D1C39">
            <w:pPr>
              <w:pStyle w:val="NoSpacing"/>
              <w:rPr>
                <w:color w:val="000000"/>
              </w:rPr>
            </w:pPr>
            <w:r w:rsidRPr="00061AF2">
              <w:rPr>
                <w:color w:val="000000"/>
              </w:rPr>
              <w:t>5.65</w:t>
            </w:r>
          </w:p>
        </w:tc>
        <w:tc>
          <w:tcPr>
            <w:tcW w:w="1491" w:type="dxa"/>
          </w:tcPr>
          <w:p w:rsidR="00960FE7" w:rsidRPr="00061AF2" w:rsidRDefault="00960FE7" w:rsidP="008D1C39">
            <w:pPr>
              <w:pStyle w:val="NoSpacing"/>
              <w:rPr>
                <w:color w:val="000000"/>
              </w:rPr>
            </w:pPr>
            <w:r w:rsidRPr="00061AF2">
              <w:rPr>
                <w:color w:val="000000"/>
              </w:rPr>
              <w:t>0.5,1.4</w:t>
            </w:r>
          </w:p>
        </w:tc>
        <w:tc>
          <w:tcPr>
            <w:tcW w:w="804" w:type="dxa"/>
            <w:vAlign w:val="center"/>
          </w:tcPr>
          <w:p w:rsidR="00960FE7" w:rsidRPr="00061AF2" w:rsidRDefault="00960FE7" w:rsidP="008D1C39">
            <w:pPr>
              <w:pStyle w:val="NoSpacing"/>
              <w:rPr>
                <w:color w:val="000000"/>
              </w:rPr>
            </w:pPr>
            <w:r w:rsidRPr="00061AF2">
              <w:rPr>
                <w:color w:val="000000"/>
              </w:rPr>
              <w:t>-0.08</w:t>
            </w:r>
          </w:p>
        </w:tc>
        <w:tc>
          <w:tcPr>
            <w:tcW w:w="1116" w:type="dxa"/>
            <w:vAlign w:val="center"/>
          </w:tcPr>
          <w:p w:rsidR="00960FE7" w:rsidRPr="00061AF2" w:rsidRDefault="00960FE7" w:rsidP="008D1C39">
            <w:pPr>
              <w:pStyle w:val="NoSpacing"/>
              <w:rPr>
                <w:color w:val="000000"/>
              </w:rPr>
            </w:pPr>
            <w:r w:rsidRPr="00061AF2">
              <w:rPr>
                <w:color w:val="000000"/>
              </w:rPr>
              <w:t>0.24</w:t>
            </w:r>
          </w:p>
        </w:tc>
        <w:tc>
          <w:tcPr>
            <w:tcW w:w="1039" w:type="dxa"/>
            <w:vAlign w:val="center"/>
          </w:tcPr>
          <w:p w:rsidR="00960FE7" w:rsidRPr="00061AF2" w:rsidRDefault="00960FE7" w:rsidP="008D1C39">
            <w:pPr>
              <w:pStyle w:val="NoSpacing"/>
              <w:rPr>
                <w:color w:val="000000"/>
              </w:rPr>
            </w:pPr>
            <w:r w:rsidRPr="00061AF2">
              <w:rPr>
                <w:color w:val="000000"/>
              </w:rPr>
              <w:t>-0.44</w:t>
            </w:r>
          </w:p>
        </w:tc>
        <w:tc>
          <w:tcPr>
            <w:tcW w:w="1300" w:type="dxa"/>
            <w:vAlign w:val="center"/>
          </w:tcPr>
          <w:p w:rsidR="00960FE7" w:rsidRPr="00061AF2" w:rsidRDefault="00960FE7" w:rsidP="008D1C39">
            <w:pPr>
              <w:pStyle w:val="NoSpacing"/>
              <w:rPr>
                <w:color w:val="000000"/>
              </w:rPr>
            </w:pPr>
            <w:r w:rsidRPr="00061AF2">
              <w:rPr>
                <w:color w:val="000000"/>
              </w:rPr>
              <w:t>0.22</w:t>
            </w:r>
          </w:p>
        </w:tc>
        <w:tc>
          <w:tcPr>
            <w:tcW w:w="1015" w:type="dxa"/>
          </w:tcPr>
          <w:p w:rsidR="00960FE7" w:rsidRPr="00061AF2" w:rsidRDefault="00960FE7" w:rsidP="008D1C39">
            <w:pPr>
              <w:pStyle w:val="NoSpacing"/>
              <w:rPr>
                <w:color w:val="000000"/>
              </w:rPr>
            </w:pPr>
            <w:r w:rsidRPr="00061AF2">
              <w:rPr>
                <w:color w:val="000000"/>
              </w:rPr>
              <w:t>4678</w:t>
            </w:r>
          </w:p>
        </w:tc>
      </w:tr>
      <w:tr w:rsidR="00960FE7" w:rsidRPr="0066127B" w:rsidTr="008D1C39">
        <w:trPr>
          <w:jc w:val="center"/>
        </w:trPr>
        <w:tc>
          <w:tcPr>
            <w:tcW w:w="955" w:type="dxa"/>
          </w:tcPr>
          <w:p w:rsidR="00960FE7" w:rsidRPr="00061AF2" w:rsidRDefault="00960FE7" w:rsidP="008D1C39">
            <w:pPr>
              <w:pStyle w:val="NoSpacing"/>
              <w:rPr>
                <w:color w:val="000000"/>
              </w:rPr>
            </w:pPr>
            <w:r w:rsidRPr="00061AF2">
              <w:rPr>
                <w:color w:val="000000"/>
              </w:rPr>
              <w:t>Mc81</w:t>
            </w:r>
          </w:p>
        </w:tc>
        <w:tc>
          <w:tcPr>
            <w:tcW w:w="1300" w:type="dxa"/>
          </w:tcPr>
          <w:p w:rsidR="00960FE7" w:rsidRPr="00061AF2" w:rsidRDefault="00960FE7" w:rsidP="008D1C39">
            <w:pPr>
              <w:pStyle w:val="NoSpacing"/>
              <w:rPr>
                <w:color w:val="000000"/>
              </w:rPr>
            </w:pPr>
            <w:r w:rsidRPr="00061AF2">
              <w:rPr>
                <w:color w:val="000000"/>
              </w:rPr>
              <w:t>2,6.301</w:t>
            </w:r>
          </w:p>
        </w:tc>
        <w:tc>
          <w:tcPr>
            <w:tcW w:w="716" w:type="dxa"/>
          </w:tcPr>
          <w:p w:rsidR="00960FE7" w:rsidRPr="00061AF2" w:rsidRDefault="00960FE7" w:rsidP="008D1C39">
            <w:pPr>
              <w:pStyle w:val="NoSpacing"/>
              <w:rPr>
                <w:color w:val="000000"/>
              </w:rPr>
            </w:pPr>
            <w:r w:rsidRPr="00061AF2">
              <w:rPr>
                <w:color w:val="000000"/>
              </w:rPr>
              <w:t>11</w:t>
            </w:r>
          </w:p>
        </w:tc>
        <w:tc>
          <w:tcPr>
            <w:tcW w:w="1491" w:type="dxa"/>
          </w:tcPr>
          <w:p w:rsidR="00960FE7" w:rsidRPr="00061AF2" w:rsidRDefault="00960FE7" w:rsidP="008D1C39">
            <w:pPr>
              <w:pStyle w:val="NoSpacing"/>
              <w:rPr>
                <w:color w:val="000000"/>
              </w:rPr>
            </w:pPr>
            <w:r w:rsidRPr="00061AF2">
              <w:rPr>
                <w:color w:val="000000"/>
              </w:rPr>
              <w:t>1.1,1.6</w:t>
            </w:r>
          </w:p>
        </w:tc>
        <w:tc>
          <w:tcPr>
            <w:tcW w:w="804" w:type="dxa"/>
            <w:vAlign w:val="center"/>
          </w:tcPr>
          <w:p w:rsidR="00960FE7" w:rsidRPr="00061AF2" w:rsidRDefault="00960FE7" w:rsidP="008D1C39">
            <w:pPr>
              <w:pStyle w:val="NoSpacing"/>
              <w:rPr>
                <w:color w:val="000000"/>
              </w:rPr>
            </w:pPr>
            <w:r w:rsidRPr="00061AF2">
              <w:rPr>
                <w:color w:val="000000"/>
              </w:rPr>
              <w:t>-0.97</w:t>
            </w:r>
          </w:p>
        </w:tc>
        <w:tc>
          <w:tcPr>
            <w:tcW w:w="1116" w:type="dxa"/>
            <w:vAlign w:val="center"/>
          </w:tcPr>
          <w:p w:rsidR="00960FE7" w:rsidRPr="00061AF2" w:rsidRDefault="00960FE7" w:rsidP="008D1C39">
            <w:pPr>
              <w:pStyle w:val="NoSpacing"/>
              <w:rPr>
                <w:color w:val="000000"/>
              </w:rPr>
            </w:pPr>
            <w:r w:rsidRPr="00061AF2">
              <w:rPr>
                <w:color w:val="000000"/>
              </w:rPr>
              <w:t>0.81</w:t>
            </w:r>
          </w:p>
        </w:tc>
        <w:tc>
          <w:tcPr>
            <w:tcW w:w="1039" w:type="dxa"/>
            <w:vAlign w:val="center"/>
          </w:tcPr>
          <w:p w:rsidR="00960FE7" w:rsidRPr="00061AF2" w:rsidRDefault="00960FE7" w:rsidP="008D1C39">
            <w:pPr>
              <w:pStyle w:val="NoSpacing"/>
              <w:rPr>
                <w:color w:val="000000"/>
              </w:rPr>
            </w:pPr>
            <w:r w:rsidRPr="00061AF2">
              <w:rPr>
                <w:color w:val="000000"/>
              </w:rPr>
              <w:t>-1.28</w:t>
            </w:r>
          </w:p>
        </w:tc>
        <w:tc>
          <w:tcPr>
            <w:tcW w:w="1300" w:type="dxa"/>
            <w:vAlign w:val="center"/>
          </w:tcPr>
          <w:p w:rsidR="00960FE7" w:rsidRPr="00061AF2" w:rsidRDefault="00960FE7" w:rsidP="008D1C39">
            <w:pPr>
              <w:pStyle w:val="NoSpacing"/>
              <w:rPr>
                <w:color w:val="000000"/>
              </w:rPr>
            </w:pPr>
            <w:r w:rsidRPr="00061AF2">
              <w:rPr>
                <w:color w:val="000000"/>
              </w:rPr>
              <w:t>0.78</w:t>
            </w:r>
          </w:p>
        </w:tc>
        <w:tc>
          <w:tcPr>
            <w:tcW w:w="1015" w:type="dxa"/>
          </w:tcPr>
          <w:p w:rsidR="00960FE7" w:rsidRPr="00061AF2" w:rsidRDefault="00960FE7" w:rsidP="008D1C39">
            <w:pPr>
              <w:pStyle w:val="NoSpacing"/>
              <w:rPr>
                <w:color w:val="000000"/>
              </w:rPr>
            </w:pPr>
            <w:r w:rsidRPr="00061AF2">
              <w:rPr>
                <w:color w:val="000000"/>
              </w:rPr>
              <w:t>13420</w:t>
            </w:r>
          </w:p>
        </w:tc>
      </w:tr>
      <w:tr w:rsidR="00960FE7" w:rsidRPr="0066127B" w:rsidTr="008D1C39">
        <w:trPr>
          <w:jc w:val="center"/>
        </w:trPr>
        <w:tc>
          <w:tcPr>
            <w:tcW w:w="955" w:type="dxa"/>
          </w:tcPr>
          <w:p w:rsidR="00960FE7" w:rsidRPr="00061AF2" w:rsidRDefault="00960FE7" w:rsidP="008D1C39">
            <w:pPr>
              <w:pStyle w:val="NoSpacing"/>
              <w:rPr>
                <w:color w:val="000000"/>
              </w:rPr>
            </w:pPr>
            <w:r w:rsidRPr="00061AF2">
              <w:rPr>
                <w:color w:val="000000"/>
              </w:rPr>
              <w:t>Mc81</w:t>
            </w:r>
          </w:p>
        </w:tc>
        <w:tc>
          <w:tcPr>
            <w:tcW w:w="1300" w:type="dxa"/>
          </w:tcPr>
          <w:p w:rsidR="00960FE7" w:rsidRPr="00061AF2" w:rsidRDefault="00960FE7" w:rsidP="008D1C39">
            <w:pPr>
              <w:pStyle w:val="NoSpacing"/>
              <w:rPr>
                <w:color w:val="000000"/>
              </w:rPr>
            </w:pPr>
            <w:r w:rsidRPr="00061AF2">
              <w:rPr>
                <w:color w:val="000000"/>
              </w:rPr>
              <w:t>3,6.477</w:t>
            </w:r>
          </w:p>
        </w:tc>
        <w:tc>
          <w:tcPr>
            <w:tcW w:w="716" w:type="dxa"/>
          </w:tcPr>
          <w:p w:rsidR="00960FE7" w:rsidRPr="00061AF2" w:rsidRDefault="00960FE7" w:rsidP="008D1C39">
            <w:pPr>
              <w:pStyle w:val="NoSpacing"/>
              <w:rPr>
                <w:color w:val="000000"/>
              </w:rPr>
            </w:pPr>
            <w:r w:rsidRPr="00061AF2">
              <w:rPr>
                <w:color w:val="000000"/>
              </w:rPr>
              <w:t>11</w:t>
            </w:r>
          </w:p>
        </w:tc>
        <w:tc>
          <w:tcPr>
            <w:tcW w:w="1491" w:type="dxa"/>
          </w:tcPr>
          <w:p w:rsidR="00960FE7" w:rsidRPr="00061AF2" w:rsidRDefault="00960FE7" w:rsidP="008D1C39">
            <w:pPr>
              <w:pStyle w:val="NoSpacing"/>
              <w:rPr>
                <w:color w:val="000000"/>
              </w:rPr>
            </w:pPr>
            <w:r w:rsidRPr="00061AF2">
              <w:rPr>
                <w:color w:val="000000"/>
              </w:rPr>
              <w:t>1.1,1.6</w:t>
            </w:r>
          </w:p>
        </w:tc>
        <w:tc>
          <w:tcPr>
            <w:tcW w:w="804" w:type="dxa"/>
            <w:vAlign w:val="center"/>
          </w:tcPr>
          <w:p w:rsidR="00960FE7" w:rsidRPr="00061AF2" w:rsidRDefault="00960FE7" w:rsidP="008D1C39">
            <w:pPr>
              <w:pStyle w:val="NoSpacing"/>
              <w:rPr>
                <w:color w:val="000000"/>
              </w:rPr>
            </w:pPr>
            <w:r w:rsidRPr="00061AF2">
              <w:rPr>
                <w:color w:val="000000"/>
              </w:rPr>
              <w:t>-1.41</w:t>
            </w:r>
          </w:p>
        </w:tc>
        <w:tc>
          <w:tcPr>
            <w:tcW w:w="1116" w:type="dxa"/>
            <w:vAlign w:val="center"/>
          </w:tcPr>
          <w:p w:rsidR="00960FE7" w:rsidRPr="00061AF2" w:rsidRDefault="00960FE7" w:rsidP="008D1C39">
            <w:pPr>
              <w:pStyle w:val="NoSpacing"/>
              <w:rPr>
                <w:color w:val="000000"/>
              </w:rPr>
            </w:pPr>
            <w:r w:rsidRPr="00061AF2">
              <w:rPr>
                <w:color w:val="000000"/>
              </w:rPr>
              <w:t>0.32</w:t>
            </w:r>
          </w:p>
        </w:tc>
        <w:tc>
          <w:tcPr>
            <w:tcW w:w="1039" w:type="dxa"/>
            <w:vAlign w:val="center"/>
          </w:tcPr>
          <w:p w:rsidR="00960FE7" w:rsidRPr="00061AF2" w:rsidRDefault="00960FE7" w:rsidP="008D1C39">
            <w:pPr>
              <w:pStyle w:val="NoSpacing"/>
              <w:rPr>
                <w:color w:val="000000"/>
              </w:rPr>
            </w:pPr>
            <w:r w:rsidRPr="00061AF2">
              <w:rPr>
                <w:color w:val="000000"/>
              </w:rPr>
              <w:t>-1.68</w:t>
            </w:r>
          </w:p>
        </w:tc>
        <w:tc>
          <w:tcPr>
            <w:tcW w:w="1300" w:type="dxa"/>
            <w:vAlign w:val="center"/>
          </w:tcPr>
          <w:p w:rsidR="00960FE7" w:rsidRPr="00061AF2" w:rsidRDefault="00960FE7" w:rsidP="008D1C39">
            <w:pPr>
              <w:pStyle w:val="NoSpacing"/>
              <w:rPr>
                <w:color w:val="000000"/>
              </w:rPr>
            </w:pPr>
            <w:r w:rsidRPr="00061AF2">
              <w:rPr>
                <w:color w:val="000000"/>
              </w:rPr>
              <w:t>0.28</w:t>
            </w:r>
          </w:p>
        </w:tc>
        <w:tc>
          <w:tcPr>
            <w:tcW w:w="1015" w:type="dxa"/>
          </w:tcPr>
          <w:p w:rsidR="00960FE7" w:rsidRPr="00061AF2" w:rsidRDefault="00960FE7" w:rsidP="008D1C39">
            <w:pPr>
              <w:pStyle w:val="NoSpacing"/>
              <w:rPr>
                <w:color w:val="000000"/>
              </w:rPr>
            </w:pPr>
            <w:r w:rsidRPr="00061AF2">
              <w:rPr>
                <w:color w:val="000000"/>
              </w:rPr>
              <w:t>29107</w:t>
            </w:r>
          </w:p>
        </w:tc>
      </w:tr>
      <w:tr w:rsidR="00960FE7" w:rsidRPr="0066127B" w:rsidTr="008D1C39">
        <w:trPr>
          <w:jc w:val="center"/>
        </w:trPr>
        <w:tc>
          <w:tcPr>
            <w:tcW w:w="955" w:type="dxa"/>
          </w:tcPr>
          <w:p w:rsidR="00960FE7" w:rsidRPr="00061AF2" w:rsidRDefault="00960FE7" w:rsidP="008D1C39">
            <w:pPr>
              <w:pStyle w:val="NoSpacing"/>
              <w:rPr>
                <w:color w:val="000000"/>
              </w:rPr>
            </w:pPr>
            <w:r w:rsidRPr="00061AF2">
              <w:rPr>
                <w:color w:val="000000"/>
              </w:rPr>
              <w:t>Mc81</w:t>
            </w:r>
          </w:p>
        </w:tc>
        <w:tc>
          <w:tcPr>
            <w:tcW w:w="1300" w:type="dxa"/>
          </w:tcPr>
          <w:p w:rsidR="00960FE7" w:rsidRPr="00061AF2" w:rsidRDefault="00960FE7" w:rsidP="008D1C39">
            <w:pPr>
              <w:pStyle w:val="NoSpacing"/>
              <w:rPr>
                <w:color w:val="000000"/>
              </w:rPr>
            </w:pPr>
            <w:r w:rsidRPr="00061AF2">
              <w:rPr>
                <w:color w:val="000000"/>
              </w:rPr>
              <w:t>3.5,6.544</w:t>
            </w:r>
          </w:p>
        </w:tc>
        <w:tc>
          <w:tcPr>
            <w:tcW w:w="716" w:type="dxa"/>
          </w:tcPr>
          <w:p w:rsidR="00960FE7" w:rsidRPr="00061AF2" w:rsidRDefault="00960FE7" w:rsidP="008D1C39">
            <w:pPr>
              <w:pStyle w:val="NoSpacing"/>
              <w:rPr>
                <w:color w:val="000000"/>
              </w:rPr>
            </w:pPr>
            <w:r w:rsidRPr="00061AF2">
              <w:rPr>
                <w:color w:val="000000"/>
              </w:rPr>
              <w:t>11</w:t>
            </w:r>
          </w:p>
        </w:tc>
        <w:tc>
          <w:tcPr>
            <w:tcW w:w="1491" w:type="dxa"/>
          </w:tcPr>
          <w:p w:rsidR="00960FE7" w:rsidRPr="00061AF2" w:rsidRDefault="00960FE7" w:rsidP="008D1C39">
            <w:pPr>
              <w:pStyle w:val="NoSpacing"/>
              <w:rPr>
                <w:color w:val="000000"/>
              </w:rPr>
            </w:pPr>
            <w:r w:rsidRPr="00061AF2">
              <w:rPr>
                <w:color w:val="000000"/>
              </w:rPr>
              <w:t>1.1,1.6</w:t>
            </w:r>
          </w:p>
        </w:tc>
        <w:tc>
          <w:tcPr>
            <w:tcW w:w="804" w:type="dxa"/>
            <w:vAlign w:val="center"/>
          </w:tcPr>
          <w:p w:rsidR="00960FE7" w:rsidRPr="00061AF2" w:rsidRDefault="00960FE7" w:rsidP="008D1C39">
            <w:pPr>
              <w:pStyle w:val="NoSpacing"/>
              <w:rPr>
                <w:color w:val="000000"/>
              </w:rPr>
            </w:pPr>
            <w:r w:rsidRPr="00061AF2">
              <w:rPr>
                <w:color w:val="000000"/>
              </w:rPr>
              <w:t>-0.96</w:t>
            </w:r>
          </w:p>
        </w:tc>
        <w:tc>
          <w:tcPr>
            <w:tcW w:w="1116" w:type="dxa"/>
            <w:vAlign w:val="center"/>
          </w:tcPr>
          <w:p w:rsidR="00960FE7" w:rsidRPr="00061AF2" w:rsidRDefault="00960FE7" w:rsidP="008D1C39">
            <w:pPr>
              <w:pStyle w:val="NoSpacing"/>
              <w:rPr>
                <w:color w:val="000000"/>
              </w:rPr>
            </w:pPr>
            <w:r w:rsidRPr="00061AF2">
              <w:rPr>
                <w:color w:val="000000"/>
              </w:rPr>
              <w:t>0.17</w:t>
            </w:r>
          </w:p>
        </w:tc>
        <w:tc>
          <w:tcPr>
            <w:tcW w:w="1039" w:type="dxa"/>
            <w:vAlign w:val="center"/>
          </w:tcPr>
          <w:p w:rsidR="00960FE7" w:rsidRPr="00061AF2" w:rsidRDefault="00960FE7" w:rsidP="008D1C39">
            <w:pPr>
              <w:pStyle w:val="NoSpacing"/>
              <w:rPr>
                <w:color w:val="000000"/>
              </w:rPr>
            </w:pPr>
            <w:r w:rsidRPr="00061AF2">
              <w:rPr>
                <w:color w:val="000000"/>
              </w:rPr>
              <w:t>-1.23</w:t>
            </w:r>
          </w:p>
        </w:tc>
        <w:tc>
          <w:tcPr>
            <w:tcW w:w="1300" w:type="dxa"/>
            <w:vAlign w:val="center"/>
          </w:tcPr>
          <w:p w:rsidR="00960FE7" w:rsidRPr="00061AF2" w:rsidRDefault="00960FE7" w:rsidP="008D1C39">
            <w:pPr>
              <w:pStyle w:val="NoSpacing"/>
              <w:rPr>
                <w:color w:val="000000"/>
              </w:rPr>
            </w:pPr>
            <w:r w:rsidRPr="00061AF2">
              <w:rPr>
                <w:color w:val="000000"/>
              </w:rPr>
              <w:t>0.17</w:t>
            </w:r>
          </w:p>
        </w:tc>
        <w:tc>
          <w:tcPr>
            <w:tcW w:w="1015" w:type="dxa"/>
          </w:tcPr>
          <w:p w:rsidR="00960FE7" w:rsidRPr="00061AF2" w:rsidRDefault="00960FE7" w:rsidP="008D1C39">
            <w:pPr>
              <w:pStyle w:val="NoSpacing"/>
              <w:rPr>
                <w:color w:val="000000"/>
              </w:rPr>
            </w:pPr>
            <w:r w:rsidRPr="00061AF2">
              <w:rPr>
                <w:color w:val="000000"/>
              </w:rPr>
              <w:t>12877</w:t>
            </w:r>
          </w:p>
        </w:tc>
      </w:tr>
      <w:tr w:rsidR="00960FE7" w:rsidRPr="0066127B" w:rsidTr="008D1C39">
        <w:trPr>
          <w:jc w:val="center"/>
        </w:trPr>
        <w:tc>
          <w:tcPr>
            <w:tcW w:w="955" w:type="dxa"/>
          </w:tcPr>
          <w:p w:rsidR="00960FE7" w:rsidRPr="00061AF2" w:rsidRDefault="00960FE7" w:rsidP="008D1C39">
            <w:pPr>
              <w:pStyle w:val="NoSpacing"/>
              <w:rPr>
                <w:color w:val="000000"/>
              </w:rPr>
            </w:pPr>
            <w:r w:rsidRPr="00061AF2">
              <w:rPr>
                <w:color w:val="000000"/>
              </w:rPr>
              <w:t>Mc81</w:t>
            </w:r>
          </w:p>
        </w:tc>
        <w:tc>
          <w:tcPr>
            <w:tcW w:w="1300" w:type="dxa"/>
          </w:tcPr>
          <w:p w:rsidR="00960FE7" w:rsidRPr="00061AF2" w:rsidRDefault="00960FE7" w:rsidP="008D1C39">
            <w:pPr>
              <w:pStyle w:val="NoSpacing"/>
              <w:rPr>
                <w:color w:val="000000"/>
              </w:rPr>
            </w:pPr>
            <w:r w:rsidRPr="00061AF2">
              <w:rPr>
                <w:color w:val="000000"/>
              </w:rPr>
              <w:t>2,6.301</w:t>
            </w:r>
          </w:p>
        </w:tc>
        <w:tc>
          <w:tcPr>
            <w:tcW w:w="716" w:type="dxa"/>
          </w:tcPr>
          <w:p w:rsidR="00960FE7" w:rsidRPr="00061AF2" w:rsidRDefault="00960FE7" w:rsidP="008D1C39">
            <w:pPr>
              <w:pStyle w:val="NoSpacing"/>
              <w:rPr>
                <w:color w:val="000000"/>
              </w:rPr>
            </w:pPr>
            <w:r w:rsidRPr="00061AF2">
              <w:rPr>
                <w:color w:val="000000"/>
              </w:rPr>
              <w:t>9.0</w:t>
            </w:r>
          </w:p>
        </w:tc>
        <w:tc>
          <w:tcPr>
            <w:tcW w:w="1491" w:type="dxa"/>
          </w:tcPr>
          <w:p w:rsidR="00960FE7" w:rsidRPr="00061AF2" w:rsidRDefault="00960FE7" w:rsidP="008D1C39">
            <w:pPr>
              <w:pStyle w:val="NoSpacing"/>
              <w:rPr>
                <w:color w:val="000000"/>
              </w:rPr>
            </w:pPr>
            <w:r w:rsidRPr="00061AF2">
              <w:rPr>
                <w:color w:val="000000"/>
              </w:rPr>
              <w:t>1.0,1.6</w:t>
            </w:r>
          </w:p>
        </w:tc>
        <w:tc>
          <w:tcPr>
            <w:tcW w:w="804" w:type="dxa"/>
            <w:vAlign w:val="center"/>
          </w:tcPr>
          <w:p w:rsidR="00960FE7" w:rsidRPr="00061AF2" w:rsidRDefault="00960FE7" w:rsidP="008D1C39">
            <w:pPr>
              <w:pStyle w:val="NoSpacing"/>
              <w:rPr>
                <w:color w:val="000000"/>
              </w:rPr>
            </w:pPr>
            <w:r w:rsidRPr="00061AF2">
              <w:rPr>
                <w:color w:val="000000"/>
              </w:rPr>
              <w:t>-0.97</w:t>
            </w:r>
          </w:p>
        </w:tc>
        <w:tc>
          <w:tcPr>
            <w:tcW w:w="1116" w:type="dxa"/>
            <w:vAlign w:val="center"/>
          </w:tcPr>
          <w:p w:rsidR="00960FE7" w:rsidRPr="00061AF2" w:rsidRDefault="00960FE7" w:rsidP="008D1C39">
            <w:pPr>
              <w:pStyle w:val="NoSpacing"/>
              <w:rPr>
                <w:color w:val="000000"/>
              </w:rPr>
            </w:pPr>
            <w:r w:rsidRPr="00061AF2">
              <w:rPr>
                <w:color w:val="000000"/>
              </w:rPr>
              <w:t>0.37</w:t>
            </w:r>
          </w:p>
        </w:tc>
        <w:tc>
          <w:tcPr>
            <w:tcW w:w="1039" w:type="dxa"/>
            <w:vAlign w:val="center"/>
          </w:tcPr>
          <w:p w:rsidR="00960FE7" w:rsidRPr="00061AF2" w:rsidRDefault="00960FE7" w:rsidP="008D1C39">
            <w:pPr>
              <w:pStyle w:val="NoSpacing"/>
              <w:rPr>
                <w:color w:val="000000"/>
              </w:rPr>
            </w:pPr>
            <w:r w:rsidRPr="00061AF2">
              <w:rPr>
                <w:color w:val="000000"/>
              </w:rPr>
              <w:t>-1.06</w:t>
            </w:r>
          </w:p>
        </w:tc>
        <w:tc>
          <w:tcPr>
            <w:tcW w:w="1300" w:type="dxa"/>
            <w:vAlign w:val="center"/>
          </w:tcPr>
          <w:p w:rsidR="00960FE7" w:rsidRPr="00061AF2" w:rsidRDefault="00960FE7" w:rsidP="008D1C39">
            <w:pPr>
              <w:pStyle w:val="NoSpacing"/>
              <w:rPr>
                <w:color w:val="000000"/>
              </w:rPr>
            </w:pPr>
            <w:r w:rsidRPr="00061AF2">
              <w:rPr>
                <w:color w:val="000000"/>
              </w:rPr>
              <w:t>0.41</w:t>
            </w:r>
          </w:p>
        </w:tc>
        <w:tc>
          <w:tcPr>
            <w:tcW w:w="1015" w:type="dxa"/>
          </w:tcPr>
          <w:p w:rsidR="00960FE7" w:rsidRPr="00061AF2" w:rsidRDefault="00960FE7" w:rsidP="008D1C39">
            <w:pPr>
              <w:pStyle w:val="NoSpacing"/>
              <w:rPr>
                <w:color w:val="000000"/>
              </w:rPr>
            </w:pPr>
            <w:r w:rsidRPr="00061AF2">
              <w:rPr>
                <w:color w:val="000000"/>
              </w:rPr>
              <w:t>7521</w:t>
            </w:r>
          </w:p>
        </w:tc>
      </w:tr>
      <w:tr w:rsidR="00960FE7" w:rsidRPr="0066127B" w:rsidTr="008D1C39">
        <w:trPr>
          <w:jc w:val="center"/>
        </w:trPr>
        <w:tc>
          <w:tcPr>
            <w:tcW w:w="955" w:type="dxa"/>
          </w:tcPr>
          <w:p w:rsidR="00960FE7" w:rsidRPr="00061AF2" w:rsidRDefault="00960FE7" w:rsidP="008D1C39">
            <w:pPr>
              <w:pStyle w:val="NoSpacing"/>
              <w:rPr>
                <w:color w:val="000000"/>
              </w:rPr>
            </w:pPr>
            <w:r w:rsidRPr="00061AF2">
              <w:rPr>
                <w:color w:val="000000"/>
              </w:rPr>
              <w:t>Mc81</w:t>
            </w:r>
          </w:p>
        </w:tc>
        <w:tc>
          <w:tcPr>
            <w:tcW w:w="1300" w:type="dxa"/>
          </w:tcPr>
          <w:p w:rsidR="00960FE7" w:rsidRPr="00061AF2" w:rsidRDefault="00960FE7" w:rsidP="008D1C39">
            <w:pPr>
              <w:pStyle w:val="NoSpacing"/>
              <w:rPr>
                <w:color w:val="000000"/>
              </w:rPr>
            </w:pPr>
            <w:r w:rsidRPr="00061AF2">
              <w:rPr>
                <w:color w:val="000000"/>
              </w:rPr>
              <w:t>3,6.477</w:t>
            </w:r>
          </w:p>
        </w:tc>
        <w:tc>
          <w:tcPr>
            <w:tcW w:w="716" w:type="dxa"/>
          </w:tcPr>
          <w:p w:rsidR="00960FE7" w:rsidRPr="00061AF2" w:rsidRDefault="00960FE7" w:rsidP="008D1C39">
            <w:pPr>
              <w:pStyle w:val="NoSpacing"/>
              <w:rPr>
                <w:color w:val="000000"/>
              </w:rPr>
            </w:pPr>
            <w:r w:rsidRPr="00061AF2">
              <w:rPr>
                <w:color w:val="000000"/>
              </w:rPr>
              <w:t>9.0</w:t>
            </w:r>
          </w:p>
        </w:tc>
        <w:tc>
          <w:tcPr>
            <w:tcW w:w="1491" w:type="dxa"/>
          </w:tcPr>
          <w:p w:rsidR="00960FE7" w:rsidRPr="00061AF2" w:rsidRDefault="00960FE7" w:rsidP="008D1C39">
            <w:pPr>
              <w:pStyle w:val="NoSpacing"/>
              <w:rPr>
                <w:color w:val="000000"/>
              </w:rPr>
            </w:pPr>
            <w:r w:rsidRPr="00061AF2">
              <w:rPr>
                <w:color w:val="000000"/>
              </w:rPr>
              <w:t>1.0,1.6</w:t>
            </w:r>
          </w:p>
        </w:tc>
        <w:tc>
          <w:tcPr>
            <w:tcW w:w="804" w:type="dxa"/>
            <w:vAlign w:val="center"/>
          </w:tcPr>
          <w:p w:rsidR="00960FE7" w:rsidRPr="00061AF2" w:rsidRDefault="00960FE7" w:rsidP="008D1C39">
            <w:pPr>
              <w:pStyle w:val="NoSpacing"/>
              <w:rPr>
                <w:color w:val="000000"/>
              </w:rPr>
            </w:pPr>
            <w:r w:rsidRPr="00061AF2">
              <w:rPr>
                <w:color w:val="000000"/>
              </w:rPr>
              <w:t>-0.73</w:t>
            </w:r>
          </w:p>
        </w:tc>
        <w:tc>
          <w:tcPr>
            <w:tcW w:w="1116" w:type="dxa"/>
            <w:vAlign w:val="center"/>
          </w:tcPr>
          <w:p w:rsidR="00960FE7" w:rsidRPr="00061AF2" w:rsidRDefault="00960FE7" w:rsidP="008D1C39">
            <w:pPr>
              <w:pStyle w:val="NoSpacing"/>
              <w:rPr>
                <w:color w:val="000000"/>
              </w:rPr>
            </w:pPr>
            <w:r w:rsidRPr="00061AF2">
              <w:rPr>
                <w:color w:val="000000"/>
              </w:rPr>
              <w:t>0.25</w:t>
            </w:r>
          </w:p>
        </w:tc>
        <w:tc>
          <w:tcPr>
            <w:tcW w:w="1039" w:type="dxa"/>
            <w:vAlign w:val="center"/>
          </w:tcPr>
          <w:p w:rsidR="00960FE7" w:rsidRPr="00061AF2" w:rsidRDefault="00960FE7" w:rsidP="008D1C39">
            <w:pPr>
              <w:pStyle w:val="NoSpacing"/>
              <w:rPr>
                <w:color w:val="000000"/>
              </w:rPr>
            </w:pPr>
            <w:r w:rsidRPr="00061AF2">
              <w:rPr>
                <w:color w:val="000000"/>
              </w:rPr>
              <w:t>-1.54</w:t>
            </w:r>
          </w:p>
        </w:tc>
        <w:tc>
          <w:tcPr>
            <w:tcW w:w="1300" w:type="dxa"/>
            <w:vAlign w:val="center"/>
          </w:tcPr>
          <w:p w:rsidR="00960FE7" w:rsidRPr="00061AF2" w:rsidRDefault="00960FE7" w:rsidP="008D1C39">
            <w:pPr>
              <w:pStyle w:val="NoSpacing"/>
              <w:rPr>
                <w:color w:val="000000"/>
              </w:rPr>
            </w:pPr>
            <w:r w:rsidRPr="00061AF2">
              <w:rPr>
                <w:color w:val="000000"/>
              </w:rPr>
              <w:t>0.47</w:t>
            </w:r>
          </w:p>
        </w:tc>
        <w:tc>
          <w:tcPr>
            <w:tcW w:w="1015" w:type="dxa"/>
          </w:tcPr>
          <w:p w:rsidR="00960FE7" w:rsidRPr="00061AF2" w:rsidRDefault="00960FE7" w:rsidP="008D1C39">
            <w:pPr>
              <w:pStyle w:val="NoSpacing"/>
              <w:rPr>
                <w:color w:val="000000"/>
              </w:rPr>
            </w:pPr>
            <w:r w:rsidRPr="00061AF2">
              <w:rPr>
                <w:color w:val="000000"/>
              </w:rPr>
              <w:t>15457</w:t>
            </w:r>
          </w:p>
        </w:tc>
      </w:tr>
      <w:tr w:rsidR="00960FE7" w:rsidRPr="0066127B" w:rsidTr="008D1C39">
        <w:trPr>
          <w:jc w:val="center"/>
        </w:trPr>
        <w:tc>
          <w:tcPr>
            <w:tcW w:w="955" w:type="dxa"/>
          </w:tcPr>
          <w:p w:rsidR="00960FE7" w:rsidRPr="00061AF2" w:rsidRDefault="00960FE7" w:rsidP="008D1C39">
            <w:pPr>
              <w:pStyle w:val="NoSpacing"/>
              <w:rPr>
                <w:color w:val="000000"/>
              </w:rPr>
            </w:pPr>
            <w:r w:rsidRPr="00061AF2">
              <w:rPr>
                <w:color w:val="000000"/>
              </w:rPr>
              <w:t>Mc81</w:t>
            </w:r>
          </w:p>
        </w:tc>
        <w:tc>
          <w:tcPr>
            <w:tcW w:w="1300" w:type="dxa"/>
          </w:tcPr>
          <w:p w:rsidR="00960FE7" w:rsidRPr="00061AF2" w:rsidRDefault="00960FE7" w:rsidP="008D1C39">
            <w:pPr>
              <w:pStyle w:val="NoSpacing"/>
              <w:rPr>
                <w:color w:val="000000"/>
              </w:rPr>
            </w:pPr>
            <w:r w:rsidRPr="00061AF2">
              <w:rPr>
                <w:color w:val="000000"/>
              </w:rPr>
              <w:t>3.5,6.544</w:t>
            </w:r>
          </w:p>
        </w:tc>
        <w:tc>
          <w:tcPr>
            <w:tcW w:w="716" w:type="dxa"/>
          </w:tcPr>
          <w:p w:rsidR="00960FE7" w:rsidRPr="00061AF2" w:rsidRDefault="00960FE7" w:rsidP="008D1C39">
            <w:pPr>
              <w:pStyle w:val="NoSpacing"/>
              <w:rPr>
                <w:color w:val="000000"/>
              </w:rPr>
            </w:pPr>
            <w:r w:rsidRPr="00061AF2">
              <w:rPr>
                <w:color w:val="000000"/>
              </w:rPr>
              <w:t>9.0</w:t>
            </w:r>
          </w:p>
        </w:tc>
        <w:tc>
          <w:tcPr>
            <w:tcW w:w="1491" w:type="dxa"/>
          </w:tcPr>
          <w:p w:rsidR="00960FE7" w:rsidRPr="00061AF2" w:rsidRDefault="00960FE7" w:rsidP="008D1C39">
            <w:pPr>
              <w:pStyle w:val="NoSpacing"/>
              <w:rPr>
                <w:color w:val="000000"/>
              </w:rPr>
            </w:pPr>
            <w:r w:rsidRPr="00061AF2">
              <w:rPr>
                <w:color w:val="000000"/>
              </w:rPr>
              <w:t>1.0,1.6</w:t>
            </w:r>
          </w:p>
        </w:tc>
        <w:tc>
          <w:tcPr>
            <w:tcW w:w="804" w:type="dxa"/>
            <w:vAlign w:val="center"/>
          </w:tcPr>
          <w:p w:rsidR="00960FE7" w:rsidRPr="00061AF2" w:rsidRDefault="00960FE7" w:rsidP="008D1C39">
            <w:pPr>
              <w:pStyle w:val="NoSpacing"/>
              <w:rPr>
                <w:color w:val="000000"/>
              </w:rPr>
            </w:pPr>
            <w:r w:rsidRPr="00061AF2">
              <w:rPr>
                <w:color w:val="000000"/>
              </w:rPr>
              <w:t>-0.73</w:t>
            </w:r>
          </w:p>
        </w:tc>
        <w:tc>
          <w:tcPr>
            <w:tcW w:w="1116" w:type="dxa"/>
            <w:vAlign w:val="center"/>
          </w:tcPr>
          <w:p w:rsidR="00960FE7" w:rsidRPr="00061AF2" w:rsidRDefault="00960FE7" w:rsidP="008D1C39">
            <w:pPr>
              <w:pStyle w:val="NoSpacing"/>
              <w:rPr>
                <w:color w:val="000000"/>
              </w:rPr>
            </w:pPr>
            <w:r w:rsidRPr="00061AF2">
              <w:rPr>
                <w:color w:val="000000"/>
              </w:rPr>
              <w:t>0.88</w:t>
            </w:r>
          </w:p>
        </w:tc>
        <w:tc>
          <w:tcPr>
            <w:tcW w:w="1039" w:type="dxa"/>
            <w:vAlign w:val="center"/>
          </w:tcPr>
          <w:p w:rsidR="00960FE7" w:rsidRPr="00061AF2" w:rsidRDefault="00960FE7" w:rsidP="008D1C39">
            <w:pPr>
              <w:pStyle w:val="NoSpacing"/>
              <w:rPr>
                <w:color w:val="000000"/>
              </w:rPr>
            </w:pPr>
            <w:r w:rsidRPr="00061AF2">
              <w:rPr>
                <w:color w:val="000000"/>
              </w:rPr>
              <w:t>-1.14</w:t>
            </w:r>
          </w:p>
        </w:tc>
        <w:tc>
          <w:tcPr>
            <w:tcW w:w="1300" w:type="dxa"/>
            <w:vAlign w:val="center"/>
          </w:tcPr>
          <w:p w:rsidR="00960FE7" w:rsidRPr="00061AF2" w:rsidRDefault="00960FE7" w:rsidP="008D1C39">
            <w:pPr>
              <w:pStyle w:val="NoSpacing"/>
              <w:rPr>
                <w:color w:val="000000"/>
              </w:rPr>
            </w:pPr>
            <w:r w:rsidRPr="00061AF2">
              <w:rPr>
                <w:color w:val="000000"/>
              </w:rPr>
              <w:t>0.78</w:t>
            </w:r>
          </w:p>
        </w:tc>
        <w:tc>
          <w:tcPr>
            <w:tcW w:w="1015" w:type="dxa"/>
          </w:tcPr>
          <w:p w:rsidR="00960FE7" w:rsidRPr="00061AF2" w:rsidRDefault="00960FE7" w:rsidP="008D1C39">
            <w:pPr>
              <w:pStyle w:val="NoSpacing"/>
              <w:rPr>
                <w:color w:val="000000"/>
              </w:rPr>
            </w:pPr>
            <w:r w:rsidRPr="00061AF2">
              <w:rPr>
                <w:color w:val="000000"/>
              </w:rPr>
              <w:t>8297</w:t>
            </w:r>
          </w:p>
        </w:tc>
      </w:tr>
      <w:tr w:rsidR="00960FE7" w:rsidRPr="0066127B" w:rsidTr="008D1C39">
        <w:trPr>
          <w:jc w:val="center"/>
        </w:trPr>
        <w:tc>
          <w:tcPr>
            <w:tcW w:w="955" w:type="dxa"/>
          </w:tcPr>
          <w:p w:rsidR="00960FE7" w:rsidRPr="00061AF2" w:rsidRDefault="00960FE7" w:rsidP="008D1C39">
            <w:pPr>
              <w:pStyle w:val="NoSpacing"/>
              <w:rPr>
                <w:color w:val="000000"/>
              </w:rPr>
            </w:pPr>
            <w:r w:rsidRPr="00061AF2">
              <w:rPr>
                <w:color w:val="000000"/>
              </w:rPr>
              <w:t>Mc81</w:t>
            </w:r>
          </w:p>
        </w:tc>
        <w:tc>
          <w:tcPr>
            <w:tcW w:w="1300" w:type="dxa"/>
          </w:tcPr>
          <w:p w:rsidR="00960FE7" w:rsidRPr="00061AF2" w:rsidRDefault="00960FE7" w:rsidP="008D1C39">
            <w:pPr>
              <w:pStyle w:val="NoSpacing"/>
              <w:rPr>
                <w:color w:val="000000"/>
              </w:rPr>
            </w:pPr>
            <w:r w:rsidRPr="00061AF2">
              <w:rPr>
                <w:color w:val="000000"/>
              </w:rPr>
              <w:t>2,6.301</w:t>
            </w:r>
          </w:p>
        </w:tc>
        <w:tc>
          <w:tcPr>
            <w:tcW w:w="716" w:type="dxa"/>
          </w:tcPr>
          <w:p w:rsidR="00960FE7" w:rsidRPr="00061AF2" w:rsidRDefault="00960FE7" w:rsidP="008D1C39">
            <w:pPr>
              <w:pStyle w:val="NoSpacing"/>
              <w:rPr>
                <w:color w:val="000000"/>
              </w:rPr>
            </w:pPr>
            <w:r w:rsidRPr="00061AF2">
              <w:rPr>
                <w:color w:val="000000"/>
              </w:rPr>
              <w:t>13</w:t>
            </w:r>
          </w:p>
        </w:tc>
        <w:tc>
          <w:tcPr>
            <w:tcW w:w="1491" w:type="dxa"/>
          </w:tcPr>
          <w:p w:rsidR="00960FE7" w:rsidRPr="00061AF2" w:rsidRDefault="00960FE7" w:rsidP="008D1C39">
            <w:pPr>
              <w:pStyle w:val="NoSpacing"/>
              <w:rPr>
                <w:color w:val="000000"/>
              </w:rPr>
            </w:pPr>
            <w:r w:rsidRPr="00061AF2">
              <w:rPr>
                <w:color w:val="000000"/>
              </w:rPr>
              <w:t>1.1,1.6</w:t>
            </w:r>
          </w:p>
        </w:tc>
        <w:tc>
          <w:tcPr>
            <w:tcW w:w="804" w:type="dxa"/>
            <w:vAlign w:val="center"/>
          </w:tcPr>
          <w:p w:rsidR="00960FE7" w:rsidRPr="00061AF2" w:rsidRDefault="00960FE7" w:rsidP="008D1C39">
            <w:pPr>
              <w:pStyle w:val="NoSpacing"/>
              <w:rPr>
                <w:color w:val="000000"/>
              </w:rPr>
            </w:pPr>
            <w:r w:rsidRPr="00061AF2">
              <w:rPr>
                <w:color w:val="000000"/>
              </w:rPr>
              <w:t>-0.71</w:t>
            </w:r>
          </w:p>
        </w:tc>
        <w:tc>
          <w:tcPr>
            <w:tcW w:w="1116" w:type="dxa"/>
            <w:vAlign w:val="center"/>
          </w:tcPr>
          <w:p w:rsidR="00960FE7" w:rsidRPr="00061AF2" w:rsidRDefault="00960FE7" w:rsidP="008D1C39">
            <w:pPr>
              <w:pStyle w:val="NoSpacing"/>
              <w:rPr>
                <w:color w:val="000000"/>
              </w:rPr>
            </w:pPr>
            <w:r w:rsidRPr="00061AF2">
              <w:rPr>
                <w:color w:val="000000"/>
              </w:rPr>
              <w:t>0.31</w:t>
            </w:r>
          </w:p>
        </w:tc>
        <w:tc>
          <w:tcPr>
            <w:tcW w:w="1039" w:type="dxa"/>
            <w:vAlign w:val="center"/>
          </w:tcPr>
          <w:p w:rsidR="00960FE7" w:rsidRPr="00061AF2" w:rsidRDefault="00960FE7" w:rsidP="008D1C39">
            <w:pPr>
              <w:pStyle w:val="NoSpacing"/>
              <w:rPr>
                <w:color w:val="000000"/>
              </w:rPr>
            </w:pPr>
            <w:r w:rsidRPr="00061AF2">
              <w:rPr>
                <w:color w:val="000000"/>
              </w:rPr>
              <w:t>-0.80</w:t>
            </w:r>
          </w:p>
        </w:tc>
        <w:tc>
          <w:tcPr>
            <w:tcW w:w="1300" w:type="dxa"/>
            <w:vAlign w:val="center"/>
          </w:tcPr>
          <w:p w:rsidR="00960FE7" w:rsidRPr="00061AF2" w:rsidRDefault="00960FE7" w:rsidP="008D1C39">
            <w:pPr>
              <w:pStyle w:val="NoSpacing"/>
              <w:rPr>
                <w:color w:val="000000"/>
              </w:rPr>
            </w:pPr>
            <w:r w:rsidRPr="00061AF2">
              <w:rPr>
                <w:color w:val="000000"/>
              </w:rPr>
              <w:t>0.36</w:t>
            </w:r>
          </w:p>
        </w:tc>
        <w:tc>
          <w:tcPr>
            <w:tcW w:w="1015" w:type="dxa"/>
          </w:tcPr>
          <w:p w:rsidR="00960FE7" w:rsidRPr="00061AF2" w:rsidRDefault="00960FE7" w:rsidP="008D1C39">
            <w:pPr>
              <w:pStyle w:val="NoSpacing"/>
              <w:rPr>
                <w:color w:val="000000"/>
              </w:rPr>
            </w:pPr>
            <w:r w:rsidRPr="00061AF2">
              <w:rPr>
                <w:color w:val="000000"/>
              </w:rPr>
              <w:t>9804</w:t>
            </w:r>
          </w:p>
        </w:tc>
      </w:tr>
      <w:tr w:rsidR="00960FE7" w:rsidRPr="0066127B" w:rsidTr="008D1C39">
        <w:trPr>
          <w:jc w:val="center"/>
        </w:trPr>
        <w:tc>
          <w:tcPr>
            <w:tcW w:w="955" w:type="dxa"/>
          </w:tcPr>
          <w:p w:rsidR="00960FE7" w:rsidRPr="00061AF2" w:rsidRDefault="00960FE7" w:rsidP="008D1C39">
            <w:pPr>
              <w:pStyle w:val="NoSpacing"/>
              <w:rPr>
                <w:color w:val="000000"/>
              </w:rPr>
            </w:pPr>
            <w:r w:rsidRPr="00061AF2">
              <w:rPr>
                <w:color w:val="000000"/>
              </w:rPr>
              <w:t>Mc81</w:t>
            </w:r>
          </w:p>
        </w:tc>
        <w:tc>
          <w:tcPr>
            <w:tcW w:w="1300" w:type="dxa"/>
          </w:tcPr>
          <w:p w:rsidR="00960FE7" w:rsidRPr="00061AF2" w:rsidRDefault="00960FE7" w:rsidP="008D1C39">
            <w:pPr>
              <w:pStyle w:val="NoSpacing"/>
              <w:rPr>
                <w:color w:val="000000"/>
              </w:rPr>
            </w:pPr>
            <w:r w:rsidRPr="00061AF2">
              <w:rPr>
                <w:color w:val="000000"/>
              </w:rPr>
              <w:t>3,6.477</w:t>
            </w:r>
          </w:p>
        </w:tc>
        <w:tc>
          <w:tcPr>
            <w:tcW w:w="716" w:type="dxa"/>
          </w:tcPr>
          <w:p w:rsidR="00960FE7" w:rsidRPr="00061AF2" w:rsidRDefault="00960FE7" w:rsidP="008D1C39">
            <w:pPr>
              <w:pStyle w:val="NoSpacing"/>
              <w:rPr>
                <w:color w:val="000000"/>
              </w:rPr>
            </w:pPr>
            <w:r w:rsidRPr="00061AF2">
              <w:rPr>
                <w:color w:val="000000"/>
              </w:rPr>
              <w:t>13</w:t>
            </w:r>
          </w:p>
        </w:tc>
        <w:tc>
          <w:tcPr>
            <w:tcW w:w="1491" w:type="dxa"/>
          </w:tcPr>
          <w:p w:rsidR="00960FE7" w:rsidRPr="00061AF2" w:rsidRDefault="00960FE7" w:rsidP="008D1C39">
            <w:pPr>
              <w:pStyle w:val="NoSpacing"/>
              <w:rPr>
                <w:color w:val="000000"/>
              </w:rPr>
            </w:pPr>
            <w:r w:rsidRPr="00061AF2">
              <w:rPr>
                <w:color w:val="000000"/>
              </w:rPr>
              <w:t>1.1,1.6</w:t>
            </w:r>
          </w:p>
        </w:tc>
        <w:tc>
          <w:tcPr>
            <w:tcW w:w="804" w:type="dxa"/>
            <w:vAlign w:val="center"/>
          </w:tcPr>
          <w:p w:rsidR="00960FE7" w:rsidRPr="00061AF2" w:rsidRDefault="00960FE7" w:rsidP="008D1C39">
            <w:pPr>
              <w:pStyle w:val="NoSpacing"/>
              <w:rPr>
                <w:color w:val="000000"/>
              </w:rPr>
            </w:pPr>
            <w:r w:rsidRPr="00061AF2">
              <w:rPr>
                <w:color w:val="000000"/>
              </w:rPr>
              <w:t>-0.47</w:t>
            </w:r>
          </w:p>
        </w:tc>
        <w:tc>
          <w:tcPr>
            <w:tcW w:w="1116" w:type="dxa"/>
            <w:vAlign w:val="center"/>
          </w:tcPr>
          <w:p w:rsidR="00960FE7" w:rsidRPr="00061AF2" w:rsidRDefault="00960FE7" w:rsidP="008D1C39">
            <w:pPr>
              <w:pStyle w:val="NoSpacing"/>
              <w:rPr>
                <w:color w:val="000000"/>
              </w:rPr>
            </w:pPr>
            <w:r w:rsidRPr="00061AF2">
              <w:rPr>
                <w:color w:val="000000"/>
              </w:rPr>
              <w:t>0.56</w:t>
            </w:r>
          </w:p>
        </w:tc>
        <w:tc>
          <w:tcPr>
            <w:tcW w:w="1039" w:type="dxa"/>
            <w:vAlign w:val="center"/>
          </w:tcPr>
          <w:p w:rsidR="00960FE7" w:rsidRPr="00061AF2" w:rsidRDefault="00960FE7" w:rsidP="008D1C39">
            <w:pPr>
              <w:pStyle w:val="NoSpacing"/>
              <w:rPr>
                <w:color w:val="000000"/>
              </w:rPr>
            </w:pPr>
            <w:r w:rsidRPr="00061AF2">
              <w:rPr>
                <w:color w:val="000000"/>
              </w:rPr>
              <w:t>-0.50</w:t>
            </w:r>
          </w:p>
        </w:tc>
        <w:tc>
          <w:tcPr>
            <w:tcW w:w="1300" w:type="dxa"/>
            <w:vAlign w:val="center"/>
          </w:tcPr>
          <w:p w:rsidR="00960FE7" w:rsidRPr="00061AF2" w:rsidRDefault="00960FE7" w:rsidP="008D1C39">
            <w:pPr>
              <w:pStyle w:val="NoSpacing"/>
              <w:rPr>
                <w:color w:val="000000"/>
              </w:rPr>
            </w:pPr>
            <w:r w:rsidRPr="00061AF2">
              <w:rPr>
                <w:color w:val="000000"/>
              </w:rPr>
              <w:t>0.62</w:t>
            </w:r>
          </w:p>
        </w:tc>
        <w:tc>
          <w:tcPr>
            <w:tcW w:w="1015" w:type="dxa"/>
          </w:tcPr>
          <w:p w:rsidR="00960FE7" w:rsidRPr="00061AF2" w:rsidRDefault="00960FE7" w:rsidP="008D1C39">
            <w:pPr>
              <w:pStyle w:val="NoSpacing"/>
              <w:rPr>
                <w:color w:val="000000"/>
              </w:rPr>
            </w:pPr>
            <w:r w:rsidRPr="00061AF2">
              <w:rPr>
                <w:color w:val="000000"/>
              </w:rPr>
              <w:t>9554</w:t>
            </w:r>
          </w:p>
        </w:tc>
      </w:tr>
      <w:tr w:rsidR="00960FE7" w:rsidRPr="0066127B" w:rsidTr="008D1C39">
        <w:trPr>
          <w:jc w:val="center"/>
        </w:trPr>
        <w:tc>
          <w:tcPr>
            <w:tcW w:w="955" w:type="dxa"/>
          </w:tcPr>
          <w:p w:rsidR="00960FE7" w:rsidRPr="00061AF2" w:rsidRDefault="00960FE7" w:rsidP="008D1C39">
            <w:pPr>
              <w:pStyle w:val="NoSpacing"/>
              <w:rPr>
                <w:color w:val="000000"/>
              </w:rPr>
            </w:pPr>
            <w:r w:rsidRPr="00061AF2">
              <w:rPr>
                <w:color w:val="000000"/>
              </w:rPr>
              <w:t>Mc81</w:t>
            </w:r>
          </w:p>
        </w:tc>
        <w:tc>
          <w:tcPr>
            <w:tcW w:w="1300" w:type="dxa"/>
          </w:tcPr>
          <w:p w:rsidR="00960FE7" w:rsidRPr="00061AF2" w:rsidRDefault="00960FE7" w:rsidP="008D1C39">
            <w:pPr>
              <w:pStyle w:val="NoSpacing"/>
              <w:rPr>
                <w:color w:val="000000"/>
              </w:rPr>
            </w:pPr>
            <w:r w:rsidRPr="00061AF2">
              <w:rPr>
                <w:color w:val="000000"/>
              </w:rPr>
              <w:t>3.5,6.544</w:t>
            </w:r>
          </w:p>
        </w:tc>
        <w:tc>
          <w:tcPr>
            <w:tcW w:w="716" w:type="dxa"/>
          </w:tcPr>
          <w:p w:rsidR="00960FE7" w:rsidRPr="00061AF2" w:rsidRDefault="00960FE7" w:rsidP="008D1C39">
            <w:pPr>
              <w:pStyle w:val="NoSpacing"/>
              <w:rPr>
                <w:color w:val="000000"/>
              </w:rPr>
            </w:pPr>
            <w:r w:rsidRPr="00061AF2">
              <w:rPr>
                <w:color w:val="000000"/>
              </w:rPr>
              <w:t>13</w:t>
            </w:r>
          </w:p>
        </w:tc>
        <w:tc>
          <w:tcPr>
            <w:tcW w:w="1491" w:type="dxa"/>
          </w:tcPr>
          <w:p w:rsidR="00960FE7" w:rsidRPr="00061AF2" w:rsidRDefault="00960FE7" w:rsidP="008D1C39">
            <w:pPr>
              <w:pStyle w:val="NoSpacing"/>
              <w:rPr>
                <w:color w:val="000000"/>
              </w:rPr>
            </w:pPr>
            <w:r w:rsidRPr="00061AF2">
              <w:rPr>
                <w:color w:val="000000"/>
              </w:rPr>
              <w:t>1.1,1.6</w:t>
            </w:r>
          </w:p>
        </w:tc>
        <w:tc>
          <w:tcPr>
            <w:tcW w:w="804" w:type="dxa"/>
            <w:vAlign w:val="center"/>
          </w:tcPr>
          <w:p w:rsidR="00960FE7" w:rsidRPr="00061AF2" w:rsidRDefault="00960FE7" w:rsidP="008D1C39">
            <w:pPr>
              <w:pStyle w:val="NoSpacing"/>
              <w:rPr>
                <w:color w:val="000000"/>
              </w:rPr>
            </w:pPr>
            <w:r w:rsidRPr="00061AF2">
              <w:rPr>
                <w:color w:val="000000"/>
              </w:rPr>
              <w:t>-1.15</w:t>
            </w:r>
          </w:p>
        </w:tc>
        <w:tc>
          <w:tcPr>
            <w:tcW w:w="1116" w:type="dxa"/>
            <w:vAlign w:val="center"/>
          </w:tcPr>
          <w:p w:rsidR="00960FE7" w:rsidRPr="00061AF2" w:rsidRDefault="00960FE7" w:rsidP="008D1C39">
            <w:pPr>
              <w:pStyle w:val="NoSpacing"/>
              <w:rPr>
                <w:color w:val="000000"/>
              </w:rPr>
            </w:pPr>
            <w:r w:rsidRPr="00061AF2">
              <w:rPr>
                <w:color w:val="000000"/>
              </w:rPr>
              <w:t>0.54</w:t>
            </w:r>
          </w:p>
        </w:tc>
        <w:tc>
          <w:tcPr>
            <w:tcW w:w="1039" w:type="dxa"/>
            <w:vAlign w:val="center"/>
          </w:tcPr>
          <w:p w:rsidR="00960FE7" w:rsidRPr="00061AF2" w:rsidRDefault="00960FE7" w:rsidP="008D1C39">
            <w:pPr>
              <w:pStyle w:val="NoSpacing"/>
              <w:rPr>
                <w:color w:val="000000"/>
              </w:rPr>
            </w:pPr>
            <w:r w:rsidRPr="00061AF2">
              <w:rPr>
                <w:color w:val="000000"/>
              </w:rPr>
              <w:t>-1.34</w:t>
            </w:r>
          </w:p>
        </w:tc>
        <w:tc>
          <w:tcPr>
            <w:tcW w:w="1300" w:type="dxa"/>
            <w:vAlign w:val="center"/>
          </w:tcPr>
          <w:p w:rsidR="00960FE7" w:rsidRPr="00061AF2" w:rsidRDefault="00960FE7" w:rsidP="008D1C39">
            <w:pPr>
              <w:pStyle w:val="NoSpacing"/>
              <w:rPr>
                <w:color w:val="000000"/>
              </w:rPr>
            </w:pPr>
            <w:r w:rsidRPr="00061AF2">
              <w:rPr>
                <w:color w:val="000000"/>
              </w:rPr>
              <w:t>0.69</w:t>
            </w:r>
          </w:p>
        </w:tc>
        <w:tc>
          <w:tcPr>
            <w:tcW w:w="1015" w:type="dxa"/>
          </w:tcPr>
          <w:p w:rsidR="00960FE7" w:rsidRPr="00061AF2" w:rsidRDefault="00960FE7" w:rsidP="008D1C39">
            <w:pPr>
              <w:pStyle w:val="NoSpacing"/>
              <w:rPr>
                <w:color w:val="000000"/>
              </w:rPr>
            </w:pPr>
            <w:r w:rsidRPr="00061AF2">
              <w:rPr>
                <w:color w:val="000000"/>
              </w:rPr>
              <w:t>15899</w:t>
            </w:r>
          </w:p>
        </w:tc>
      </w:tr>
    </w:tbl>
    <w:p w:rsidR="000E3CCB" w:rsidRDefault="000E3CCB" w:rsidP="000E3CCB"/>
    <w:p w:rsidR="000E3CCB" w:rsidRDefault="000E3CCB" w:rsidP="000E3CCB">
      <w:r>
        <w:t xml:space="preserve">The distance to R136 is well established in the literature. This procedure </w:t>
      </w:r>
      <w:r w:rsidR="005F5599">
        <w:t>was</w:t>
      </w:r>
      <w:r>
        <w:t xml:space="preserve"> </w:t>
      </w:r>
      <w:r w:rsidR="005F5599">
        <w:t>performed</w:t>
      </w:r>
      <w:r>
        <w:t xml:space="preserve"> for Danks 1 and Danks 2 by Davies et al. (2012b), with the same results. The distance to the G305 star forming complex is also well established, both by Davies et al. (2012b) and other authors</w:t>
      </w:r>
      <w:r w:rsidR="004D7997">
        <w:t>,</w:t>
      </w:r>
    </w:p>
    <w:p w:rsidR="000E3CCB" w:rsidRDefault="000E3CCB" w:rsidP="00AF1D6E">
      <w:pPr>
        <w:pStyle w:val="Heading2"/>
      </w:pPr>
      <w:bookmarkStart w:id="193" w:name="_Ref346214135"/>
      <w:bookmarkStart w:id="194" w:name="_Toc347911525"/>
      <w:r>
        <w:t>Monte Carlo Error Simulations</w:t>
      </w:r>
      <w:bookmarkEnd w:id="193"/>
      <w:bookmarkEnd w:id="194"/>
    </w:p>
    <w:p w:rsidR="000E3CCB" w:rsidRDefault="000E3CCB" w:rsidP="000E3CCB">
      <w:r>
        <w:t xml:space="preserve">Monte Carlo simulations, designed </w:t>
      </w:r>
      <w:r w:rsidR="00C75B86">
        <w:t xml:space="preserve">based on </w:t>
      </w:r>
      <w:r w:rsidR="00CB05A2">
        <w:t>simulation</w:t>
      </w:r>
      <w:r w:rsidR="00C828EA">
        <w:t>s of the Arches cluster</w:t>
      </w:r>
      <w:r w:rsidR="00CB05A2">
        <w:t xml:space="preserve"> by</w:t>
      </w:r>
      <w:r>
        <w:t xml:space="preserve"> Figer (2005), were used to estimate the error on the IMF slope for each cluster. Each simulation consists of 1000 trials: 500 with a Salpeter IM</w:t>
      </w:r>
      <w:r w:rsidR="00CB05A2">
        <w:t>F</w:t>
      </w:r>
      <w:r w:rsidR="00C828EA">
        <w:t xml:space="preserve"> slope as input</w:t>
      </w:r>
      <w:r w:rsidR="00CB05A2">
        <w:t xml:space="preserve"> and 500 with the completeness-</w:t>
      </w:r>
      <w:r>
        <w:t xml:space="preserve">corrected measured slope of the </w:t>
      </w:r>
      <w:r w:rsidR="00CB05A2">
        <w:t xml:space="preserve">intermediate to </w:t>
      </w:r>
      <w:r>
        <w:t>high end IMF. The simulation uses test points with a mass distribution following a single power</w:t>
      </w:r>
      <w:r w:rsidR="00AB16BA">
        <w:t xml:space="preserve"> </w:t>
      </w:r>
      <w:r>
        <w:t xml:space="preserve">law from 0.8 to 150 </w:t>
      </w:r>
      <w:r w:rsidR="005D2DB2">
        <w:t>M</w:t>
      </w:r>
      <w:r w:rsidR="005D2DB2" w:rsidRPr="00992557">
        <w:rPr>
          <w:rFonts w:ascii="Wingdings 2" w:hAnsi="Wingdings 2" w:cs="Wingdings 2"/>
          <w:vertAlign w:val="subscript"/>
        </w:rPr>
        <w:t></w:t>
      </w:r>
      <w:r w:rsidR="00CB05A2">
        <w:t xml:space="preserve"> such that the total mass of </w:t>
      </w:r>
      <w:r>
        <w:t>e</w:t>
      </w:r>
      <w:r w:rsidR="00CB05A2">
        <w:t>ach</w:t>
      </w:r>
      <w:r>
        <w:t xml:space="preserve"> simulated cluster is roughly equal to the</w:t>
      </w:r>
      <w:r w:rsidR="00CB05A2">
        <w:t xml:space="preserve"> </w:t>
      </w:r>
      <w:r>
        <w:t xml:space="preserve">cluster mass inferred by integrating over the </w:t>
      </w:r>
      <w:r w:rsidR="003A3A52">
        <w:t>IMF</w:t>
      </w:r>
      <w:r w:rsidR="00C828EA">
        <w:t xml:space="preserve">. The simulated cluster mass corresponds to the mass derived by </w:t>
      </w:r>
      <w:r>
        <w:t>using the completeness corrected slope</w:t>
      </w:r>
      <w:r w:rsidR="00CB05A2">
        <w:t>.</w:t>
      </w:r>
    </w:p>
    <w:p w:rsidR="000E3CCB" w:rsidRDefault="000E3CCB" w:rsidP="000E3CCB">
      <w:r>
        <w:t xml:space="preserve">Geneva stellar evolution models are used to convert </w:t>
      </w:r>
      <w:r w:rsidR="00AB16BA">
        <w:t>initial</w:t>
      </w:r>
      <w:r>
        <w:t xml:space="preserve"> mass in each simulated cluster into </w:t>
      </w:r>
      <w:r w:rsidR="00CB05A2">
        <w:t>magnitude according to models of a</w:t>
      </w:r>
      <w:r>
        <w:t xml:space="preserve"> given median age (</w:t>
      </w:r>
      <w:r w:rsidR="00CB05A2">
        <w:t xml:space="preserve">again </w:t>
      </w:r>
      <w:r>
        <w:t xml:space="preserve">dependent on the specific cluster that is </w:t>
      </w:r>
      <w:r w:rsidR="00CB05A2">
        <w:t xml:space="preserve">being </w:t>
      </w:r>
      <w:r>
        <w:t>simulated</w:t>
      </w:r>
      <w:r w:rsidR="00EA2C45">
        <w:t>)</w:t>
      </w:r>
      <w:r w:rsidR="00C96C90">
        <w:t>.</w:t>
      </w:r>
      <w:r>
        <w:t xml:space="preserve"> </w:t>
      </w:r>
      <w:r w:rsidR="00C96C90">
        <w:t>A</w:t>
      </w:r>
      <w:r>
        <w:t>n age distribution of 0.</w:t>
      </w:r>
      <w:r w:rsidR="00B76089">
        <w:t>5</w:t>
      </w:r>
      <w:r>
        <w:t xml:space="preserve"> Myr around the median age</w:t>
      </w:r>
      <w:r w:rsidR="00C96C90">
        <w:t xml:space="preserve"> is applied randomly to each point in the synthetic cluster</w:t>
      </w:r>
      <w:r>
        <w:t>. An average extinction is assigned to each magnitude point, with the extinction drawn from a Gaussian distribution with a mean of A</w:t>
      </w:r>
      <w:r w:rsidRPr="00A826AD">
        <w:rPr>
          <w:vertAlign w:val="subscript"/>
        </w:rPr>
        <w:t>K</w:t>
      </w:r>
      <w:r>
        <w:t xml:space="preserve"> equal to the measured extinction and sigma equal to the error on the extinction. Photometric error</w:t>
      </w:r>
      <w:r w:rsidR="00EA2C45">
        <w:t>, drawn from a Gaussian distribution with a mean of zero and sigma=0.3,</w:t>
      </w:r>
      <w:r>
        <w:t xml:space="preserve"> is applied to each point</w:t>
      </w:r>
      <w:r w:rsidR="00EA2C45">
        <w:t>.</w:t>
      </w:r>
      <w:r>
        <w:t>. With the exception of Mercer 81, the slope of IR extinct</w:t>
      </w:r>
      <w:r w:rsidR="00EB4FDD">
        <w:t xml:space="preserve">ion law is </w:t>
      </w:r>
      <w:r w:rsidR="00EB4FDD">
        <w:lastRenderedPageBreak/>
        <w:t>taken from Rieke et al. (1989)</w:t>
      </w:r>
      <w:r w:rsidR="00EA2C45">
        <w:t>, taken</w:t>
      </w:r>
      <w:r>
        <w:t xml:space="preserve"> to be -1.53. For Mercer 81, an extinction law slope of -2.0 is adopted (see Davies et al. 2012a). The appropriate distance modulus (e.g.</w:t>
      </w:r>
      <w:r w:rsidR="00CB05A2">
        <w:t xml:space="preserve"> using</w:t>
      </w:r>
      <w:r>
        <w:t xml:space="preserve"> 11 kpc for Mercer 81 and Mercer 30) is applied</w:t>
      </w:r>
      <w:r w:rsidR="00CB05A2">
        <w:t xml:space="preserve"> to the simulated photometry</w:t>
      </w:r>
      <w:r>
        <w:t>, the last step in converting mass point</w:t>
      </w:r>
      <w:r w:rsidR="00C96C90">
        <w:t>s</w:t>
      </w:r>
      <w:r>
        <w:t xml:space="preserve"> to apparent magnitude points.</w:t>
      </w:r>
    </w:p>
    <w:p w:rsidR="000E3CCB" w:rsidRDefault="000E3CCB" w:rsidP="000E3CCB">
      <w:r>
        <w:t xml:space="preserve">In order to measure the slope of the IMF for each simulated cluster, the simulated apparent </w:t>
      </w:r>
      <w:r w:rsidR="00CB05A2">
        <w:t xml:space="preserve">magnitudes </w:t>
      </w:r>
      <w:r>
        <w:t>are compared to the Geneva evolution models as</w:t>
      </w:r>
      <w:r w:rsidR="00EA2C45">
        <w:t xml:space="preserve"> was</w:t>
      </w:r>
      <w:r>
        <w:t xml:space="preserve"> done for each observed cluster. The slope of the resulting IMF is then computed using the same limits as for the actual cluster; the same bins are used to compute the slope, the same methodology (LINFIT.PRO) is used to compute the slope, and the same stellar evolution models are used to convert magnitude to mass. Results of the Monte Carlo simulations are summarized in </w:t>
      </w:r>
      <w:r>
        <w:fldChar w:fldCharType="begin"/>
      </w:r>
      <w:r>
        <w:instrText xml:space="preserve"> REF _Ref346215967 \h </w:instrText>
      </w:r>
      <w:r>
        <w:fldChar w:fldCharType="separate"/>
      </w:r>
      <w:r w:rsidR="00FF6F4D" w:rsidRPr="001D0B7B">
        <w:t xml:space="preserve">Table </w:t>
      </w:r>
      <w:r w:rsidR="00FF6F4D">
        <w:rPr>
          <w:noProof/>
        </w:rPr>
        <w:t>25</w:t>
      </w:r>
      <w:r>
        <w:fldChar w:fldCharType="end"/>
      </w:r>
      <w:r>
        <w:t xml:space="preserve"> below.</w:t>
      </w:r>
    </w:p>
    <w:p w:rsidR="000E3CCB" w:rsidRDefault="000E3CCB" w:rsidP="000E3CCB">
      <w:r>
        <w:t xml:space="preserve">Simulations were run </w:t>
      </w:r>
      <w:r w:rsidR="00C775EA">
        <w:t xml:space="preserve">using </w:t>
      </w:r>
      <w:r>
        <w:t>a Salpeter slope as input in order to investigate any change in input slope to measured output slope</w:t>
      </w:r>
      <w:r w:rsidR="007F7B53">
        <w:t xml:space="preserve"> due to systematics in the Monte Carlo simulations</w:t>
      </w:r>
      <w:r>
        <w:t>. Other simulations (see</w:t>
      </w:r>
      <w:r w:rsidR="00E81E46">
        <w:t xml:space="preserve"> </w:t>
      </w:r>
      <w:r w:rsidR="00E81E46">
        <w:fldChar w:fldCharType="begin"/>
      </w:r>
      <w:r w:rsidR="00E81E46">
        <w:instrText xml:space="preserve"> REF _Ref346214653 \h </w:instrText>
      </w:r>
      <w:r w:rsidR="00E81E46">
        <w:fldChar w:fldCharType="separate"/>
      </w:r>
      <w:r w:rsidR="00FF6F4D">
        <w:t xml:space="preserve">Figure </w:t>
      </w:r>
      <w:r w:rsidR="00FF6F4D">
        <w:rPr>
          <w:noProof/>
        </w:rPr>
        <w:t>76</w:t>
      </w:r>
      <w:r w:rsidR="00E81E46">
        <w:fldChar w:fldCharType="end"/>
      </w:r>
      <w:r w:rsidR="00E81E46">
        <w:t xml:space="preserve"> and discussion</w:t>
      </w:r>
      <w:r>
        <w:t xml:space="preserve"> below) </w:t>
      </w:r>
      <w:r w:rsidR="00C775EA">
        <w:t xml:space="preserve">indicate </w:t>
      </w:r>
      <w:r>
        <w:t xml:space="preserve">that the output slope begins to suffer from low number statistics below some </w:t>
      </w:r>
      <w:r w:rsidR="00E75252">
        <w:t>threshold</w:t>
      </w:r>
      <w:r>
        <w:t>, resulting in a shal</w:t>
      </w:r>
      <w:r w:rsidR="00772251">
        <w:t>lower “measured” slope.</w:t>
      </w:r>
    </w:p>
    <w:tbl>
      <w:tblPr>
        <w:tblStyle w:val="TableGrid"/>
        <w:tblW w:w="0" w:type="auto"/>
        <w:jc w:val="center"/>
        <w:tblLook w:val="04A0" w:firstRow="1" w:lastRow="0" w:firstColumn="1" w:lastColumn="0" w:noHBand="0" w:noVBand="1"/>
      </w:tblPr>
      <w:tblGrid>
        <w:gridCol w:w="1252"/>
        <w:gridCol w:w="876"/>
        <w:gridCol w:w="1103"/>
        <w:gridCol w:w="1908"/>
        <w:gridCol w:w="1316"/>
        <w:gridCol w:w="1385"/>
        <w:gridCol w:w="1247"/>
      </w:tblGrid>
      <w:tr w:rsidR="000E3CCB" w:rsidRPr="001D0B7B" w:rsidTr="008D1C39">
        <w:trPr>
          <w:jc w:val="center"/>
        </w:trPr>
        <w:tc>
          <w:tcPr>
            <w:tcW w:w="9087" w:type="dxa"/>
            <w:gridSpan w:val="7"/>
          </w:tcPr>
          <w:p w:rsidR="000E3CCB" w:rsidRPr="001D0B7B" w:rsidRDefault="000E3CCB" w:rsidP="008D1C39">
            <w:pPr>
              <w:pStyle w:val="NoSpacing"/>
            </w:pPr>
            <w:bookmarkStart w:id="195" w:name="_Ref346215967"/>
            <w:r w:rsidRPr="001D0B7B">
              <w:t xml:space="preserve">Table </w:t>
            </w:r>
            <w:r w:rsidR="0032583A" w:rsidRPr="001D0B7B">
              <w:fldChar w:fldCharType="begin"/>
            </w:r>
            <w:r w:rsidR="0032583A" w:rsidRPr="00061AF2">
              <w:instrText xml:space="preserve"> SEQ Table \* ARABIC </w:instrText>
            </w:r>
            <w:r w:rsidR="0032583A" w:rsidRPr="001D0B7B">
              <w:fldChar w:fldCharType="separate"/>
            </w:r>
            <w:r w:rsidR="00FF6F4D">
              <w:rPr>
                <w:noProof/>
              </w:rPr>
              <w:t>25</w:t>
            </w:r>
            <w:r w:rsidR="0032583A" w:rsidRPr="001D0B7B">
              <w:rPr>
                <w:noProof/>
              </w:rPr>
              <w:fldChar w:fldCharType="end"/>
            </w:r>
            <w:bookmarkEnd w:id="195"/>
            <w:r w:rsidRPr="001D0B7B">
              <w:rPr>
                <w:noProof/>
              </w:rPr>
              <w:t xml:space="preserve"> Results of Monte Carlo simulations for each cluster</w:t>
            </w:r>
          </w:p>
        </w:tc>
      </w:tr>
      <w:tr w:rsidR="000E3CCB" w:rsidRPr="001D0B7B" w:rsidTr="008D1C39">
        <w:trPr>
          <w:jc w:val="center"/>
        </w:trPr>
        <w:tc>
          <w:tcPr>
            <w:tcW w:w="1252" w:type="dxa"/>
          </w:tcPr>
          <w:p w:rsidR="000E3CCB" w:rsidRPr="00762770" w:rsidRDefault="000E3CCB" w:rsidP="008D1C39">
            <w:pPr>
              <w:pStyle w:val="NoSpacing"/>
            </w:pPr>
            <w:r w:rsidRPr="00762770">
              <w:t>Cluster</w:t>
            </w:r>
          </w:p>
        </w:tc>
        <w:tc>
          <w:tcPr>
            <w:tcW w:w="876" w:type="dxa"/>
          </w:tcPr>
          <w:p w:rsidR="000E3CCB" w:rsidRPr="008F40E0" w:rsidRDefault="000E3CCB" w:rsidP="008D1C39">
            <w:pPr>
              <w:pStyle w:val="NoSpacing"/>
            </w:pPr>
            <w:r w:rsidRPr="008F40E0">
              <w:t>Mass</w:t>
            </w:r>
          </w:p>
        </w:tc>
        <w:tc>
          <w:tcPr>
            <w:tcW w:w="1103" w:type="dxa"/>
          </w:tcPr>
          <w:p w:rsidR="000E3CCB" w:rsidRPr="00255AC7" w:rsidRDefault="000E3CCB" w:rsidP="008D1C39">
            <w:pPr>
              <w:pStyle w:val="NoSpacing"/>
            </w:pPr>
            <w:r w:rsidRPr="002546F5">
              <w:t>CC Slope</w:t>
            </w:r>
            <w:r w:rsidR="000E5B7A" w:rsidRPr="00F86ED1">
              <w:t xml:space="preserve"> (input)</w:t>
            </w:r>
          </w:p>
        </w:tc>
        <w:tc>
          <w:tcPr>
            <w:tcW w:w="1908" w:type="dxa"/>
          </w:tcPr>
          <w:p w:rsidR="000E3CCB" w:rsidRPr="00061AF2" w:rsidRDefault="000E3CCB" w:rsidP="008D1C39">
            <w:pPr>
              <w:pStyle w:val="NoSpacing"/>
            </w:pPr>
            <w:r w:rsidRPr="00061AF2">
              <w:t>Median MC Slope</w:t>
            </w:r>
            <w:r w:rsidR="000E5B7A" w:rsidRPr="00061AF2">
              <w:t xml:space="preserve"> (output)</w:t>
            </w:r>
          </w:p>
        </w:tc>
        <w:tc>
          <w:tcPr>
            <w:tcW w:w="1316" w:type="dxa"/>
          </w:tcPr>
          <w:p w:rsidR="000E3CCB" w:rsidRPr="00061AF2" w:rsidRDefault="000E3CCB" w:rsidP="008D1C39">
            <w:pPr>
              <w:pStyle w:val="NoSpacing"/>
            </w:pPr>
            <w:r w:rsidRPr="00061AF2">
              <w:t>MC StdDev</w:t>
            </w:r>
          </w:p>
        </w:tc>
        <w:tc>
          <w:tcPr>
            <w:tcW w:w="1385" w:type="dxa"/>
          </w:tcPr>
          <w:p w:rsidR="000E3CCB" w:rsidRPr="00061AF2" w:rsidRDefault="000E3CCB" w:rsidP="008D1C39">
            <w:pPr>
              <w:pStyle w:val="NoSpacing"/>
            </w:pPr>
            <w:r w:rsidRPr="00061AF2">
              <w:t>Salpeter MC</w:t>
            </w:r>
            <w:r w:rsidR="000E5B7A" w:rsidRPr="00061AF2">
              <w:t xml:space="preserve"> (output)</w:t>
            </w:r>
          </w:p>
        </w:tc>
        <w:tc>
          <w:tcPr>
            <w:tcW w:w="1247" w:type="dxa"/>
          </w:tcPr>
          <w:p w:rsidR="000E3CCB" w:rsidRPr="00061AF2" w:rsidRDefault="000E3CCB" w:rsidP="008D1C39">
            <w:pPr>
              <w:pStyle w:val="NoSpacing"/>
            </w:pPr>
            <w:r w:rsidRPr="00061AF2">
              <w:t>Salpeter sig</w:t>
            </w:r>
          </w:p>
        </w:tc>
      </w:tr>
      <w:tr w:rsidR="000E3CCB" w:rsidRPr="001D0B7B" w:rsidTr="008D1C39">
        <w:trPr>
          <w:jc w:val="center"/>
        </w:trPr>
        <w:tc>
          <w:tcPr>
            <w:tcW w:w="1252" w:type="dxa"/>
          </w:tcPr>
          <w:p w:rsidR="000E3CCB" w:rsidRPr="00762770" w:rsidRDefault="000E3CCB" w:rsidP="008D1C39">
            <w:pPr>
              <w:pStyle w:val="NoSpacing"/>
            </w:pPr>
            <w:r w:rsidRPr="00762770">
              <w:t>Mercer 20</w:t>
            </w:r>
          </w:p>
        </w:tc>
        <w:tc>
          <w:tcPr>
            <w:tcW w:w="876" w:type="dxa"/>
          </w:tcPr>
          <w:p w:rsidR="000E3CCB" w:rsidRPr="008F40E0" w:rsidRDefault="000E3CCB" w:rsidP="008D1C39">
            <w:pPr>
              <w:pStyle w:val="NoSpacing"/>
            </w:pPr>
            <w:r w:rsidRPr="008F40E0">
              <w:t>4000</w:t>
            </w:r>
          </w:p>
        </w:tc>
        <w:tc>
          <w:tcPr>
            <w:tcW w:w="1103" w:type="dxa"/>
          </w:tcPr>
          <w:p w:rsidR="000E3CCB" w:rsidRPr="00F86ED1" w:rsidRDefault="000E3CCB" w:rsidP="008D1C39">
            <w:pPr>
              <w:pStyle w:val="NoSpacing"/>
            </w:pPr>
            <w:r w:rsidRPr="002546F5">
              <w:t>-0.70</w:t>
            </w:r>
          </w:p>
        </w:tc>
        <w:tc>
          <w:tcPr>
            <w:tcW w:w="1908" w:type="dxa"/>
          </w:tcPr>
          <w:p w:rsidR="000E3CCB" w:rsidRPr="00255AC7" w:rsidRDefault="000E3CCB" w:rsidP="008D1C39">
            <w:pPr>
              <w:pStyle w:val="NoSpacing"/>
            </w:pPr>
            <w:r w:rsidRPr="00255AC7">
              <w:t>-0.70</w:t>
            </w:r>
          </w:p>
        </w:tc>
        <w:tc>
          <w:tcPr>
            <w:tcW w:w="1316" w:type="dxa"/>
          </w:tcPr>
          <w:p w:rsidR="000E3CCB" w:rsidRPr="00061AF2" w:rsidRDefault="000E3CCB" w:rsidP="008D1C39">
            <w:pPr>
              <w:pStyle w:val="NoSpacing"/>
            </w:pPr>
            <w:r w:rsidRPr="00061AF2">
              <w:t>0.10</w:t>
            </w:r>
          </w:p>
        </w:tc>
        <w:tc>
          <w:tcPr>
            <w:tcW w:w="1385" w:type="dxa"/>
          </w:tcPr>
          <w:p w:rsidR="000E3CCB" w:rsidRPr="00061AF2" w:rsidRDefault="000E3CCB" w:rsidP="008D1C39">
            <w:pPr>
              <w:pStyle w:val="NoSpacing"/>
            </w:pPr>
            <w:r w:rsidRPr="00061AF2">
              <w:t>-1.36</w:t>
            </w:r>
          </w:p>
        </w:tc>
        <w:tc>
          <w:tcPr>
            <w:tcW w:w="1247" w:type="dxa"/>
          </w:tcPr>
          <w:p w:rsidR="000E3CCB" w:rsidRPr="00061AF2" w:rsidRDefault="00E81E46" w:rsidP="008D1C39">
            <w:pPr>
              <w:pStyle w:val="NoSpacing"/>
            </w:pPr>
            <w:r w:rsidRPr="00061AF2">
              <w:t>0.0</w:t>
            </w:r>
          </w:p>
        </w:tc>
      </w:tr>
      <w:tr w:rsidR="000E3CCB" w:rsidRPr="001D0B7B" w:rsidTr="008D1C39">
        <w:trPr>
          <w:jc w:val="center"/>
        </w:trPr>
        <w:tc>
          <w:tcPr>
            <w:tcW w:w="1252" w:type="dxa"/>
          </w:tcPr>
          <w:p w:rsidR="000E3CCB" w:rsidRPr="00762770" w:rsidRDefault="000E3CCB" w:rsidP="008D1C39">
            <w:pPr>
              <w:pStyle w:val="NoSpacing"/>
            </w:pPr>
            <w:r w:rsidRPr="00762770">
              <w:t>Mercer 23</w:t>
            </w:r>
          </w:p>
        </w:tc>
        <w:tc>
          <w:tcPr>
            <w:tcW w:w="876" w:type="dxa"/>
          </w:tcPr>
          <w:p w:rsidR="000E3CCB" w:rsidRPr="008F40E0" w:rsidRDefault="000E3CCB" w:rsidP="008D1C39">
            <w:pPr>
              <w:pStyle w:val="NoSpacing"/>
            </w:pPr>
            <w:r w:rsidRPr="008F40E0">
              <w:t>2000</w:t>
            </w:r>
          </w:p>
        </w:tc>
        <w:tc>
          <w:tcPr>
            <w:tcW w:w="1103" w:type="dxa"/>
          </w:tcPr>
          <w:p w:rsidR="000E3CCB" w:rsidRPr="00F86ED1" w:rsidRDefault="000E3CCB" w:rsidP="008D1C39">
            <w:pPr>
              <w:pStyle w:val="NoSpacing"/>
            </w:pPr>
            <w:r w:rsidRPr="002546F5">
              <w:t>-1.33</w:t>
            </w:r>
          </w:p>
        </w:tc>
        <w:tc>
          <w:tcPr>
            <w:tcW w:w="1908" w:type="dxa"/>
          </w:tcPr>
          <w:p w:rsidR="000E3CCB" w:rsidRPr="00255AC7" w:rsidRDefault="000E3CCB" w:rsidP="008D1C39">
            <w:pPr>
              <w:pStyle w:val="NoSpacing"/>
            </w:pPr>
            <w:r w:rsidRPr="00255AC7">
              <w:t>-1.35</w:t>
            </w:r>
          </w:p>
        </w:tc>
        <w:tc>
          <w:tcPr>
            <w:tcW w:w="1316" w:type="dxa"/>
          </w:tcPr>
          <w:p w:rsidR="000E3CCB" w:rsidRPr="00061AF2" w:rsidRDefault="000E3CCB" w:rsidP="008D1C39">
            <w:pPr>
              <w:pStyle w:val="NoSpacing"/>
            </w:pPr>
            <w:r w:rsidRPr="00061AF2">
              <w:t>0.20</w:t>
            </w:r>
          </w:p>
        </w:tc>
        <w:tc>
          <w:tcPr>
            <w:tcW w:w="1385" w:type="dxa"/>
          </w:tcPr>
          <w:p w:rsidR="000E3CCB" w:rsidRPr="00061AF2" w:rsidRDefault="000E3CCB" w:rsidP="008D1C39">
            <w:pPr>
              <w:pStyle w:val="NoSpacing"/>
            </w:pPr>
            <w:r w:rsidRPr="00061AF2">
              <w:t>-1.39</w:t>
            </w:r>
          </w:p>
        </w:tc>
        <w:tc>
          <w:tcPr>
            <w:tcW w:w="1247" w:type="dxa"/>
          </w:tcPr>
          <w:p w:rsidR="000E3CCB" w:rsidRPr="00061AF2" w:rsidRDefault="000E3CCB" w:rsidP="008D1C39">
            <w:pPr>
              <w:pStyle w:val="NoSpacing"/>
            </w:pPr>
            <w:r w:rsidRPr="00061AF2">
              <w:t>0.19</w:t>
            </w:r>
          </w:p>
        </w:tc>
      </w:tr>
      <w:tr w:rsidR="000E3CCB" w:rsidRPr="001D0B7B" w:rsidTr="008D1C39">
        <w:trPr>
          <w:jc w:val="center"/>
        </w:trPr>
        <w:tc>
          <w:tcPr>
            <w:tcW w:w="1252" w:type="dxa"/>
          </w:tcPr>
          <w:p w:rsidR="000E3CCB" w:rsidRPr="00762770" w:rsidRDefault="000E3CCB" w:rsidP="008D1C39">
            <w:pPr>
              <w:pStyle w:val="NoSpacing"/>
            </w:pPr>
            <w:r w:rsidRPr="00762770">
              <w:t>Mercer 30</w:t>
            </w:r>
          </w:p>
        </w:tc>
        <w:tc>
          <w:tcPr>
            <w:tcW w:w="876" w:type="dxa"/>
          </w:tcPr>
          <w:p w:rsidR="000E3CCB" w:rsidRPr="008F40E0" w:rsidRDefault="000E3CCB" w:rsidP="008D1C39">
            <w:pPr>
              <w:pStyle w:val="NoSpacing"/>
            </w:pPr>
            <w:r w:rsidRPr="008F40E0">
              <w:t>15000</w:t>
            </w:r>
          </w:p>
        </w:tc>
        <w:tc>
          <w:tcPr>
            <w:tcW w:w="1103" w:type="dxa"/>
          </w:tcPr>
          <w:p w:rsidR="000E3CCB" w:rsidRPr="00F86ED1" w:rsidRDefault="000E3CCB" w:rsidP="008D1C39">
            <w:pPr>
              <w:pStyle w:val="NoSpacing"/>
            </w:pPr>
            <w:r w:rsidRPr="002546F5">
              <w:t>-1.38</w:t>
            </w:r>
          </w:p>
        </w:tc>
        <w:tc>
          <w:tcPr>
            <w:tcW w:w="1908" w:type="dxa"/>
          </w:tcPr>
          <w:p w:rsidR="000E3CCB" w:rsidRPr="00255AC7" w:rsidRDefault="000E3CCB" w:rsidP="008D1C39">
            <w:pPr>
              <w:pStyle w:val="NoSpacing"/>
            </w:pPr>
            <w:r w:rsidRPr="00255AC7">
              <w:t>-1.35</w:t>
            </w:r>
          </w:p>
        </w:tc>
        <w:tc>
          <w:tcPr>
            <w:tcW w:w="1316" w:type="dxa"/>
          </w:tcPr>
          <w:p w:rsidR="000E3CCB" w:rsidRPr="00061AF2" w:rsidRDefault="000E3CCB" w:rsidP="008D1C39">
            <w:pPr>
              <w:pStyle w:val="NoSpacing"/>
            </w:pPr>
            <w:r w:rsidRPr="00061AF2">
              <w:t>0.14</w:t>
            </w:r>
          </w:p>
        </w:tc>
        <w:tc>
          <w:tcPr>
            <w:tcW w:w="1385" w:type="dxa"/>
          </w:tcPr>
          <w:p w:rsidR="000E3CCB" w:rsidRPr="00061AF2" w:rsidRDefault="000E3CCB" w:rsidP="008D1C39">
            <w:pPr>
              <w:pStyle w:val="NoSpacing"/>
            </w:pPr>
            <w:r w:rsidRPr="00061AF2">
              <w:t>-1.37</w:t>
            </w:r>
          </w:p>
        </w:tc>
        <w:tc>
          <w:tcPr>
            <w:tcW w:w="1247" w:type="dxa"/>
          </w:tcPr>
          <w:p w:rsidR="000E3CCB" w:rsidRPr="00061AF2" w:rsidRDefault="000E3CCB" w:rsidP="008D1C39">
            <w:pPr>
              <w:pStyle w:val="NoSpacing"/>
            </w:pPr>
            <w:r w:rsidRPr="00061AF2">
              <w:t>0.13</w:t>
            </w:r>
          </w:p>
        </w:tc>
      </w:tr>
      <w:tr w:rsidR="000E3CCB" w:rsidRPr="001D0B7B" w:rsidTr="008D1C39">
        <w:trPr>
          <w:jc w:val="center"/>
        </w:trPr>
        <w:tc>
          <w:tcPr>
            <w:tcW w:w="1252" w:type="dxa"/>
          </w:tcPr>
          <w:p w:rsidR="000E3CCB" w:rsidRPr="00762770" w:rsidRDefault="000E3CCB" w:rsidP="008D1C39">
            <w:pPr>
              <w:pStyle w:val="NoSpacing"/>
            </w:pPr>
            <w:r w:rsidRPr="00762770">
              <w:t>Mercer 70</w:t>
            </w:r>
          </w:p>
        </w:tc>
        <w:tc>
          <w:tcPr>
            <w:tcW w:w="876" w:type="dxa"/>
          </w:tcPr>
          <w:p w:rsidR="000E3CCB" w:rsidRPr="008F40E0" w:rsidRDefault="000E3CCB" w:rsidP="008D1C39">
            <w:pPr>
              <w:pStyle w:val="NoSpacing"/>
            </w:pPr>
            <w:r w:rsidRPr="008F40E0">
              <w:t>3000</w:t>
            </w:r>
          </w:p>
        </w:tc>
        <w:tc>
          <w:tcPr>
            <w:tcW w:w="1103" w:type="dxa"/>
          </w:tcPr>
          <w:p w:rsidR="000E3CCB" w:rsidRPr="00F86ED1" w:rsidRDefault="000E3CCB" w:rsidP="008D1C39">
            <w:pPr>
              <w:pStyle w:val="NoSpacing"/>
            </w:pPr>
            <w:r w:rsidRPr="002546F5">
              <w:t>-0.7</w:t>
            </w:r>
          </w:p>
        </w:tc>
        <w:tc>
          <w:tcPr>
            <w:tcW w:w="1908" w:type="dxa"/>
          </w:tcPr>
          <w:p w:rsidR="000E3CCB" w:rsidRPr="00255AC7" w:rsidRDefault="000E3CCB" w:rsidP="008D1C39">
            <w:pPr>
              <w:pStyle w:val="NoSpacing"/>
            </w:pPr>
            <w:r w:rsidRPr="00255AC7">
              <w:t>-0.70</w:t>
            </w:r>
          </w:p>
        </w:tc>
        <w:tc>
          <w:tcPr>
            <w:tcW w:w="1316" w:type="dxa"/>
          </w:tcPr>
          <w:p w:rsidR="000E3CCB" w:rsidRPr="00061AF2" w:rsidRDefault="000E3CCB" w:rsidP="008D1C39">
            <w:pPr>
              <w:pStyle w:val="NoSpacing"/>
            </w:pPr>
            <w:r w:rsidRPr="00061AF2">
              <w:t>0.13</w:t>
            </w:r>
          </w:p>
        </w:tc>
        <w:tc>
          <w:tcPr>
            <w:tcW w:w="1385" w:type="dxa"/>
          </w:tcPr>
          <w:p w:rsidR="000E3CCB" w:rsidRPr="00061AF2" w:rsidRDefault="000E3CCB" w:rsidP="008D1C39">
            <w:pPr>
              <w:pStyle w:val="NoSpacing"/>
            </w:pPr>
            <w:r w:rsidRPr="00061AF2">
              <w:t>-1.40</w:t>
            </w:r>
          </w:p>
        </w:tc>
        <w:tc>
          <w:tcPr>
            <w:tcW w:w="1247" w:type="dxa"/>
          </w:tcPr>
          <w:p w:rsidR="000E3CCB" w:rsidRPr="00061AF2" w:rsidRDefault="000E3CCB" w:rsidP="008D1C39">
            <w:pPr>
              <w:pStyle w:val="NoSpacing"/>
            </w:pPr>
            <w:r w:rsidRPr="00061AF2">
              <w:t>0.15</w:t>
            </w:r>
          </w:p>
        </w:tc>
      </w:tr>
      <w:tr w:rsidR="000E3CCB" w:rsidRPr="001D0B7B" w:rsidTr="008D1C39">
        <w:trPr>
          <w:jc w:val="center"/>
        </w:trPr>
        <w:tc>
          <w:tcPr>
            <w:tcW w:w="1252" w:type="dxa"/>
          </w:tcPr>
          <w:p w:rsidR="000E3CCB" w:rsidRPr="00762770" w:rsidRDefault="000E3CCB" w:rsidP="008D1C39">
            <w:pPr>
              <w:pStyle w:val="NoSpacing"/>
            </w:pPr>
            <w:r w:rsidRPr="00762770">
              <w:t>Mercer 81</w:t>
            </w:r>
          </w:p>
        </w:tc>
        <w:tc>
          <w:tcPr>
            <w:tcW w:w="876" w:type="dxa"/>
          </w:tcPr>
          <w:p w:rsidR="000E3CCB" w:rsidRPr="008F40E0" w:rsidRDefault="000E3CCB" w:rsidP="008D1C39">
            <w:pPr>
              <w:pStyle w:val="NoSpacing"/>
            </w:pPr>
            <w:r w:rsidRPr="008F40E0">
              <w:t>15000</w:t>
            </w:r>
          </w:p>
        </w:tc>
        <w:tc>
          <w:tcPr>
            <w:tcW w:w="1103" w:type="dxa"/>
          </w:tcPr>
          <w:p w:rsidR="000E3CCB" w:rsidRPr="00F86ED1" w:rsidRDefault="000E3CCB" w:rsidP="008D1C39">
            <w:pPr>
              <w:pStyle w:val="NoSpacing"/>
            </w:pPr>
            <w:r w:rsidRPr="002546F5">
              <w:t>-1.60</w:t>
            </w:r>
          </w:p>
        </w:tc>
        <w:tc>
          <w:tcPr>
            <w:tcW w:w="1908" w:type="dxa"/>
          </w:tcPr>
          <w:p w:rsidR="000E3CCB" w:rsidRPr="00255AC7" w:rsidRDefault="000E3CCB" w:rsidP="008D1C39">
            <w:pPr>
              <w:pStyle w:val="NoSpacing"/>
            </w:pPr>
            <w:r w:rsidRPr="00255AC7">
              <w:t>-1.74</w:t>
            </w:r>
          </w:p>
        </w:tc>
        <w:tc>
          <w:tcPr>
            <w:tcW w:w="1316" w:type="dxa"/>
          </w:tcPr>
          <w:p w:rsidR="000E3CCB" w:rsidRPr="00061AF2" w:rsidRDefault="000E3CCB" w:rsidP="008D1C39">
            <w:pPr>
              <w:pStyle w:val="NoSpacing"/>
            </w:pPr>
            <w:r w:rsidRPr="00061AF2">
              <w:t>0.36</w:t>
            </w:r>
          </w:p>
        </w:tc>
        <w:tc>
          <w:tcPr>
            <w:tcW w:w="1385" w:type="dxa"/>
          </w:tcPr>
          <w:p w:rsidR="000E3CCB" w:rsidRPr="00061AF2" w:rsidRDefault="000E3CCB" w:rsidP="008D1C39">
            <w:pPr>
              <w:pStyle w:val="NoSpacing"/>
            </w:pPr>
            <w:r w:rsidRPr="00061AF2">
              <w:t>-1.40</w:t>
            </w:r>
          </w:p>
        </w:tc>
        <w:tc>
          <w:tcPr>
            <w:tcW w:w="1247" w:type="dxa"/>
          </w:tcPr>
          <w:p w:rsidR="000E3CCB" w:rsidRPr="00061AF2" w:rsidRDefault="000E3CCB" w:rsidP="008D1C39">
            <w:pPr>
              <w:pStyle w:val="NoSpacing"/>
            </w:pPr>
            <w:r w:rsidRPr="00061AF2">
              <w:t>0.29</w:t>
            </w:r>
          </w:p>
        </w:tc>
      </w:tr>
      <w:tr w:rsidR="000E3CCB" w:rsidRPr="001D0B7B" w:rsidTr="008D1C39">
        <w:trPr>
          <w:jc w:val="center"/>
        </w:trPr>
        <w:tc>
          <w:tcPr>
            <w:tcW w:w="1252" w:type="dxa"/>
          </w:tcPr>
          <w:p w:rsidR="000E3CCB" w:rsidRPr="00762770" w:rsidRDefault="000E3CCB" w:rsidP="008D1C39">
            <w:pPr>
              <w:pStyle w:val="NoSpacing"/>
            </w:pPr>
            <w:r w:rsidRPr="00762770">
              <w:t>Danks 1</w:t>
            </w:r>
          </w:p>
        </w:tc>
        <w:tc>
          <w:tcPr>
            <w:tcW w:w="876" w:type="dxa"/>
          </w:tcPr>
          <w:p w:rsidR="000E3CCB" w:rsidRPr="008F40E0" w:rsidRDefault="000E3CCB" w:rsidP="008D1C39">
            <w:pPr>
              <w:pStyle w:val="NoSpacing"/>
            </w:pPr>
            <w:r w:rsidRPr="008F40E0">
              <w:t>5000</w:t>
            </w:r>
          </w:p>
        </w:tc>
        <w:tc>
          <w:tcPr>
            <w:tcW w:w="1103" w:type="dxa"/>
          </w:tcPr>
          <w:p w:rsidR="000E3CCB" w:rsidRPr="00F86ED1" w:rsidRDefault="000E3CCB" w:rsidP="008D1C39">
            <w:pPr>
              <w:pStyle w:val="NoSpacing"/>
            </w:pPr>
            <w:r w:rsidRPr="002546F5">
              <w:t>-1.21</w:t>
            </w:r>
          </w:p>
        </w:tc>
        <w:tc>
          <w:tcPr>
            <w:tcW w:w="1908" w:type="dxa"/>
          </w:tcPr>
          <w:p w:rsidR="000E3CCB" w:rsidRPr="00255AC7" w:rsidRDefault="000E3CCB" w:rsidP="008D1C39">
            <w:pPr>
              <w:pStyle w:val="NoSpacing"/>
            </w:pPr>
            <w:r w:rsidRPr="00255AC7">
              <w:t>-1.33</w:t>
            </w:r>
          </w:p>
        </w:tc>
        <w:tc>
          <w:tcPr>
            <w:tcW w:w="1316" w:type="dxa"/>
          </w:tcPr>
          <w:p w:rsidR="000E3CCB" w:rsidRPr="00061AF2" w:rsidRDefault="000E3CCB" w:rsidP="008D1C39">
            <w:pPr>
              <w:pStyle w:val="NoSpacing"/>
            </w:pPr>
            <w:r w:rsidRPr="00061AF2">
              <w:t>0.13</w:t>
            </w:r>
          </w:p>
        </w:tc>
        <w:tc>
          <w:tcPr>
            <w:tcW w:w="1385" w:type="dxa"/>
          </w:tcPr>
          <w:p w:rsidR="000E3CCB" w:rsidRPr="00061AF2" w:rsidRDefault="000E3CCB" w:rsidP="008D1C39">
            <w:pPr>
              <w:pStyle w:val="NoSpacing"/>
            </w:pPr>
            <w:r w:rsidRPr="00061AF2">
              <w:t>-1.48</w:t>
            </w:r>
          </w:p>
        </w:tc>
        <w:tc>
          <w:tcPr>
            <w:tcW w:w="1247" w:type="dxa"/>
          </w:tcPr>
          <w:p w:rsidR="000E3CCB" w:rsidRPr="00061AF2" w:rsidRDefault="000E3CCB" w:rsidP="008D1C39">
            <w:pPr>
              <w:pStyle w:val="NoSpacing"/>
            </w:pPr>
            <w:r w:rsidRPr="00061AF2">
              <w:t>0.14</w:t>
            </w:r>
          </w:p>
        </w:tc>
      </w:tr>
      <w:tr w:rsidR="000E3CCB" w:rsidRPr="001D0B7B" w:rsidTr="008D1C39">
        <w:trPr>
          <w:jc w:val="center"/>
        </w:trPr>
        <w:tc>
          <w:tcPr>
            <w:tcW w:w="1252" w:type="dxa"/>
          </w:tcPr>
          <w:p w:rsidR="000E3CCB" w:rsidRPr="00762770" w:rsidRDefault="000E3CCB" w:rsidP="008D1C39">
            <w:pPr>
              <w:pStyle w:val="NoSpacing"/>
            </w:pPr>
            <w:r w:rsidRPr="00762770">
              <w:t>Danks 2</w:t>
            </w:r>
          </w:p>
        </w:tc>
        <w:tc>
          <w:tcPr>
            <w:tcW w:w="876" w:type="dxa"/>
          </w:tcPr>
          <w:p w:rsidR="000E3CCB" w:rsidRPr="008F40E0" w:rsidRDefault="000E3CCB" w:rsidP="008D1C39">
            <w:pPr>
              <w:pStyle w:val="NoSpacing"/>
            </w:pPr>
            <w:r w:rsidRPr="008F40E0">
              <w:t>3000</w:t>
            </w:r>
          </w:p>
        </w:tc>
        <w:tc>
          <w:tcPr>
            <w:tcW w:w="1103" w:type="dxa"/>
          </w:tcPr>
          <w:p w:rsidR="000E3CCB" w:rsidRPr="00F86ED1" w:rsidRDefault="000E3CCB" w:rsidP="008D1C39">
            <w:pPr>
              <w:pStyle w:val="NoSpacing"/>
            </w:pPr>
            <w:r w:rsidRPr="002546F5">
              <w:t>-1.21</w:t>
            </w:r>
          </w:p>
        </w:tc>
        <w:tc>
          <w:tcPr>
            <w:tcW w:w="1908" w:type="dxa"/>
          </w:tcPr>
          <w:p w:rsidR="000E3CCB" w:rsidRPr="00255AC7" w:rsidRDefault="000E3CCB" w:rsidP="008D1C39">
            <w:pPr>
              <w:pStyle w:val="NoSpacing"/>
            </w:pPr>
            <w:r w:rsidRPr="00255AC7">
              <w:t>-1.22</w:t>
            </w:r>
          </w:p>
        </w:tc>
        <w:tc>
          <w:tcPr>
            <w:tcW w:w="1316" w:type="dxa"/>
          </w:tcPr>
          <w:p w:rsidR="000E3CCB" w:rsidRPr="00061AF2" w:rsidRDefault="000E3CCB" w:rsidP="008D1C39">
            <w:pPr>
              <w:pStyle w:val="NoSpacing"/>
            </w:pPr>
            <w:r w:rsidRPr="00061AF2">
              <w:t>0.13</w:t>
            </w:r>
          </w:p>
        </w:tc>
        <w:tc>
          <w:tcPr>
            <w:tcW w:w="1385" w:type="dxa"/>
          </w:tcPr>
          <w:p w:rsidR="000E3CCB" w:rsidRPr="00061AF2" w:rsidRDefault="000E3CCB" w:rsidP="008D1C39">
            <w:pPr>
              <w:pStyle w:val="NoSpacing"/>
            </w:pPr>
            <w:r w:rsidRPr="00061AF2">
              <w:t>-1.36</w:t>
            </w:r>
          </w:p>
        </w:tc>
        <w:tc>
          <w:tcPr>
            <w:tcW w:w="1247" w:type="dxa"/>
          </w:tcPr>
          <w:p w:rsidR="000E3CCB" w:rsidRPr="00061AF2" w:rsidRDefault="000E3CCB" w:rsidP="008D1C39">
            <w:pPr>
              <w:pStyle w:val="NoSpacing"/>
            </w:pPr>
            <w:r w:rsidRPr="00061AF2">
              <w:t>0.14</w:t>
            </w:r>
          </w:p>
        </w:tc>
      </w:tr>
    </w:tbl>
    <w:p w:rsidR="000E3CCB" w:rsidRPr="006E6EF7" w:rsidRDefault="000E3CCB" w:rsidP="000E3CCB"/>
    <w:p w:rsidR="000E3CCB" w:rsidRDefault="000E3CCB" w:rsidP="00AF1D6E">
      <w:pPr>
        <w:pStyle w:val="Heading2"/>
      </w:pPr>
      <w:bookmarkStart w:id="196" w:name="_Toc347911526"/>
      <w:r>
        <w:t xml:space="preserve">IMF Simulations: Expectations </w:t>
      </w:r>
      <w:r w:rsidR="00423682">
        <w:t>vs.</w:t>
      </w:r>
      <w:r>
        <w:t xml:space="preserve"> Reality</w:t>
      </w:r>
      <w:bookmarkEnd w:id="196"/>
    </w:p>
    <w:p w:rsidR="000E3CCB" w:rsidRDefault="000E3CCB" w:rsidP="000E3CCB">
      <w:r>
        <w:t>Initially, this project was designed to contain 15 young (&lt;</w:t>
      </w:r>
      <w:r w:rsidR="005D2DB2">
        <w:t xml:space="preserve"> 8 Myr), massive (10,000+ M</w:t>
      </w:r>
      <w:r w:rsidR="005D2DB2" w:rsidRPr="00992557">
        <w:rPr>
          <w:rFonts w:ascii="Wingdings 2" w:hAnsi="Wingdings 2" w:cs="Wingdings 2"/>
          <w:vertAlign w:val="subscript"/>
        </w:rPr>
        <w:t></w:t>
      </w:r>
      <w:r>
        <w:t xml:space="preserve">) stellar clusters. As it became apparent that </w:t>
      </w:r>
      <w:r w:rsidR="00E81E46">
        <w:t xml:space="preserve">every </w:t>
      </w:r>
      <w:r>
        <w:t>cluster in the original sample did not meet th</w:t>
      </w:r>
      <w:r w:rsidR="0013021E">
        <w:t>ese</w:t>
      </w:r>
      <w:r>
        <w:t xml:space="preserve"> criteria, the total number of clusters shrank to 7. Monte Carlo simulations designed to measure the slope of the upp</w:t>
      </w:r>
      <w:r w:rsidR="00E81E46">
        <w:t>er portion of the IMF in the</w:t>
      </w:r>
      <w:r>
        <w:t xml:space="preserve"> </w:t>
      </w:r>
      <w:r w:rsidR="00E81E46">
        <w:t>dataset</w:t>
      </w:r>
      <w:r>
        <w:t>, e.g. young clusters of varying total masses, were performed in order to understand the expectations versus the reality of the project</w:t>
      </w:r>
      <w:r w:rsidR="004A3D78">
        <w:t>. The goal of the simulations was to determine if</w:t>
      </w:r>
      <w:r>
        <w:t xml:space="preserve"> the results of the IMF slope measurement of the sample taken as a whole can be a statistically significant measurement of the </w:t>
      </w:r>
      <w:r w:rsidR="00E81E46">
        <w:t xml:space="preserve">intermediate to </w:t>
      </w:r>
      <w:r>
        <w:t>high end IMF, with the possibility to identify real statistical outliers from the canonical IMF slope. Monte Carlo simulations suggest that the slope of the IMF can be measured to 0.2 dex for a sample of 15 young, massive clusters if the</w:t>
      </w:r>
      <w:r w:rsidR="00E81E46">
        <w:t xml:space="preserve"> intermediate to</w:t>
      </w:r>
      <w:r>
        <w:t xml:space="preserve"> high end </w:t>
      </w:r>
      <w:r>
        <w:lastRenderedPageBreak/>
        <w:t xml:space="preserve">IMF is </w:t>
      </w:r>
      <w:r w:rsidR="00E81E46">
        <w:t>drawn from the same parent population</w:t>
      </w:r>
      <w:r w:rsidR="00772251">
        <w:t xml:space="preserve"> for all clusters.</w:t>
      </w:r>
      <w:r w:rsidR="0013021E">
        <w:t xml:space="preserve"> For a smaller sample size of 7 clusters, the average slope can be measured to 0.3 dex.</w:t>
      </w:r>
    </w:p>
    <w:p w:rsidR="000E3CCB" w:rsidRDefault="000E3CCB" w:rsidP="000E3CCB">
      <w:r>
        <w:t xml:space="preserve">The accuracy in the measurement of the IMF slope, whether </w:t>
      </w:r>
      <w:r w:rsidR="0013021E">
        <w:t xml:space="preserve">consistent in the sample </w:t>
      </w:r>
      <w:r>
        <w:t xml:space="preserve">or not, depends on several factors: sample size, observations error, model assumptions, and model error. Assuming a </w:t>
      </w:r>
      <w:r w:rsidR="004A3D78">
        <w:t xml:space="preserve">canonical </w:t>
      </w:r>
      <w:r>
        <w:t xml:space="preserve">IMF slope </w:t>
      </w:r>
      <w:r w:rsidR="00557222">
        <w:t>(Salpeter 1955, Kroupa 2001</w:t>
      </w:r>
      <w:r>
        <w:t>), Monte Carlo simulations of 10 clusters similar to the Arches cluster (~10</w:t>
      </w:r>
      <w:r w:rsidRPr="00DF6173">
        <w:rPr>
          <w:vertAlign w:val="superscript"/>
        </w:rPr>
        <w:t>4</w:t>
      </w:r>
      <w:r>
        <w:t xml:space="preserve"> </w:t>
      </w:r>
      <w:r w:rsidR="005D2DB2">
        <w:t>M</w:t>
      </w:r>
      <w:r w:rsidR="005D2DB2" w:rsidRPr="00992557">
        <w:rPr>
          <w:rFonts w:ascii="Wingdings 2" w:hAnsi="Wingdings 2" w:cs="Wingdings 2"/>
          <w:vertAlign w:val="subscript"/>
        </w:rPr>
        <w:t></w:t>
      </w:r>
      <w:r>
        <w:t>, 2 Myr) were realized 100 times. From this, it can be shown that</w:t>
      </w:r>
      <w:r w:rsidR="00005128">
        <w:t xml:space="preserve"> it is possible to measure </w:t>
      </w:r>
      <w:r w:rsidR="00005128" w:rsidRPr="00005128">
        <w:t>Γ</w:t>
      </w:r>
      <w:r>
        <w:t xml:space="preserve"> to within 0.</w:t>
      </w:r>
      <w:r w:rsidR="0013021E">
        <w:t>2</w:t>
      </w:r>
      <w:r>
        <w:t xml:space="preserve"> </w:t>
      </w:r>
      <w:r w:rsidR="004A3D78">
        <w:t xml:space="preserve">dex </w:t>
      </w:r>
      <w:r>
        <w:t xml:space="preserve">for a minimum of 10 young, massive clusters. The simulations are constructed over a mass range of 0.8 to 150 </w:t>
      </w:r>
      <w:r w:rsidR="005D2DB2">
        <w:t>M</w:t>
      </w:r>
      <w:r w:rsidR="005D2DB2" w:rsidRPr="00992557">
        <w:rPr>
          <w:rFonts w:ascii="Wingdings 2" w:hAnsi="Wingdings 2" w:cs="Wingdings 2"/>
          <w:vertAlign w:val="subscript"/>
        </w:rPr>
        <w:t></w:t>
      </w:r>
      <w:r>
        <w:t>. Geneva stellar evolution models (Meynet &amp; Maeder 2005) were used to convert M</w:t>
      </w:r>
      <w:r w:rsidRPr="00AB16BA">
        <w:rPr>
          <w:vertAlign w:val="subscript"/>
        </w:rPr>
        <w:t>initial</w:t>
      </w:r>
      <w:r>
        <w:t xml:space="preserve"> into magnitude, according to 2 Myr isochrones. Each test point was then </w:t>
      </w:r>
      <w:r w:rsidR="00AB16BA">
        <w:t>assigned</w:t>
      </w:r>
      <w:r>
        <w:t xml:space="preserve"> an extinction and photometric error, as described above for the error anal</w:t>
      </w:r>
      <w:r w:rsidR="00772251">
        <w:t>ysis for each observed cluster.</w:t>
      </w:r>
    </w:p>
    <w:tbl>
      <w:tblPr>
        <w:tblStyle w:val="FigureTable"/>
        <w:tblW w:w="0" w:type="auto"/>
        <w:jc w:val="center"/>
        <w:tblLook w:val="04A0" w:firstRow="1" w:lastRow="0" w:firstColumn="1" w:lastColumn="0" w:noHBand="0" w:noVBand="1"/>
      </w:tblPr>
      <w:tblGrid>
        <w:gridCol w:w="6086"/>
      </w:tblGrid>
      <w:tr w:rsidR="000E3CCB" w:rsidTr="008D1C39">
        <w:trPr>
          <w:jc w:val="center"/>
        </w:trPr>
        <w:tc>
          <w:tcPr>
            <w:tcW w:w="6086" w:type="dxa"/>
          </w:tcPr>
          <w:p w:rsidR="000E3CCB" w:rsidRDefault="000E3CCB" w:rsidP="00960FE7">
            <w:pPr>
              <w:keepNext/>
              <w:jc w:val="center"/>
            </w:pPr>
            <w:r>
              <w:rPr>
                <w:noProof/>
              </w:rPr>
              <w:drawing>
                <wp:inline distT="0" distB="0" distL="0" distR="0" wp14:anchorId="4E1D963D" wp14:editId="60197A93">
                  <wp:extent cx="3657600" cy="2587413"/>
                  <wp:effectExtent l="0" t="0" r="0" b="3810"/>
                  <wp:docPr id="104" name="Picture 104" descr="imf_si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f_sigma"/>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657600" cy="2587413"/>
                          </a:xfrm>
                          <a:prstGeom prst="rect">
                            <a:avLst/>
                          </a:prstGeom>
                          <a:noFill/>
                          <a:ln>
                            <a:noFill/>
                          </a:ln>
                        </pic:spPr>
                      </pic:pic>
                    </a:graphicData>
                  </a:graphic>
                </wp:inline>
              </w:drawing>
            </w:r>
          </w:p>
        </w:tc>
      </w:tr>
      <w:tr w:rsidR="000E3CCB" w:rsidTr="008D1C39">
        <w:trPr>
          <w:jc w:val="center"/>
        </w:trPr>
        <w:tc>
          <w:tcPr>
            <w:tcW w:w="6086" w:type="dxa"/>
          </w:tcPr>
          <w:p w:rsidR="000E3CCB" w:rsidRDefault="000E3CCB" w:rsidP="008D1C39">
            <w:pPr>
              <w:pStyle w:val="NoSpacing"/>
              <w:jc w:val="center"/>
            </w:pPr>
            <w:r>
              <w:t xml:space="preserve">Figure </w:t>
            </w:r>
            <w:r w:rsidR="00EF127F">
              <w:fldChar w:fldCharType="begin"/>
            </w:r>
            <w:r w:rsidR="00EF127F">
              <w:instrText xml:space="preserve"> SEQ Figure \* ARABIC </w:instrText>
            </w:r>
            <w:r w:rsidR="00EF127F">
              <w:fldChar w:fldCharType="separate"/>
            </w:r>
            <w:r w:rsidR="00FF6F4D">
              <w:rPr>
                <w:noProof/>
              </w:rPr>
              <w:t>75</w:t>
            </w:r>
            <w:r w:rsidR="00EF127F">
              <w:rPr>
                <w:noProof/>
              </w:rPr>
              <w:fldChar w:fldCharType="end"/>
            </w:r>
            <w:r>
              <w:t xml:space="preserve"> </w:t>
            </w:r>
            <w:r w:rsidRPr="00C3570C">
              <w:t>Standard deviation of recovered slopes versus number of synthetic clusters</w:t>
            </w:r>
          </w:p>
        </w:tc>
      </w:tr>
    </w:tbl>
    <w:p w:rsidR="000E3CCB" w:rsidRDefault="000E3CCB" w:rsidP="000E3CCB"/>
    <w:p w:rsidR="000E3CCB" w:rsidRDefault="000E3CCB" w:rsidP="000E3CCB">
      <w:r>
        <w:t>Unfortunately, the results of the imaging and spectroscopic observing campaigns did not yield 10 or more clusters with masses greater than 10</w:t>
      </w:r>
      <w:r w:rsidRPr="007C56AC">
        <w:rPr>
          <w:vertAlign w:val="superscript"/>
        </w:rPr>
        <w:t>4</w:t>
      </w:r>
      <w:r>
        <w:t xml:space="preserve"> </w:t>
      </w:r>
      <w:r w:rsidR="000E5B7A">
        <w:t>M</w:t>
      </w:r>
      <w:r w:rsidR="000E5B7A" w:rsidRPr="00992557">
        <w:rPr>
          <w:rFonts w:ascii="Wingdings 2" w:hAnsi="Wingdings 2" w:cs="Wingdings 2"/>
          <w:vertAlign w:val="subscript"/>
        </w:rPr>
        <w:t></w:t>
      </w:r>
      <w:r w:rsidR="000E5B7A">
        <w:rPr>
          <w:rFonts w:ascii="Wingdings 2" w:hAnsi="Wingdings 2" w:cs="Wingdings 2"/>
          <w:vertAlign w:val="subscript"/>
        </w:rPr>
        <w:t></w:t>
      </w:r>
      <w:r>
        <w:t xml:space="preserve">and ages of 2 Myr. </w:t>
      </w:r>
      <w:r w:rsidR="000E5B7A">
        <w:t>Instead, eight clusters were identified with ages ranging from 1.5 to 6 Myr and total masses ranging from a few 10</w:t>
      </w:r>
      <w:r w:rsidR="000E5B7A" w:rsidRPr="00061AF2">
        <w:rPr>
          <w:vertAlign w:val="superscript"/>
        </w:rPr>
        <w:t>3</w:t>
      </w:r>
      <w:r w:rsidR="000E5B7A" w:rsidRPr="000E5B7A">
        <w:t xml:space="preserve"> </w:t>
      </w:r>
      <w:r w:rsidR="000E5B7A">
        <w:t>M</w:t>
      </w:r>
      <w:r w:rsidR="000E5B7A" w:rsidRPr="00992557">
        <w:rPr>
          <w:rFonts w:ascii="Wingdings 2" w:hAnsi="Wingdings 2" w:cs="Wingdings 2"/>
          <w:vertAlign w:val="subscript"/>
        </w:rPr>
        <w:t></w:t>
      </w:r>
      <w:r w:rsidR="000E5B7A">
        <w:t xml:space="preserve"> to roughly 10</w:t>
      </w:r>
      <w:r w:rsidR="000E5B7A" w:rsidRPr="00061AF2">
        <w:rPr>
          <w:vertAlign w:val="superscript"/>
        </w:rPr>
        <w:t>4</w:t>
      </w:r>
      <w:r w:rsidR="000E5B7A" w:rsidRPr="000E5B7A">
        <w:t xml:space="preserve"> </w:t>
      </w:r>
      <w:r w:rsidR="000E5B7A">
        <w:t>M</w:t>
      </w:r>
      <w:r w:rsidR="000E5B7A" w:rsidRPr="00992557">
        <w:rPr>
          <w:rFonts w:ascii="Wingdings 2" w:hAnsi="Wingdings 2" w:cs="Wingdings 2"/>
          <w:vertAlign w:val="subscript"/>
        </w:rPr>
        <w:t></w:t>
      </w:r>
      <w:r w:rsidR="000E5B7A">
        <w:t xml:space="preserve">. </w:t>
      </w:r>
      <w:r>
        <w:t xml:space="preserve">The expectations derived from the Monte Carlo simulations used to motivate the project now require updating in order to understand the IMF </w:t>
      </w:r>
      <w:r w:rsidR="00EA4020">
        <w:t xml:space="preserve">analysis results (see Chapter 5, </w:t>
      </w:r>
      <w:r w:rsidR="00EA4020">
        <w:fldChar w:fldCharType="begin"/>
      </w:r>
      <w:r w:rsidR="00EA4020">
        <w:instrText xml:space="preserve"> REF _Ref347782848 \h </w:instrText>
      </w:r>
      <w:r w:rsidR="00EA4020">
        <w:fldChar w:fldCharType="separate"/>
      </w:r>
      <w:r w:rsidR="00FF6F4D">
        <w:t>IMF Analysis</w:t>
      </w:r>
      <w:r w:rsidR="00EA4020">
        <w:fldChar w:fldCharType="end"/>
      </w:r>
      <w:r>
        <w:t>).</w:t>
      </w:r>
    </w:p>
    <w:p w:rsidR="000E3CCB" w:rsidRDefault="000E3CCB" w:rsidP="000E3CCB">
      <w:r>
        <w:t>One thousand Monte Carlo simulations were run for a sample of clusters over a wide range in mass (500 to 2x10</w:t>
      </w:r>
      <w:r w:rsidRPr="00C6639A">
        <w:rPr>
          <w:vertAlign w:val="superscript"/>
        </w:rPr>
        <w:t>4</w:t>
      </w:r>
      <w:r>
        <w:t xml:space="preserve"> </w:t>
      </w:r>
      <w:r w:rsidR="005D2DB2">
        <w:t>M</w:t>
      </w:r>
      <w:r w:rsidR="005D2DB2" w:rsidRPr="00992557">
        <w:rPr>
          <w:rFonts w:ascii="Wingdings 2" w:hAnsi="Wingdings 2" w:cs="Wingdings 2"/>
          <w:vertAlign w:val="subscript"/>
        </w:rPr>
        <w:t></w:t>
      </w:r>
      <w:r>
        <w:t xml:space="preserve">), designed to measure the IMF slope between 10 and 120 </w:t>
      </w:r>
      <w:r w:rsidR="005D2DB2">
        <w:t>M</w:t>
      </w:r>
      <w:r w:rsidR="005D2DB2" w:rsidRPr="00992557">
        <w:rPr>
          <w:rFonts w:ascii="Wingdings 2" w:hAnsi="Wingdings 2" w:cs="Wingdings 2"/>
          <w:vertAlign w:val="subscript"/>
        </w:rPr>
        <w:t></w:t>
      </w:r>
      <w:r>
        <w:t xml:space="preserve">. For each trial, a mass function </w:t>
      </w:r>
      <w:r>
        <w:lastRenderedPageBreak/>
        <w:t>was buil</w:t>
      </w:r>
      <w:r w:rsidR="00AB16BA">
        <w:t>t</w:t>
      </w:r>
      <w:r>
        <w:t xml:space="preserve"> from a Kroupa IMF profile, with a slope of -1.3 for 0.5 &lt; M &lt; 120 using the RANDOMP.PRO function from the IDL Astronomy User’s Library. This function generates an array of random numbers distributed a</w:t>
      </w:r>
      <w:r w:rsidR="00817F65">
        <w:t>ccording to</w:t>
      </w:r>
      <w:r>
        <w:t xml:space="preserve"> a power law, such as a mass function or initial mass function. No seed value is given, resulting in a unique result for each trial (RANDOMP.PRO uses the system clock as a seed value when no seed value is specified). The IMF for each simulated cluster is measured twice, once over the entire mass range and again over the range 10-M</w:t>
      </w:r>
      <w:r w:rsidRPr="00807469">
        <w:rPr>
          <w:vertAlign w:val="subscript"/>
        </w:rPr>
        <w:t>max</w:t>
      </w:r>
      <w:r>
        <w:t xml:space="preserve"> </w:t>
      </w:r>
      <w:r w:rsidR="005D2DB2">
        <w:t>M</w:t>
      </w:r>
      <w:r w:rsidR="005D2DB2" w:rsidRPr="00992557">
        <w:rPr>
          <w:rFonts w:ascii="Wingdings 2" w:hAnsi="Wingdings 2" w:cs="Wingdings 2"/>
          <w:vertAlign w:val="subscript"/>
        </w:rPr>
        <w:t></w:t>
      </w:r>
      <w:r>
        <w:t xml:space="preserve">. The results of these simulations are shown in </w:t>
      </w:r>
      <w:r>
        <w:fldChar w:fldCharType="begin"/>
      </w:r>
      <w:r>
        <w:instrText xml:space="preserve"> REF _Ref346214653 \h </w:instrText>
      </w:r>
      <w:r>
        <w:fldChar w:fldCharType="separate"/>
      </w:r>
      <w:r w:rsidR="00FF6F4D">
        <w:t xml:space="preserve">Figure </w:t>
      </w:r>
      <w:r w:rsidR="00FF6F4D">
        <w:rPr>
          <w:noProof/>
        </w:rPr>
        <w:t>76</w:t>
      </w:r>
      <w:r>
        <w:fldChar w:fldCharType="end"/>
      </w:r>
      <w:r>
        <w:t>.</w:t>
      </w:r>
      <w:r w:rsidR="00856022">
        <w:t xml:space="preserve"> </w:t>
      </w:r>
      <w:r>
        <w:t xml:space="preserve">Black X’s identify the median </w:t>
      </w:r>
      <w:r w:rsidR="000E5B7A">
        <w:t xml:space="preserve">output </w:t>
      </w:r>
      <w:r>
        <w:t xml:space="preserve">slope, as measured across the entire mass range of the cluster, while red asterisks represent the median high end slope. Black and red error bars are the errors on each point for the input and output slopes respectively. It is clear from </w:t>
      </w:r>
      <w:r>
        <w:fldChar w:fldCharType="begin"/>
      </w:r>
      <w:r>
        <w:instrText xml:space="preserve"> REF _Ref346214653 \h </w:instrText>
      </w:r>
      <w:r>
        <w:fldChar w:fldCharType="separate"/>
      </w:r>
      <w:r w:rsidR="00FF6F4D">
        <w:t xml:space="preserve">Figure </w:t>
      </w:r>
      <w:r w:rsidR="00FF6F4D">
        <w:rPr>
          <w:noProof/>
        </w:rPr>
        <w:t>76</w:t>
      </w:r>
      <w:r>
        <w:fldChar w:fldCharType="end"/>
      </w:r>
      <w:r>
        <w:t xml:space="preserve"> that the measured slope is lower than the input slope, especially for cluster masses lower than 10</w:t>
      </w:r>
      <w:r w:rsidRPr="00AE1BB5">
        <w:rPr>
          <w:vertAlign w:val="superscript"/>
        </w:rPr>
        <w:t>4</w:t>
      </w:r>
      <w:r>
        <w:t xml:space="preserve"> </w:t>
      </w:r>
      <w:r w:rsidR="005D2DB2">
        <w:t>M</w:t>
      </w:r>
      <w:r w:rsidR="005D2DB2" w:rsidRPr="00992557">
        <w:rPr>
          <w:rFonts w:ascii="Wingdings 2" w:hAnsi="Wingdings 2" w:cs="Wingdings 2"/>
          <w:vertAlign w:val="subscript"/>
        </w:rPr>
        <w:t></w:t>
      </w:r>
      <w:r w:rsidR="00772251">
        <w:t>.</w:t>
      </w:r>
    </w:p>
    <w:tbl>
      <w:tblPr>
        <w:tblStyle w:val="FigureTable"/>
        <w:tblW w:w="0" w:type="auto"/>
        <w:jc w:val="center"/>
        <w:tblLook w:val="04A0" w:firstRow="1" w:lastRow="0" w:firstColumn="1" w:lastColumn="0" w:noHBand="0" w:noVBand="1"/>
      </w:tblPr>
      <w:tblGrid>
        <w:gridCol w:w="7568"/>
      </w:tblGrid>
      <w:tr w:rsidR="000E3CCB" w:rsidTr="008D1C39">
        <w:trPr>
          <w:jc w:val="center"/>
        </w:trPr>
        <w:tc>
          <w:tcPr>
            <w:tcW w:w="7568" w:type="dxa"/>
          </w:tcPr>
          <w:p w:rsidR="000E3CCB" w:rsidRDefault="000E3CCB" w:rsidP="00960FE7">
            <w:pPr>
              <w:keepNext/>
              <w:jc w:val="center"/>
            </w:pPr>
            <w:r>
              <w:rPr>
                <w:noProof/>
              </w:rPr>
              <w:drawing>
                <wp:inline distT="0" distB="0" distL="0" distR="0" wp14:anchorId="4C804021" wp14:editId="6F290CF3">
                  <wp:extent cx="3057390" cy="4047857"/>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Fvsmass.jpeg"/>
                          <pic:cNvPicPr/>
                        </pic:nvPicPr>
                        <pic:blipFill rotWithShape="1">
                          <a:blip r:embed="rId115" cstate="print">
                            <a:extLst>
                              <a:ext uri="{28A0092B-C50C-407E-A947-70E740481C1C}">
                                <a14:useLocalDpi xmlns:a14="http://schemas.microsoft.com/office/drawing/2010/main" val="0"/>
                              </a:ext>
                            </a:extLst>
                          </a:blip>
                          <a:srcRect t="14483" r="16410"/>
                          <a:stretch/>
                        </pic:blipFill>
                        <pic:spPr bwMode="auto">
                          <a:xfrm rot="16200000">
                            <a:off x="0" y="0"/>
                            <a:ext cx="3057390" cy="4047857"/>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8D1C39">
        <w:trPr>
          <w:jc w:val="center"/>
        </w:trPr>
        <w:tc>
          <w:tcPr>
            <w:tcW w:w="7568" w:type="dxa"/>
          </w:tcPr>
          <w:p w:rsidR="000E3CCB" w:rsidRDefault="000E3CCB" w:rsidP="008D1C39">
            <w:pPr>
              <w:pStyle w:val="NoSpacing"/>
              <w:jc w:val="center"/>
            </w:pPr>
            <w:bookmarkStart w:id="197" w:name="_Ref346214653"/>
            <w:r>
              <w:t xml:space="preserve">Figure </w:t>
            </w:r>
            <w:r w:rsidR="00EF127F">
              <w:fldChar w:fldCharType="begin"/>
            </w:r>
            <w:r w:rsidR="00EF127F">
              <w:instrText xml:space="preserve"> SEQ Figure \* ARABIC </w:instrText>
            </w:r>
            <w:r w:rsidR="00EF127F">
              <w:fldChar w:fldCharType="separate"/>
            </w:r>
            <w:r w:rsidR="00FF6F4D">
              <w:rPr>
                <w:noProof/>
              </w:rPr>
              <w:t>76</w:t>
            </w:r>
            <w:r w:rsidR="00EF127F">
              <w:rPr>
                <w:noProof/>
              </w:rPr>
              <w:fldChar w:fldCharType="end"/>
            </w:r>
            <w:bookmarkEnd w:id="197"/>
            <w:r>
              <w:t xml:space="preserve"> </w:t>
            </w:r>
            <w:r w:rsidR="0006379B">
              <w:t xml:space="preserve">Resulting </w:t>
            </w:r>
            <w:r w:rsidRPr="00A612C2">
              <w:t xml:space="preserve">IMF </w:t>
            </w:r>
            <w:r w:rsidR="00423682">
              <w:t>vs.</w:t>
            </w:r>
            <w:r w:rsidRPr="00A612C2">
              <w:t xml:space="preserve"> input IMF for Monte Carlo simulations of clusters over a large mass range.</w:t>
            </w:r>
          </w:p>
        </w:tc>
      </w:tr>
    </w:tbl>
    <w:p w:rsidR="000E3CCB" w:rsidRDefault="000E3CCB" w:rsidP="000E3CCB"/>
    <w:p w:rsidR="000E3CCB" w:rsidRDefault="000E3CCB" w:rsidP="000E3CCB">
      <w:r>
        <w:t xml:space="preserve">Though simplistic, this method </w:t>
      </w:r>
      <w:r w:rsidR="00817F65">
        <w:t xml:space="preserve">provides </w:t>
      </w:r>
      <w:r>
        <w:t>a realistic prediction of the results that can be expected from this project, measuring the slope of the high end IMF for a sample of clusters with a variety of ages and total masses.</w:t>
      </w:r>
    </w:p>
    <w:p w:rsidR="000E3CCB" w:rsidRDefault="000E3CCB" w:rsidP="000E3CCB">
      <w:r>
        <w:t xml:space="preserve">Several </w:t>
      </w:r>
      <w:r w:rsidR="00817F65">
        <w:t xml:space="preserve">important properties </w:t>
      </w:r>
      <w:r>
        <w:t xml:space="preserve">can be identified in </w:t>
      </w:r>
      <w:r>
        <w:fldChar w:fldCharType="begin"/>
      </w:r>
      <w:r>
        <w:instrText xml:space="preserve"> REF _Ref346214653 \h </w:instrText>
      </w:r>
      <w:r>
        <w:fldChar w:fldCharType="separate"/>
      </w:r>
      <w:r w:rsidR="00FF6F4D">
        <w:t xml:space="preserve">Figure </w:t>
      </w:r>
      <w:r w:rsidR="00FF6F4D">
        <w:rPr>
          <w:noProof/>
        </w:rPr>
        <w:t>76</w:t>
      </w:r>
      <w:r>
        <w:fldChar w:fldCharType="end"/>
      </w:r>
      <w:r>
        <w:t>. A</w:t>
      </w:r>
      <w:r w:rsidR="0013021E">
        <w:t>t</w:t>
      </w:r>
      <w:r>
        <w:t xml:space="preserve"> the low total mass end, M</w:t>
      </w:r>
      <w:r w:rsidRPr="003E2371">
        <w:rPr>
          <w:vertAlign w:val="subscript"/>
        </w:rPr>
        <w:t>total</w:t>
      </w:r>
      <w:r>
        <w:t>&lt;10</w:t>
      </w:r>
      <w:r w:rsidRPr="003E2371">
        <w:rPr>
          <w:vertAlign w:val="superscript"/>
        </w:rPr>
        <w:t>3</w:t>
      </w:r>
      <w:r>
        <w:t>, small number statistics lead to a widely varying high</w:t>
      </w:r>
      <w:r w:rsidR="00856022">
        <w:t xml:space="preserve"> </w:t>
      </w:r>
      <w:r>
        <w:t xml:space="preserve">mass slope. In these instances, there </w:t>
      </w:r>
      <w:r w:rsidR="00D240B6">
        <w:t>are either</w:t>
      </w:r>
      <w:r>
        <w:t xml:space="preserve"> no massive stars or the high mass bins are so poorly populated that measuring a slope becomes </w:t>
      </w:r>
      <w:r w:rsidR="00D240B6">
        <w:t>impractical</w:t>
      </w:r>
      <w:r>
        <w:t>. This results in a tendency to measure a steeper IMF slope at the high mass range than for the entire cluster</w:t>
      </w:r>
      <w:r w:rsidR="00D240B6">
        <w:t xml:space="preserve"> </w:t>
      </w:r>
      <w:r w:rsidR="00D240B6">
        <w:lastRenderedPageBreak/>
        <w:t>sample</w:t>
      </w:r>
      <w:r>
        <w:t xml:space="preserve"> taken as a whole. On the high mass </w:t>
      </w:r>
      <w:r w:rsidR="007C6472">
        <w:t>end</w:t>
      </w:r>
      <w:r>
        <w:t xml:space="preserve">, </w:t>
      </w:r>
      <w:r w:rsidR="00FB44D5">
        <w:t xml:space="preserve">low </w:t>
      </w:r>
      <w:r w:rsidR="007C6472">
        <w:t xml:space="preserve">number </w:t>
      </w:r>
      <w:r>
        <w:t xml:space="preserve">last bins </w:t>
      </w:r>
      <w:r w:rsidR="00FB44D5">
        <w:t>skew</w:t>
      </w:r>
      <w:r>
        <w:t xml:space="preserve"> the measured slope </w:t>
      </w:r>
      <w:r w:rsidR="007C6472">
        <w:t xml:space="preserve">towards </w:t>
      </w:r>
      <w:r>
        <w:t>more negative</w:t>
      </w:r>
      <w:r w:rsidR="007C6472">
        <w:t xml:space="preserve"> numbers.</w:t>
      </w:r>
      <w:r>
        <w:t xml:space="preserve"> </w:t>
      </w:r>
      <w:r w:rsidR="007C6472">
        <w:t>T</w:t>
      </w:r>
      <w:r>
        <w:t>his effect can be removed by properly weighting the linear fit(s).</w:t>
      </w:r>
    </w:p>
    <w:p w:rsidR="000E3CCB" w:rsidRDefault="000E3CCB" w:rsidP="000E3CCB">
      <w:r>
        <w:t>The total cluster mass has a large effect on the error measured for the IMF slope</w:t>
      </w:r>
      <w:r w:rsidR="00D240B6">
        <w:t>s of simulated clusters</w:t>
      </w:r>
      <w:r>
        <w:t>, as shown in</w:t>
      </w:r>
      <w:r w:rsidR="0006379B">
        <w:t xml:space="preserve"> </w:t>
      </w:r>
      <w:r w:rsidR="0006379B">
        <w:fldChar w:fldCharType="begin"/>
      </w:r>
      <w:r w:rsidR="0006379B">
        <w:instrText xml:space="preserve"> REF _Ref346214653 \h </w:instrText>
      </w:r>
      <w:r w:rsidR="0006379B">
        <w:fldChar w:fldCharType="separate"/>
      </w:r>
      <w:r w:rsidR="00FF6F4D">
        <w:t xml:space="preserve">Figure </w:t>
      </w:r>
      <w:r w:rsidR="00FF6F4D">
        <w:rPr>
          <w:noProof/>
        </w:rPr>
        <w:t>76</w:t>
      </w:r>
      <w:r w:rsidR="0006379B">
        <w:fldChar w:fldCharType="end"/>
      </w:r>
      <w:r w:rsidR="0006379B">
        <w:t xml:space="preserve"> and</w:t>
      </w:r>
      <w:r>
        <w:t xml:space="preserve"> </w:t>
      </w:r>
      <w:r>
        <w:fldChar w:fldCharType="begin"/>
      </w:r>
      <w:r>
        <w:instrText xml:space="preserve"> REF _Ref346214957 \h </w:instrText>
      </w:r>
      <w:r>
        <w:fldChar w:fldCharType="separate"/>
      </w:r>
      <w:r w:rsidR="00FF6F4D">
        <w:t xml:space="preserve">Figure </w:t>
      </w:r>
      <w:r w:rsidR="00FF6F4D">
        <w:rPr>
          <w:noProof/>
        </w:rPr>
        <w:t>77</w:t>
      </w:r>
      <w:r>
        <w:fldChar w:fldCharType="end"/>
      </w:r>
      <w:r>
        <w:t xml:space="preserve">. </w:t>
      </w:r>
      <w:r w:rsidR="007C6472">
        <w:t>F</w:t>
      </w:r>
      <w:r>
        <w:t>or clusters with a total mass lower than ~10</w:t>
      </w:r>
      <w:r w:rsidRPr="00A7663E">
        <w:rPr>
          <w:vertAlign w:val="superscript"/>
        </w:rPr>
        <w:t>4</w:t>
      </w:r>
      <w:r>
        <w:t>, the error on the measured IMF slope will tend to be higher than 0.2 dex (recall a measurement to within 0.2 dex was one of the o</w:t>
      </w:r>
      <w:r w:rsidR="00772251">
        <w:t>riginal goals of this project).</w:t>
      </w:r>
    </w:p>
    <w:tbl>
      <w:tblPr>
        <w:tblStyle w:val="FigureTable"/>
        <w:tblW w:w="0" w:type="auto"/>
        <w:jc w:val="center"/>
        <w:tblLook w:val="04A0" w:firstRow="1" w:lastRow="0" w:firstColumn="1" w:lastColumn="0" w:noHBand="0" w:noVBand="1"/>
      </w:tblPr>
      <w:tblGrid>
        <w:gridCol w:w="6633"/>
      </w:tblGrid>
      <w:tr w:rsidR="000E3CCB" w:rsidTr="008D1C39">
        <w:trPr>
          <w:jc w:val="center"/>
        </w:trPr>
        <w:tc>
          <w:tcPr>
            <w:tcW w:w="6633" w:type="dxa"/>
          </w:tcPr>
          <w:p w:rsidR="000E3CCB" w:rsidRDefault="000E3CCB" w:rsidP="00960FE7">
            <w:pPr>
              <w:keepNext/>
              <w:jc w:val="center"/>
            </w:pPr>
            <w:r>
              <w:rPr>
                <w:noProof/>
              </w:rPr>
              <w:drawing>
                <wp:inline distT="0" distB="0" distL="0" distR="0" wp14:anchorId="14E2B3C0" wp14:editId="58168EC3">
                  <wp:extent cx="3019291" cy="4000232"/>
                  <wp:effectExtent l="4762"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ddevvsmass.jpeg"/>
                          <pic:cNvPicPr/>
                        </pic:nvPicPr>
                        <pic:blipFill rotWithShape="1">
                          <a:blip r:embed="rId116" cstate="print">
                            <a:extLst>
                              <a:ext uri="{28A0092B-C50C-407E-A947-70E740481C1C}">
                                <a14:useLocalDpi xmlns:a14="http://schemas.microsoft.com/office/drawing/2010/main" val="0"/>
                              </a:ext>
                            </a:extLst>
                          </a:blip>
                          <a:srcRect t="15489" r="17451"/>
                          <a:stretch/>
                        </pic:blipFill>
                        <pic:spPr bwMode="auto">
                          <a:xfrm rot="16200000">
                            <a:off x="0" y="0"/>
                            <a:ext cx="3019291" cy="4000232"/>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8D1C39">
        <w:trPr>
          <w:jc w:val="center"/>
        </w:trPr>
        <w:tc>
          <w:tcPr>
            <w:tcW w:w="6633" w:type="dxa"/>
          </w:tcPr>
          <w:p w:rsidR="000E3CCB" w:rsidRDefault="000E3CCB" w:rsidP="008D1C39">
            <w:pPr>
              <w:pStyle w:val="NoSpacing"/>
              <w:jc w:val="center"/>
            </w:pPr>
            <w:bookmarkStart w:id="198" w:name="_Ref346214957"/>
            <w:r>
              <w:t xml:space="preserve">Figure </w:t>
            </w:r>
            <w:r w:rsidR="00EF127F">
              <w:fldChar w:fldCharType="begin"/>
            </w:r>
            <w:r w:rsidR="00EF127F">
              <w:instrText xml:space="preserve"> SEQ Figure \* ARABIC </w:instrText>
            </w:r>
            <w:r w:rsidR="00EF127F">
              <w:fldChar w:fldCharType="separate"/>
            </w:r>
            <w:r w:rsidR="00FF6F4D">
              <w:rPr>
                <w:noProof/>
              </w:rPr>
              <w:t>77</w:t>
            </w:r>
            <w:r w:rsidR="00EF127F">
              <w:rPr>
                <w:noProof/>
              </w:rPr>
              <w:fldChar w:fldCharType="end"/>
            </w:r>
            <w:bookmarkEnd w:id="198"/>
            <w:r>
              <w:t xml:space="preserve"> </w:t>
            </w:r>
            <w:r w:rsidRPr="000C3F51">
              <w:t xml:space="preserve">Median standard deviation on the IMF slope </w:t>
            </w:r>
            <w:r w:rsidR="00423682">
              <w:t>vs.</w:t>
            </w:r>
            <w:r w:rsidRPr="000C3F51">
              <w:t xml:space="preserve"> total cluster mass. Standard deviation represents the error on the slope measurement, as in Monte Carlo Error Simulations</w:t>
            </w:r>
          </w:p>
        </w:tc>
      </w:tr>
    </w:tbl>
    <w:p w:rsidR="000E3CCB" w:rsidRDefault="000E3CCB" w:rsidP="000E3CCB"/>
    <w:p w:rsidR="000E3CCB" w:rsidRDefault="000E3CCB" w:rsidP="000E3CCB">
      <w:r>
        <w:t xml:space="preserve">Another result from the Monte Carlo simulations is shown in </w:t>
      </w:r>
      <w:r>
        <w:fldChar w:fldCharType="begin"/>
      </w:r>
      <w:r>
        <w:instrText xml:space="preserve"> REF _Ref346214857 \h </w:instrText>
      </w:r>
      <w:r>
        <w:fldChar w:fldCharType="separate"/>
      </w:r>
      <w:r w:rsidR="00FF6F4D">
        <w:t xml:space="preserve">Figure </w:t>
      </w:r>
      <w:r w:rsidR="00FF6F4D">
        <w:rPr>
          <w:noProof/>
        </w:rPr>
        <w:t>78</w:t>
      </w:r>
      <w:r>
        <w:fldChar w:fldCharType="end"/>
      </w:r>
      <w:r>
        <w:t>, which is designed to mimic Oey &amp; Clarke (2005) Fig 1. Overplotted are the average values of m</w:t>
      </w:r>
      <w:r w:rsidRPr="00AF3DA4">
        <w:rPr>
          <w:vertAlign w:val="subscript"/>
        </w:rPr>
        <w:t>max</w:t>
      </w:r>
      <w:r>
        <w:t xml:space="preserve"> and LogN for each specified mass. This plot differs from Oey &amp; Clarke (2005) Fig 1 in that these authors consider a smaller mass range, 20-100 </w:t>
      </w:r>
      <w:r w:rsidR="005F0D28">
        <w:t>M</w:t>
      </w:r>
      <w:r w:rsidR="005F0D28" w:rsidRPr="00992557">
        <w:rPr>
          <w:rFonts w:ascii="Wingdings 2" w:hAnsi="Wingdings 2" w:cs="Wingdings 2"/>
          <w:vertAlign w:val="subscript"/>
        </w:rPr>
        <w:t></w:t>
      </w:r>
      <w:r w:rsidR="005F0D28">
        <w:t xml:space="preserve"> </w:t>
      </w:r>
      <w:r>
        <w:t xml:space="preserve">for their IMF simulations. </w:t>
      </w:r>
      <w:r>
        <w:fldChar w:fldCharType="begin"/>
      </w:r>
      <w:r>
        <w:instrText xml:space="preserve"> REF _Ref346214857 \h </w:instrText>
      </w:r>
      <w:r>
        <w:fldChar w:fldCharType="separate"/>
      </w:r>
      <w:r w:rsidR="00FF6F4D">
        <w:t xml:space="preserve">Figure </w:t>
      </w:r>
      <w:r w:rsidR="00FF6F4D">
        <w:rPr>
          <w:noProof/>
        </w:rPr>
        <w:t>78</w:t>
      </w:r>
      <w:r>
        <w:fldChar w:fldCharType="end"/>
      </w:r>
      <w:r>
        <w:t xml:space="preserve"> emphasizes the effects of stochastic sampling of the IMF: it is more unlikely that a high mass star will be fou</w:t>
      </w:r>
      <w:r w:rsidR="00D240B6">
        <w:t>nd in a low total mass cluster, emphasizing that the high end IMF will remain sparsely populated in relatively low mass clusters.</w:t>
      </w:r>
    </w:p>
    <w:tbl>
      <w:tblPr>
        <w:tblStyle w:val="FigureTable"/>
        <w:tblW w:w="0" w:type="auto"/>
        <w:jc w:val="center"/>
        <w:tblLook w:val="04A0" w:firstRow="1" w:lastRow="0" w:firstColumn="1" w:lastColumn="0" w:noHBand="0" w:noVBand="1"/>
      </w:tblPr>
      <w:tblGrid>
        <w:gridCol w:w="6640"/>
      </w:tblGrid>
      <w:tr w:rsidR="000E3CCB" w:rsidTr="008D1C39">
        <w:trPr>
          <w:jc w:val="center"/>
        </w:trPr>
        <w:tc>
          <w:tcPr>
            <w:tcW w:w="6640" w:type="dxa"/>
          </w:tcPr>
          <w:p w:rsidR="000E3CCB" w:rsidRDefault="000E3CCB" w:rsidP="00960FE7">
            <w:pPr>
              <w:keepNext/>
              <w:jc w:val="center"/>
            </w:pPr>
            <w:r>
              <w:rPr>
                <w:noProof/>
              </w:rPr>
              <w:lastRenderedPageBreak/>
              <w:drawing>
                <wp:inline distT="0" distB="0" distL="0" distR="0" wp14:anchorId="746FA9A6" wp14:editId="7ACC4B33">
                  <wp:extent cx="3009765" cy="4009757"/>
                  <wp:effectExtent l="0" t="4762"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ey_Clarke_fig1.jpeg"/>
                          <pic:cNvPicPr/>
                        </pic:nvPicPr>
                        <pic:blipFill rotWithShape="1">
                          <a:blip r:embed="rId117" cstate="print">
                            <a:extLst>
                              <a:ext uri="{28A0092B-C50C-407E-A947-70E740481C1C}">
                                <a14:useLocalDpi xmlns:a14="http://schemas.microsoft.com/office/drawing/2010/main" val="0"/>
                              </a:ext>
                            </a:extLst>
                          </a:blip>
                          <a:srcRect t="15288" r="17712"/>
                          <a:stretch/>
                        </pic:blipFill>
                        <pic:spPr bwMode="auto">
                          <a:xfrm rot="16200000">
                            <a:off x="0" y="0"/>
                            <a:ext cx="3009765" cy="4009757"/>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8D1C39">
        <w:trPr>
          <w:jc w:val="center"/>
        </w:trPr>
        <w:tc>
          <w:tcPr>
            <w:tcW w:w="6640" w:type="dxa"/>
          </w:tcPr>
          <w:p w:rsidR="000E3CCB" w:rsidRDefault="000E3CCB" w:rsidP="008D1C39">
            <w:pPr>
              <w:pStyle w:val="NoSpacing"/>
              <w:jc w:val="center"/>
            </w:pPr>
            <w:bookmarkStart w:id="199" w:name="_Ref346214857"/>
            <w:r>
              <w:t xml:space="preserve">Figure </w:t>
            </w:r>
            <w:r w:rsidR="00EF127F">
              <w:fldChar w:fldCharType="begin"/>
            </w:r>
            <w:r w:rsidR="00EF127F">
              <w:instrText xml:space="preserve"> SEQ Figure \* ARABIC </w:instrText>
            </w:r>
            <w:r w:rsidR="00EF127F">
              <w:fldChar w:fldCharType="separate"/>
            </w:r>
            <w:r w:rsidR="00FF6F4D">
              <w:rPr>
                <w:noProof/>
              </w:rPr>
              <w:t>78</w:t>
            </w:r>
            <w:r w:rsidR="00EF127F">
              <w:rPr>
                <w:noProof/>
              </w:rPr>
              <w:fldChar w:fldCharType="end"/>
            </w:r>
            <w:bookmarkEnd w:id="199"/>
            <w:r>
              <w:t xml:space="preserve"> </w:t>
            </w:r>
            <w:r w:rsidRPr="00DD01A8">
              <w:t>Maximum stellar mass, m</w:t>
            </w:r>
            <w:r w:rsidRPr="008D1C39">
              <w:rPr>
                <w:vertAlign w:val="subscript"/>
              </w:rPr>
              <w:t>max</w:t>
            </w:r>
            <w:r w:rsidRPr="00DD01A8">
              <w:t xml:space="preserve">, per simulated clusters </w:t>
            </w:r>
            <w:r w:rsidR="00423682">
              <w:t>vs.</w:t>
            </w:r>
            <w:r w:rsidRPr="00DD01A8">
              <w:t xml:space="preserve"> the number of stars, Log N, per cluster.</w:t>
            </w:r>
          </w:p>
        </w:tc>
      </w:tr>
    </w:tbl>
    <w:p w:rsidR="000E3CCB" w:rsidRDefault="000E3CCB" w:rsidP="000E3CCB"/>
    <w:p w:rsidR="000E3CCB" w:rsidRDefault="000E3CCB" w:rsidP="000E3CCB">
      <w:r>
        <w:t xml:space="preserve">Youth can be simulated by adjusting the upper mass limit of the IMF measurement, i.e. the most massive stars in very young </w:t>
      </w:r>
      <w:r w:rsidR="00AB16BA">
        <w:t>clusters</w:t>
      </w:r>
      <w:r>
        <w:t xml:space="preserve"> will still be on the main sequence while the most massive stars in slightly older, evolved clusters will no longer be present as main sequence stars (and may even have </w:t>
      </w:r>
      <w:r w:rsidR="00D240B6">
        <w:t>exploded as</w:t>
      </w:r>
      <w:r>
        <w:t xml:space="preserve"> supernova</w:t>
      </w:r>
      <w:r w:rsidR="0006379B">
        <w:t>e</w:t>
      </w:r>
      <w:r>
        <w:t>, depending on the age of the cluster). For th</w:t>
      </w:r>
      <w:r w:rsidR="00D240B6">
        <w:t>e simulations above</w:t>
      </w:r>
      <w:r>
        <w:t>, each cluster is assumed to be young enough t</w:t>
      </w:r>
      <w:r w:rsidR="005F0D28">
        <w:t xml:space="preserve">o contain stars </w:t>
      </w:r>
      <w:r w:rsidR="001F6A83">
        <w:t xml:space="preserve">with masses </w:t>
      </w:r>
      <w:r w:rsidR="005F0D28">
        <w:t>up to 120 M</w:t>
      </w:r>
      <w:r w:rsidR="005F0D28" w:rsidRPr="00992557">
        <w:rPr>
          <w:rFonts w:ascii="Wingdings 2" w:hAnsi="Wingdings 2" w:cs="Wingdings 2"/>
          <w:vertAlign w:val="subscript"/>
        </w:rPr>
        <w:t></w:t>
      </w:r>
      <w:r>
        <w:t>, correspondi</w:t>
      </w:r>
      <w:r w:rsidR="00772251">
        <w:t>ng to an age of ~3 Myr or less.</w:t>
      </w:r>
    </w:p>
    <w:p w:rsidR="000E3CCB" w:rsidRDefault="000E3CCB" w:rsidP="001B7C8E">
      <w:pPr>
        <w:pStyle w:val="Heading3"/>
      </w:pPr>
      <w:bookmarkStart w:id="200" w:name="_Toc347911527"/>
      <w:r>
        <w:t xml:space="preserve">Influence of IMF Form: Kroupa </w:t>
      </w:r>
      <w:r w:rsidR="00423682">
        <w:t>vs.</w:t>
      </w:r>
      <w:r>
        <w:t xml:space="preserve"> Salpeter</w:t>
      </w:r>
      <w:bookmarkEnd w:id="200"/>
    </w:p>
    <w:p w:rsidR="000E3CCB" w:rsidRDefault="000E3CCB" w:rsidP="000E3CCB">
      <w:r>
        <w:t>Using a different functional form of the IMF yiel</w:t>
      </w:r>
      <w:r w:rsidR="00D240B6">
        <w:t xml:space="preserve">ds somewhat different total mass estimate results. </w:t>
      </w:r>
      <w:r>
        <w:t xml:space="preserve">A Kroupa IMF </w:t>
      </w:r>
      <w:r w:rsidR="001F6A83">
        <w:t xml:space="preserve">assigns </w:t>
      </w:r>
      <w:r>
        <w:t xml:space="preserve">more of the total cluster mass </w:t>
      </w:r>
      <w:r w:rsidR="001F6A83">
        <w:t xml:space="preserve">to </w:t>
      </w:r>
      <w:r>
        <w:t>low mass objects, resulting in fewer high mass stars</w:t>
      </w:r>
      <w:r w:rsidR="001F6A83">
        <w:t>.</w:t>
      </w:r>
      <w:r>
        <w:t xml:space="preserve"> </w:t>
      </w:r>
      <w:r w:rsidR="001F6A83">
        <w:t xml:space="preserve">This makes </w:t>
      </w:r>
      <w:r>
        <w:t xml:space="preserve">the high mass slope less defined than if a Salpeter IMF is used. For the case where the total mass is inferred by applying a mass function (e.g. </w:t>
      </w:r>
      <w:r w:rsidR="00D240B6">
        <w:fldChar w:fldCharType="begin"/>
      </w:r>
      <w:r w:rsidR="00D240B6">
        <w:instrText xml:space="preserve"> REF _Ref347759179 \h </w:instrText>
      </w:r>
      <w:r w:rsidR="00D240B6">
        <w:fldChar w:fldCharType="separate"/>
      </w:r>
      <w:r w:rsidR="00FF6F4D">
        <w:t xml:space="preserve">Equation </w:t>
      </w:r>
      <w:r w:rsidR="00FF6F4D">
        <w:rPr>
          <w:noProof/>
        </w:rPr>
        <w:t>5</w:t>
      </w:r>
      <w:r w:rsidR="00D240B6">
        <w:fldChar w:fldCharType="end"/>
      </w:r>
      <w:r>
        <w:t>), the Kroupa functional form yields a larger total mass than the Salpeter functional form. In the Monte Carlo simulations performed for this analysis, the slope of the IMF is first measured from 0.5 to m</w:t>
      </w:r>
      <w:r w:rsidRPr="009115B5">
        <w:rPr>
          <w:vertAlign w:val="subscript"/>
        </w:rPr>
        <w:t>max</w:t>
      </w:r>
      <w:r>
        <w:t>. If a Salpeter functional form was used, all of the mass of the cluster wo</w:t>
      </w:r>
      <w:r w:rsidR="00772251">
        <w:t>uld be contained in this range.</w:t>
      </w:r>
    </w:p>
    <w:p w:rsidR="000E3CCB" w:rsidRDefault="000E3CCB">
      <w:r>
        <w:br w:type="page"/>
      </w:r>
    </w:p>
    <w:p w:rsidR="000E3CCB" w:rsidRDefault="000E3CCB" w:rsidP="00AF1D6E">
      <w:pPr>
        <w:pStyle w:val="Heading1"/>
      </w:pPr>
      <w:bookmarkStart w:id="201" w:name="_Ref347782819"/>
      <w:bookmarkStart w:id="202" w:name="_Ref347782848"/>
      <w:bookmarkStart w:id="203" w:name="_Toc347911528"/>
      <w:r>
        <w:lastRenderedPageBreak/>
        <w:t>IMF Analysis</w:t>
      </w:r>
      <w:bookmarkEnd w:id="201"/>
      <w:bookmarkEnd w:id="202"/>
      <w:bookmarkEnd w:id="203"/>
    </w:p>
    <w:p w:rsidR="000E3CCB" w:rsidRDefault="000E3CCB" w:rsidP="000E3CCB">
      <w:r>
        <w:t xml:space="preserve">This chapter details the construction of the K-band luminosity function, including the rejection of non-cluster members and other </w:t>
      </w:r>
      <w:r w:rsidR="00F97571">
        <w:t>contaminants</w:t>
      </w:r>
      <w:r>
        <w:t xml:space="preserve">, and </w:t>
      </w:r>
      <w:r w:rsidR="00D412B8">
        <w:t xml:space="preserve">the </w:t>
      </w:r>
      <w:r>
        <w:t xml:space="preserve">application of stellar evolution models to produce an initial </w:t>
      </w:r>
      <w:r w:rsidR="00772251">
        <w:t>mass function for each cluster.</w:t>
      </w:r>
    </w:p>
    <w:p w:rsidR="000E3CCB" w:rsidRDefault="000E3CCB" w:rsidP="00D240B6">
      <w:r>
        <w:t xml:space="preserve">In order to compare the results of this study to the IMF slope </w:t>
      </w:r>
      <w:r w:rsidR="00D240B6">
        <w:t xml:space="preserve">and upper mass cut-off </w:t>
      </w:r>
      <w:r>
        <w:t>of the Arches cluster as measured by Figer (2005), the measurement method and presentation were sp</w:t>
      </w:r>
      <w:r w:rsidR="00D240B6">
        <w:t>ecifically chosen to follow his</w:t>
      </w:r>
      <w:r>
        <w:t xml:space="preserve"> work. A similar data set is examined for each cluster, consisting of HST/NICMOS NIR imaging with spectroscopic follow-up</w:t>
      </w:r>
      <w:r w:rsidR="00D240B6">
        <w:t xml:space="preserve"> of bright objects</w:t>
      </w:r>
      <w:r>
        <w:t>. The same binning method is used to construct an IMF for each cluster, though different mass limits are imposed to determine the slope</w:t>
      </w:r>
      <w:r w:rsidR="00D412B8">
        <w:t>.</w:t>
      </w:r>
      <w:r>
        <w:t xml:space="preserve">. Different limits </w:t>
      </w:r>
      <w:r w:rsidR="00D412B8">
        <w:t>are required</w:t>
      </w:r>
      <w:r>
        <w:t xml:space="preserve"> because 1) the completeness limit of each cluster is different from the Arches cluster and 2) the age of each cluster differs from the age of the Arches cluster. </w:t>
      </w:r>
      <w:r>
        <w:fldChar w:fldCharType="begin"/>
      </w:r>
      <w:r>
        <w:instrText xml:space="preserve"> REF _Ref345360243 \h </w:instrText>
      </w:r>
      <w:r>
        <w:fldChar w:fldCharType="separate"/>
      </w:r>
      <w:r w:rsidR="00FF6F4D" w:rsidRPr="001D0B7B">
        <w:t xml:space="preserve">Table </w:t>
      </w:r>
      <w:r w:rsidR="00FF6F4D">
        <w:rPr>
          <w:noProof/>
        </w:rPr>
        <w:t>26</w:t>
      </w:r>
      <w:r>
        <w:fldChar w:fldCharType="end"/>
      </w:r>
      <w:r>
        <w:t xml:space="preserve"> below shows the results of </w:t>
      </w:r>
      <w:r w:rsidR="000469D4">
        <w:t xml:space="preserve">Chapter </w:t>
      </w:r>
      <w:r w:rsidR="000469D4">
        <w:fldChar w:fldCharType="begin"/>
      </w:r>
      <w:r w:rsidR="000469D4">
        <w:instrText xml:space="preserve"> REF _Ref351495427 \r \h </w:instrText>
      </w:r>
      <w:r w:rsidR="000469D4">
        <w:fldChar w:fldCharType="separate"/>
      </w:r>
      <w:r w:rsidR="00FF6F4D">
        <w:t>3</w:t>
      </w:r>
      <w:r w:rsidR="000469D4">
        <w:fldChar w:fldCharType="end"/>
      </w:r>
      <w:r>
        <w:t>, the derived parameters of the clusters making up the fi</w:t>
      </w:r>
      <w:r w:rsidR="00D240B6">
        <w:t>nal sample for IMF measurement</w:t>
      </w:r>
      <w:r w:rsidR="00D412B8">
        <w:t>s</w:t>
      </w:r>
      <w:r w:rsidR="00D240B6">
        <w:t>.</w:t>
      </w:r>
      <w:r w:rsidR="0090159A">
        <w:t xml:space="preserve"> The parameters listed in this table are those used to construct the IMF for each given cluster. </w:t>
      </w:r>
    </w:p>
    <w:tbl>
      <w:tblPr>
        <w:tblStyle w:val="TableGrid"/>
        <w:tblW w:w="0" w:type="auto"/>
        <w:jc w:val="center"/>
        <w:tblLook w:val="04A0" w:firstRow="1" w:lastRow="0" w:firstColumn="1" w:lastColumn="0" w:noHBand="0" w:noVBand="1"/>
      </w:tblPr>
      <w:tblGrid>
        <w:gridCol w:w="1252"/>
        <w:gridCol w:w="1373"/>
        <w:gridCol w:w="1371"/>
        <w:gridCol w:w="1094"/>
        <w:gridCol w:w="1163"/>
        <w:gridCol w:w="1596"/>
      </w:tblGrid>
      <w:tr w:rsidR="000E3CCB" w:rsidRPr="001D0B7B" w:rsidTr="008D1C39">
        <w:trPr>
          <w:jc w:val="center"/>
        </w:trPr>
        <w:tc>
          <w:tcPr>
            <w:tcW w:w="7849" w:type="dxa"/>
            <w:gridSpan w:val="6"/>
          </w:tcPr>
          <w:p w:rsidR="000E3CCB" w:rsidRPr="00762770" w:rsidRDefault="000E3CCB" w:rsidP="008D1C39">
            <w:pPr>
              <w:pStyle w:val="NoSpacing"/>
            </w:pPr>
            <w:bookmarkStart w:id="204" w:name="_Ref345360243"/>
            <w:r w:rsidRPr="001D0B7B">
              <w:t xml:space="preserve">Table </w:t>
            </w:r>
            <w:r w:rsidR="0032583A" w:rsidRPr="00762770">
              <w:fldChar w:fldCharType="begin"/>
            </w:r>
            <w:r w:rsidR="0032583A" w:rsidRPr="00061AF2">
              <w:instrText xml:space="preserve"> SEQ Table \* ARABIC </w:instrText>
            </w:r>
            <w:r w:rsidR="0032583A" w:rsidRPr="00762770">
              <w:fldChar w:fldCharType="separate"/>
            </w:r>
            <w:r w:rsidR="00FF6F4D">
              <w:rPr>
                <w:noProof/>
              </w:rPr>
              <w:t>26</w:t>
            </w:r>
            <w:r w:rsidR="0032583A" w:rsidRPr="00762770">
              <w:rPr>
                <w:noProof/>
              </w:rPr>
              <w:fldChar w:fldCharType="end"/>
            </w:r>
            <w:bookmarkEnd w:id="204"/>
            <w:r w:rsidRPr="001D0B7B">
              <w:t xml:space="preserve"> </w:t>
            </w:r>
            <w:r w:rsidRPr="00762770">
              <w:t>Derived parameters of final sample</w:t>
            </w:r>
          </w:p>
        </w:tc>
      </w:tr>
      <w:tr w:rsidR="000E3CCB" w:rsidRPr="001D0B7B" w:rsidTr="008D1C39">
        <w:trPr>
          <w:jc w:val="center"/>
        </w:trPr>
        <w:tc>
          <w:tcPr>
            <w:tcW w:w="1252" w:type="dxa"/>
          </w:tcPr>
          <w:p w:rsidR="000E3CCB" w:rsidRPr="00762770" w:rsidRDefault="000E3CCB" w:rsidP="008D1C39">
            <w:pPr>
              <w:pStyle w:val="NoSpacing"/>
            </w:pPr>
            <w:r w:rsidRPr="00762770">
              <w:t>Cluster</w:t>
            </w:r>
          </w:p>
        </w:tc>
        <w:tc>
          <w:tcPr>
            <w:tcW w:w="1373" w:type="dxa"/>
          </w:tcPr>
          <w:p w:rsidR="000E3CCB" w:rsidRPr="008F40E0" w:rsidRDefault="000E3CCB" w:rsidP="008D1C39">
            <w:pPr>
              <w:pStyle w:val="NoSpacing"/>
            </w:pPr>
            <w:r w:rsidRPr="008F40E0">
              <w:t>RA</w:t>
            </w:r>
          </w:p>
        </w:tc>
        <w:tc>
          <w:tcPr>
            <w:tcW w:w="1371" w:type="dxa"/>
          </w:tcPr>
          <w:p w:rsidR="000E3CCB" w:rsidRPr="00F86ED1" w:rsidRDefault="000E3CCB" w:rsidP="008D1C39">
            <w:pPr>
              <w:pStyle w:val="NoSpacing"/>
            </w:pPr>
            <w:r w:rsidRPr="002546F5">
              <w:t>Dec</w:t>
            </w:r>
          </w:p>
        </w:tc>
        <w:tc>
          <w:tcPr>
            <w:tcW w:w="1094" w:type="dxa"/>
          </w:tcPr>
          <w:p w:rsidR="000E3CCB" w:rsidRPr="003543F1" w:rsidRDefault="000E3CCB" w:rsidP="008D1C39">
            <w:pPr>
              <w:pStyle w:val="NoSpacing"/>
            </w:pPr>
            <w:r w:rsidRPr="00255AC7">
              <w:t>A</w:t>
            </w:r>
            <w:r w:rsidRPr="003543F1">
              <w:rPr>
                <w:vertAlign w:val="subscript"/>
              </w:rPr>
              <w:t>K</w:t>
            </w:r>
            <w:r w:rsidRPr="003543F1">
              <w:t xml:space="preserve"> (mag)</w:t>
            </w:r>
          </w:p>
        </w:tc>
        <w:tc>
          <w:tcPr>
            <w:tcW w:w="1163" w:type="dxa"/>
          </w:tcPr>
          <w:p w:rsidR="000E3CCB" w:rsidRPr="00061AF2" w:rsidRDefault="000E3CCB" w:rsidP="008D1C39">
            <w:pPr>
              <w:pStyle w:val="NoSpacing"/>
            </w:pPr>
            <w:r w:rsidRPr="00061AF2">
              <w:t>Dist (kpc)</w:t>
            </w:r>
          </w:p>
        </w:tc>
        <w:tc>
          <w:tcPr>
            <w:tcW w:w="1596" w:type="dxa"/>
          </w:tcPr>
          <w:p w:rsidR="000E3CCB" w:rsidRPr="00061AF2" w:rsidRDefault="000E3CCB" w:rsidP="008D1C39">
            <w:pPr>
              <w:pStyle w:val="NoSpacing"/>
            </w:pPr>
            <w:r w:rsidRPr="00061AF2">
              <w:t>Age (Myr)</w:t>
            </w:r>
          </w:p>
        </w:tc>
      </w:tr>
      <w:tr w:rsidR="000E3CCB" w:rsidRPr="001D0B7B" w:rsidTr="008D1C39">
        <w:trPr>
          <w:jc w:val="center"/>
        </w:trPr>
        <w:tc>
          <w:tcPr>
            <w:tcW w:w="1252" w:type="dxa"/>
          </w:tcPr>
          <w:p w:rsidR="000E3CCB" w:rsidRPr="00762770" w:rsidRDefault="000E3CCB" w:rsidP="008D1C39">
            <w:pPr>
              <w:pStyle w:val="NoSpacing"/>
            </w:pPr>
            <w:r w:rsidRPr="00762770">
              <w:t>R136</w:t>
            </w:r>
          </w:p>
        </w:tc>
        <w:tc>
          <w:tcPr>
            <w:tcW w:w="1373" w:type="dxa"/>
          </w:tcPr>
          <w:p w:rsidR="000E3CCB" w:rsidRPr="008F40E0" w:rsidRDefault="000E3CCB" w:rsidP="008D1C39">
            <w:pPr>
              <w:pStyle w:val="NoSpacing"/>
            </w:pPr>
            <w:r w:rsidRPr="008F40E0">
              <w:t>05 38 42.4</w:t>
            </w:r>
          </w:p>
        </w:tc>
        <w:tc>
          <w:tcPr>
            <w:tcW w:w="1371" w:type="dxa"/>
          </w:tcPr>
          <w:p w:rsidR="000E3CCB" w:rsidRPr="00F86ED1" w:rsidRDefault="000E3CCB" w:rsidP="008D1C39">
            <w:pPr>
              <w:pStyle w:val="NoSpacing"/>
            </w:pPr>
            <w:r w:rsidRPr="002546F5">
              <w:t>-69 06 03.4</w:t>
            </w:r>
          </w:p>
        </w:tc>
        <w:tc>
          <w:tcPr>
            <w:tcW w:w="1094" w:type="dxa"/>
          </w:tcPr>
          <w:p w:rsidR="000E3CCB" w:rsidRPr="00255AC7" w:rsidRDefault="000E3CCB" w:rsidP="008D1C39">
            <w:pPr>
              <w:pStyle w:val="NoSpacing"/>
            </w:pPr>
            <w:r w:rsidRPr="00255AC7">
              <w:t>0.2</w:t>
            </w:r>
          </w:p>
        </w:tc>
        <w:tc>
          <w:tcPr>
            <w:tcW w:w="1163" w:type="dxa"/>
          </w:tcPr>
          <w:p w:rsidR="000E3CCB" w:rsidRPr="00061AF2" w:rsidRDefault="000E3CCB" w:rsidP="008D1C39">
            <w:pPr>
              <w:pStyle w:val="NoSpacing"/>
            </w:pPr>
            <w:r w:rsidRPr="00061AF2">
              <w:t>49</w:t>
            </w:r>
          </w:p>
        </w:tc>
        <w:tc>
          <w:tcPr>
            <w:tcW w:w="1596" w:type="dxa"/>
          </w:tcPr>
          <w:p w:rsidR="000E3CCB" w:rsidRPr="00061AF2" w:rsidRDefault="000E3CCB" w:rsidP="008D1C39">
            <w:pPr>
              <w:pStyle w:val="NoSpacing"/>
            </w:pPr>
            <w:r w:rsidRPr="00061AF2">
              <w:t>1.7</w:t>
            </w:r>
          </w:p>
        </w:tc>
      </w:tr>
      <w:tr w:rsidR="000E3CCB" w:rsidRPr="001D0B7B" w:rsidTr="008D1C39">
        <w:trPr>
          <w:jc w:val="center"/>
        </w:trPr>
        <w:tc>
          <w:tcPr>
            <w:tcW w:w="1252" w:type="dxa"/>
          </w:tcPr>
          <w:p w:rsidR="000E3CCB" w:rsidRPr="00762770" w:rsidRDefault="000E3CCB" w:rsidP="008D1C39">
            <w:pPr>
              <w:pStyle w:val="NoSpacing"/>
            </w:pPr>
            <w:r w:rsidRPr="00762770">
              <w:t>Danks 1</w:t>
            </w:r>
          </w:p>
        </w:tc>
        <w:tc>
          <w:tcPr>
            <w:tcW w:w="1373" w:type="dxa"/>
          </w:tcPr>
          <w:p w:rsidR="000E3CCB" w:rsidRPr="008F40E0" w:rsidRDefault="000E3CCB" w:rsidP="008D1C39">
            <w:pPr>
              <w:pStyle w:val="NoSpacing"/>
            </w:pPr>
            <w:r w:rsidRPr="008F40E0">
              <w:t>13 12 26.5</w:t>
            </w:r>
          </w:p>
        </w:tc>
        <w:tc>
          <w:tcPr>
            <w:tcW w:w="1371" w:type="dxa"/>
          </w:tcPr>
          <w:p w:rsidR="000E3CCB" w:rsidRPr="00F86ED1" w:rsidRDefault="000E3CCB" w:rsidP="008D1C39">
            <w:pPr>
              <w:pStyle w:val="NoSpacing"/>
            </w:pPr>
            <w:r w:rsidRPr="002546F5">
              <w:t>-62 41 56.6</w:t>
            </w:r>
          </w:p>
        </w:tc>
        <w:tc>
          <w:tcPr>
            <w:tcW w:w="1094" w:type="dxa"/>
          </w:tcPr>
          <w:p w:rsidR="000E3CCB" w:rsidRPr="00255AC7" w:rsidRDefault="000E3CCB" w:rsidP="008D1C39">
            <w:pPr>
              <w:pStyle w:val="NoSpacing"/>
            </w:pPr>
            <w:r w:rsidRPr="00255AC7">
              <w:t>1.11</w:t>
            </w:r>
          </w:p>
        </w:tc>
        <w:tc>
          <w:tcPr>
            <w:tcW w:w="1163" w:type="dxa"/>
          </w:tcPr>
          <w:p w:rsidR="000E3CCB" w:rsidRPr="00061AF2" w:rsidRDefault="000E3CCB" w:rsidP="008D1C39">
            <w:pPr>
              <w:pStyle w:val="NoSpacing"/>
            </w:pPr>
            <w:r w:rsidRPr="00061AF2">
              <w:t>2.8</w:t>
            </w:r>
          </w:p>
        </w:tc>
        <w:tc>
          <w:tcPr>
            <w:tcW w:w="1596" w:type="dxa"/>
          </w:tcPr>
          <w:p w:rsidR="000E3CCB" w:rsidRPr="00061AF2" w:rsidRDefault="000E3CCB" w:rsidP="008D1C39">
            <w:pPr>
              <w:pStyle w:val="NoSpacing"/>
            </w:pPr>
            <w:r w:rsidRPr="00061AF2">
              <w:t>1.5</w:t>
            </w:r>
          </w:p>
        </w:tc>
      </w:tr>
      <w:tr w:rsidR="000E3CCB" w:rsidRPr="001D0B7B" w:rsidTr="008D1C39">
        <w:trPr>
          <w:jc w:val="center"/>
        </w:trPr>
        <w:tc>
          <w:tcPr>
            <w:tcW w:w="1252" w:type="dxa"/>
          </w:tcPr>
          <w:p w:rsidR="000E3CCB" w:rsidRPr="00762770" w:rsidRDefault="000E3CCB" w:rsidP="008D1C39">
            <w:pPr>
              <w:pStyle w:val="NoSpacing"/>
            </w:pPr>
            <w:r w:rsidRPr="00762770">
              <w:t>Danks 2</w:t>
            </w:r>
          </w:p>
        </w:tc>
        <w:tc>
          <w:tcPr>
            <w:tcW w:w="1373" w:type="dxa"/>
          </w:tcPr>
          <w:p w:rsidR="000E3CCB" w:rsidRPr="008F40E0" w:rsidRDefault="000E3CCB" w:rsidP="008D1C39">
            <w:pPr>
              <w:pStyle w:val="NoSpacing"/>
            </w:pPr>
            <w:r w:rsidRPr="008F40E0">
              <w:t>13 12 55.95</w:t>
            </w:r>
          </w:p>
        </w:tc>
        <w:tc>
          <w:tcPr>
            <w:tcW w:w="1371" w:type="dxa"/>
          </w:tcPr>
          <w:p w:rsidR="000E3CCB" w:rsidRPr="00F86ED1" w:rsidRDefault="000E3CCB" w:rsidP="008D1C39">
            <w:pPr>
              <w:pStyle w:val="NoSpacing"/>
            </w:pPr>
            <w:r w:rsidRPr="002546F5">
              <w:t>-62 40 43.4</w:t>
            </w:r>
          </w:p>
        </w:tc>
        <w:tc>
          <w:tcPr>
            <w:tcW w:w="1094" w:type="dxa"/>
          </w:tcPr>
          <w:p w:rsidR="000E3CCB" w:rsidRPr="00255AC7" w:rsidRDefault="000E3CCB" w:rsidP="008D1C39">
            <w:pPr>
              <w:pStyle w:val="NoSpacing"/>
            </w:pPr>
            <w:r w:rsidRPr="00255AC7">
              <w:t>0.92</w:t>
            </w:r>
          </w:p>
        </w:tc>
        <w:tc>
          <w:tcPr>
            <w:tcW w:w="1163" w:type="dxa"/>
          </w:tcPr>
          <w:p w:rsidR="000E3CCB" w:rsidRPr="00061AF2" w:rsidRDefault="000E3CCB" w:rsidP="008D1C39">
            <w:pPr>
              <w:pStyle w:val="NoSpacing"/>
            </w:pPr>
            <w:r w:rsidRPr="00061AF2">
              <w:t>3.8</w:t>
            </w:r>
          </w:p>
        </w:tc>
        <w:tc>
          <w:tcPr>
            <w:tcW w:w="1596" w:type="dxa"/>
          </w:tcPr>
          <w:p w:rsidR="000E3CCB" w:rsidRPr="00061AF2" w:rsidRDefault="000E3CCB" w:rsidP="008D1C39">
            <w:pPr>
              <w:pStyle w:val="NoSpacing"/>
            </w:pPr>
            <w:r w:rsidRPr="00061AF2">
              <w:t>3.0</w:t>
            </w:r>
          </w:p>
        </w:tc>
      </w:tr>
      <w:tr w:rsidR="000E3CCB" w:rsidRPr="001D0B7B" w:rsidTr="008D1C39">
        <w:trPr>
          <w:jc w:val="center"/>
        </w:trPr>
        <w:tc>
          <w:tcPr>
            <w:tcW w:w="1252" w:type="dxa"/>
          </w:tcPr>
          <w:p w:rsidR="000E3CCB" w:rsidRPr="00762770" w:rsidRDefault="000E3CCB" w:rsidP="008D1C39">
            <w:pPr>
              <w:pStyle w:val="NoSpacing"/>
            </w:pPr>
            <w:r w:rsidRPr="00762770">
              <w:t>Mercer 20</w:t>
            </w:r>
          </w:p>
        </w:tc>
        <w:tc>
          <w:tcPr>
            <w:tcW w:w="1373" w:type="dxa"/>
          </w:tcPr>
          <w:p w:rsidR="000E3CCB" w:rsidRPr="008F40E0" w:rsidRDefault="000E3CCB" w:rsidP="008D1C39">
            <w:pPr>
              <w:pStyle w:val="NoSpacing"/>
            </w:pPr>
            <w:r w:rsidRPr="008F40E0">
              <w:t>19 12 24.01</w:t>
            </w:r>
          </w:p>
        </w:tc>
        <w:tc>
          <w:tcPr>
            <w:tcW w:w="1371" w:type="dxa"/>
          </w:tcPr>
          <w:p w:rsidR="000E3CCB" w:rsidRPr="00F86ED1" w:rsidRDefault="000E3CCB" w:rsidP="008D1C39">
            <w:pPr>
              <w:pStyle w:val="NoSpacing"/>
            </w:pPr>
            <w:r w:rsidRPr="002546F5">
              <w:t>+09 57 04.4</w:t>
            </w:r>
          </w:p>
        </w:tc>
        <w:tc>
          <w:tcPr>
            <w:tcW w:w="1094" w:type="dxa"/>
          </w:tcPr>
          <w:p w:rsidR="000E3CCB" w:rsidRPr="00255AC7" w:rsidRDefault="000E3CCB" w:rsidP="008D1C39">
            <w:pPr>
              <w:pStyle w:val="NoSpacing"/>
            </w:pPr>
            <w:r w:rsidRPr="00255AC7">
              <w:t>1.3</w:t>
            </w:r>
          </w:p>
        </w:tc>
        <w:tc>
          <w:tcPr>
            <w:tcW w:w="1163" w:type="dxa"/>
          </w:tcPr>
          <w:p w:rsidR="000E3CCB" w:rsidRPr="00061AF2" w:rsidRDefault="000E3CCB" w:rsidP="008D1C39">
            <w:pPr>
              <w:pStyle w:val="NoSpacing"/>
            </w:pPr>
            <w:r w:rsidRPr="00061AF2">
              <w:t>4</w:t>
            </w:r>
          </w:p>
        </w:tc>
        <w:tc>
          <w:tcPr>
            <w:tcW w:w="1596" w:type="dxa"/>
          </w:tcPr>
          <w:p w:rsidR="000E3CCB" w:rsidRPr="00061AF2" w:rsidRDefault="000E3CCB" w:rsidP="008D1C39">
            <w:pPr>
              <w:pStyle w:val="NoSpacing"/>
            </w:pPr>
            <w:r w:rsidRPr="00061AF2">
              <w:t>6.0</w:t>
            </w:r>
          </w:p>
        </w:tc>
      </w:tr>
      <w:tr w:rsidR="000E3CCB" w:rsidRPr="001D0B7B" w:rsidTr="008D1C39">
        <w:trPr>
          <w:jc w:val="center"/>
        </w:trPr>
        <w:tc>
          <w:tcPr>
            <w:tcW w:w="1252" w:type="dxa"/>
          </w:tcPr>
          <w:p w:rsidR="000E3CCB" w:rsidRPr="00762770" w:rsidRDefault="000E3CCB" w:rsidP="008D1C39">
            <w:pPr>
              <w:pStyle w:val="NoSpacing"/>
            </w:pPr>
            <w:r w:rsidRPr="00762770">
              <w:t>Mercer 23</w:t>
            </w:r>
          </w:p>
        </w:tc>
        <w:tc>
          <w:tcPr>
            <w:tcW w:w="1373" w:type="dxa"/>
          </w:tcPr>
          <w:p w:rsidR="000E3CCB" w:rsidRPr="008F40E0" w:rsidRDefault="000E3CCB" w:rsidP="008D1C39">
            <w:pPr>
              <w:pStyle w:val="NoSpacing"/>
            </w:pPr>
            <w:r w:rsidRPr="008F40E0">
              <w:t>19 30 13.67</w:t>
            </w:r>
          </w:p>
        </w:tc>
        <w:tc>
          <w:tcPr>
            <w:tcW w:w="1371" w:type="dxa"/>
          </w:tcPr>
          <w:p w:rsidR="000E3CCB" w:rsidRPr="00F86ED1" w:rsidRDefault="000E3CCB" w:rsidP="008D1C39">
            <w:pPr>
              <w:pStyle w:val="NoSpacing"/>
            </w:pPr>
            <w:r w:rsidRPr="002546F5">
              <w:t>+18 32 06.3</w:t>
            </w:r>
          </w:p>
        </w:tc>
        <w:tc>
          <w:tcPr>
            <w:tcW w:w="1094" w:type="dxa"/>
          </w:tcPr>
          <w:p w:rsidR="000E3CCB" w:rsidRPr="00255AC7" w:rsidRDefault="000E3CCB" w:rsidP="008D1C39">
            <w:pPr>
              <w:pStyle w:val="NoSpacing"/>
            </w:pPr>
            <w:r w:rsidRPr="00255AC7">
              <w:t>0.59</w:t>
            </w:r>
          </w:p>
        </w:tc>
        <w:tc>
          <w:tcPr>
            <w:tcW w:w="1163" w:type="dxa"/>
          </w:tcPr>
          <w:p w:rsidR="000E3CCB" w:rsidRPr="00061AF2" w:rsidRDefault="000E3CCB" w:rsidP="008D1C39">
            <w:pPr>
              <w:pStyle w:val="NoSpacing"/>
            </w:pPr>
            <w:r w:rsidRPr="00061AF2">
              <w:t>7</w:t>
            </w:r>
          </w:p>
        </w:tc>
        <w:tc>
          <w:tcPr>
            <w:tcW w:w="1596" w:type="dxa"/>
          </w:tcPr>
          <w:p w:rsidR="000E3CCB" w:rsidRPr="00061AF2" w:rsidRDefault="000E3CCB" w:rsidP="008D1C39">
            <w:pPr>
              <w:pStyle w:val="NoSpacing"/>
            </w:pPr>
            <w:r w:rsidRPr="00061AF2">
              <w:t>4.0</w:t>
            </w:r>
          </w:p>
        </w:tc>
      </w:tr>
      <w:tr w:rsidR="000E3CCB" w:rsidRPr="001D0B7B" w:rsidTr="008D1C39">
        <w:trPr>
          <w:jc w:val="center"/>
        </w:trPr>
        <w:tc>
          <w:tcPr>
            <w:tcW w:w="1252" w:type="dxa"/>
          </w:tcPr>
          <w:p w:rsidR="000E3CCB" w:rsidRPr="00762770" w:rsidRDefault="000E3CCB" w:rsidP="008D1C39">
            <w:pPr>
              <w:pStyle w:val="NoSpacing"/>
            </w:pPr>
            <w:r w:rsidRPr="00762770">
              <w:t>Mercer 30</w:t>
            </w:r>
          </w:p>
        </w:tc>
        <w:tc>
          <w:tcPr>
            <w:tcW w:w="1373" w:type="dxa"/>
          </w:tcPr>
          <w:p w:rsidR="000E3CCB" w:rsidRPr="008F40E0" w:rsidRDefault="000E3CCB" w:rsidP="008D1C39">
            <w:pPr>
              <w:pStyle w:val="NoSpacing"/>
            </w:pPr>
            <w:r w:rsidRPr="008F40E0">
              <w:t>12 14 32.48</w:t>
            </w:r>
          </w:p>
        </w:tc>
        <w:tc>
          <w:tcPr>
            <w:tcW w:w="1371" w:type="dxa"/>
          </w:tcPr>
          <w:p w:rsidR="000E3CCB" w:rsidRPr="00F86ED1" w:rsidRDefault="000E3CCB" w:rsidP="008D1C39">
            <w:pPr>
              <w:pStyle w:val="NoSpacing"/>
            </w:pPr>
            <w:r w:rsidRPr="002546F5">
              <w:t xml:space="preserve">-62 58 </w:t>
            </w:r>
            <w:r w:rsidRPr="00F86ED1">
              <w:t>45.7</w:t>
            </w:r>
          </w:p>
        </w:tc>
        <w:tc>
          <w:tcPr>
            <w:tcW w:w="1094" w:type="dxa"/>
          </w:tcPr>
          <w:p w:rsidR="000E3CCB" w:rsidRPr="00255AC7" w:rsidRDefault="000E3CCB" w:rsidP="008D1C39">
            <w:pPr>
              <w:pStyle w:val="NoSpacing"/>
            </w:pPr>
            <w:r w:rsidRPr="00255AC7">
              <w:t>1.1</w:t>
            </w:r>
          </w:p>
        </w:tc>
        <w:tc>
          <w:tcPr>
            <w:tcW w:w="1163" w:type="dxa"/>
          </w:tcPr>
          <w:p w:rsidR="000E3CCB" w:rsidRPr="00061AF2" w:rsidRDefault="000E3CCB" w:rsidP="008D1C39">
            <w:pPr>
              <w:pStyle w:val="NoSpacing"/>
            </w:pPr>
            <w:r w:rsidRPr="00061AF2">
              <w:t>11</w:t>
            </w:r>
          </w:p>
        </w:tc>
        <w:tc>
          <w:tcPr>
            <w:tcW w:w="1596" w:type="dxa"/>
          </w:tcPr>
          <w:p w:rsidR="000E3CCB" w:rsidRPr="00061AF2" w:rsidRDefault="000E3CCB" w:rsidP="008D1C39">
            <w:pPr>
              <w:pStyle w:val="NoSpacing"/>
            </w:pPr>
            <w:r w:rsidRPr="00061AF2">
              <w:t>4.0</w:t>
            </w:r>
          </w:p>
        </w:tc>
      </w:tr>
      <w:tr w:rsidR="000E3CCB" w:rsidRPr="001D0B7B" w:rsidTr="008D1C39">
        <w:trPr>
          <w:jc w:val="center"/>
        </w:trPr>
        <w:tc>
          <w:tcPr>
            <w:tcW w:w="1252" w:type="dxa"/>
          </w:tcPr>
          <w:p w:rsidR="000E3CCB" w:rsidRPr="00762770" w:rsidRDefault="000E3CCB" w:rsidP="008D1C39">
            <w:pPr>
              <w:pStyle w:val="NoSpacing"/>
            </w:pPr>
            <w:r w:rsidRPr="00762770">
              <w:t>Mercer 70</w:t>
            </w:r>
          </w:p>
        </w:tc>
        <w:tc>
          <w:tcPr>
            <w:tcW w:w="1373" w:type="dxa"/>
          </w:tcPr>
          <w:p w:rsidR="000E3CCB" w:rsidRPr="008F40E0" w:rsidRDefault="000E3CCB" w:rsidP="008D1C39">
            <w:pPr>
              <w:pStyle w:val="NoSpacing"/>
            </w:pPr>
            <w:r w:rsidRPr="008F40E0">
              <w:t>16 00 27.67</w:t>
            </w:r>
          </w:p>
        </w:tc>
        <w:tc>
          <w:tcPr>
            <w:tcW w:w="1371" w:type="dxa"/>
          </w:tcPr>
          <w:p w:rsidR="000E3CCB" w:rsidRPr="00F86ED1" w:rsidRDefault="000E3CCB" w:rsidP="008D1C39">
            <w:pPr>
              <w:pStyle w:val="NoSpacing"/>
            </w:pPr>
            <w:r w:rsidRPr="002546F5">
              <w:t>-52 10 50.4</w:t>
            </w:r>
          </w:p>
        </w:tc>
        <w:tc>
          <w:tcPr>
            <w:tcW w:w="1094" w:type="dxa"/>
          </w:tcPr>
          <w:p w:rsidR="000E3CCB" w:rsidRPr="00255AC7" w:rsidRDefault="000E3CCB" w:rsidP="008D1C39">
            <w:pPr>
              <w:pStyle w:val="NoSpacing"/>
            </w:pPr>
            <w:r w:rsidRPr="00255AC7">
              <w:t>1.3</w:t>
            </w:r>
          </w:p>
        </w:tc>
        <w:tc>
          <w:tcPr>
            <w:tcW w:w="1163" w:type="dxa"/>
          </w:tcPr>
          <w:p w:rsidR="000E3CCB" w:rsidRPr="00061AF2" w:rsidRDefault="000E3CCB" w:rsidP="008D1C39">
            <w:pPr>
              <w:pStyle w:val="NoSpacing"/>
            </w:pPr>
            <w:r w:rsidRPr="00061AF2">
              <w:t>5</w:t>
            </w:r>
          </w:p>
        </w:tc>
        <w:tc>
          <w:tcPr>
            <w:tcW w:w="1596" w:type="dxa"/>
          </w:tcPr>
          <w:p w:rsidR="000E3CCB" w:rsidRPr="00061AF2" w:rsidRDefault="000E3CCB" w:rsidP="008D1C39">
            <w:pPr>
              <w:pStyle w:val="NoSpacing"/>
            </w:pPr>
            <w:r w:rsidRPr="00061AF2">
              <w:t>4-5</w:t>
            </w:r>
          </w:p>
        </w:tc>
      </w:tr>
      <w:tr w:rsidR="000E3CCB" w:rsidRPr="001D0B7B" w:rsidTr="008D1C39">
        <w:trPr>
          <w:jc w:val="center"/>
        </w:trPr>
        <w:tc>
          <w:tcPr>
            <w:tcW w:w="1252" w:type="dxa"/>
          </w:tcPr>
          <w:p w:rsidR="000E3CCB" w:rsidRPr="00762770" w:rsidRDefault="000E3CCB" w:rsidP="008D1C39">
            <w:pPr>
              <w:pStyle w:val="NoSpacing"/>
            </w:pPr>
            <w:r w:rsidRPr="00762770">
              <w:t>Mercer 81</w:t>
            </w:r>
          </w:p>
        </w:tc>
        <w:tc>
          <w:tcPr>
            <w:tcW w:w="1373" w:type="dxa"/>
          </w:tcPr>
          <w:p w:rsidR="000E3CCB" w:rsidRPr="008F40E0" w:rsidRDefault="000E3CCB" w:rsidP="008D1C39">
            <w:pPr>
              <w:pStyle w:val="NoSpacing"/>
            </w:pPr>
            <w:r w:rsidRPr="008F40E0">
              <w:t>16 40 30.03</w:t>
            </w:r>
          </w:p>
        </w:tc>
        <w:tc>
          <w:tcPr>
            <w:tcW w:w="1371" w:type="dxa"/>
          </w:tcPr>
          <w:p w:rsidR="000E3CCB" w:rsidRPr="00F86ED1" w:rsidRDefault="000E3CCB" w:rsidP="008D1C39">
            <w:pPr>
              <w:pStyle w:val="NoSpacing"/>
            </w:pPr>
            <w:r w:rsidRPr="002546F5">
              <w:t>-46 23 36.0</w:t>
            </w:r>
          </w:p>
        </w:tc>
        <w:tc>
          <w:tcPr>
            <w:tcW w:w="1094" w:type="dxa"/>
          </w:tcPr>
          <w:p w:rsidR="000E3CCB" w:rsidRPr="00255AC7" w:rsidRDefault="000E3CCB" w:rsidP="008D1C39">
            <w:pPr>
              <w:pStyle w:val="NoSpacing"/>
            </w:pPr>
            <w:r w:rsidRPr="00255AC7">
              <w:t>2.5</w:t>
            </w:r>
          </w:p>
        </w:tc>
        <w:tc>
          <w:tcPr>
            <w:tcW w:w="1163" w:type="dxa"/>
          </w:tcPr>
          <w:p w:rsidR="000E3CCB" w:rsidRPr="00061AF2" w:rsidRDefault="000E3CCB" w:rsidP="008D1C39">
            <w:pPr>
              <w:pStyle w:val="NoSpacing"/>
            </w:pPr>
            <w:r w:rsidRPr="00061AF2">
              <w:t>11</w:t>
            </w:r>
          </w:p>
        </w:tc>
        <w:tc>
          <w:tcPr>
            <w:tcW w:w="1596" w:type="dxa"/>
          </w:tcPr>
          <w:p w:rsidR="000E3CCB" w:rsidRPr="00061AF2" w:rsidRDefault="000E3CCB" w:rsidP="008D1C39">
            <w:pPr>
              <w:pStyle w:val="NoSpacing"/>
            </w:pPr>
            <w:r w:rsidRPr="00061AF2">
              <w:t>2.5-3.5</w:t>
            </w:r>
          </w:p>
        </w:tc>
      </w:tr>
    </w:tbl>
    <w:p w:rsidR="000E3CCB" w:rsidRDefault="000E3CCB" w:rsidP="000E3CCB"/>
    <w:p w:rsidR="000E3CCB" w:rsidRDefault="000E3CCB" w:rsidP="00AF1D6E">
      <w:pPr>
        <w:pStyle w:val="Heading2"/>
      </w:pPr>
      <w:bookmarkStart w:id="205" w:name="_Toc347911529"/>
      <w:r>
        <w:t>CMD decontamination</w:t>
      </w:r>
      <w:bookmarkEnd w:id="205"/>
    </w:p>
    <w:p w:rsidR="000E3CCB" w:rsidRPr="001529D2" w:rsidRDefault="000E3CCB" w:rsidP="000E3CCB">
      <w:r>
        <w:t>Two populations</w:t>
      </w:r>
      <w:r w:rsidR="00185C19">
        <w:t xml:space="preserve"> of objects</w:t>
      </w:r>
      <w:r>
        <w:t xml:space="preserve"> act as contaminating objects to the main sequence in each cluster: fore- and background objects that are non-cluster members, and evolved cluster members of uncertain initial mass. First</w:t>
      </w:r>
      <w:r w:rsidR="000469D4">
        <w:t>-</w:t>
      </w:r>
      <w:r>
        <w:t xml:space="preserve">order removal of foreground stars </w:t>
      </w:r>
      <w:r w:rsidR="00EA7B71">
        <w:t>was</w:t>
      </w:r>
      <w:r>
        <w:t xml:space="preserve"> probed by </w:t>
      </w:r>
      <w:r w:rsidR="00EA7B71">
        <w:t xml:space="preserve">the typical </w:t>
      </w:r>
      <w:r>
        <w:t xml:space="preserve">cluster </w:t>
      </w:r>
      <w:r w:rsidR="00EA7B71">
        <w:t xml:space="preserve">MS </w:t>
      </w:r>
      <w:r>
        <w:t>color compared to the control field photometry</w:t>
      </w:r>
      <w:r w:rsidR="00EA7B71">
        <w:t>. C</w:t>
      </w:r>
      <w:r>
        <w:t xml:space="preserve">uts in color space </w:t>
      </w:r>
      <w:r w:rsidR="00EA7B71">
        <w:t xml:space="preserve">were performed </w:t>
      </w:r>
      <w:r>
        <w:t>in order to provide a cleaner background subtraction at later stages of analysis. Statistical subtraction of the remaining field population from the cluster population was done in the last stages before IMF measurement, as discussed in more detail below.</w:t>
      </w:r>
      <w:r w:rsidR="00856022">
        <w:t xml:space="preserve"> </w:t>
      </w:r>
      <w:r>
        <w:t>Applying a strict binned, number-density method to remove non-cluster objects can have ill-effects on the resulting population. One</w:t>
      </w:r>
      <w:r w:rsidR="00856022">
        <w:t xml:space="preserve"> </w:t>
      </w:r>
      <w:r>
        <w:t>example of this lies in the Danks control fields, which actually contain massive evolved stars, as shown by Mauheran et al. 2011. This is equally likely to affect the results of R136 as well, as the field population has been shown to contain massive MS and evolved stars (</w:t>
      </w:r>
      <w:r w:rsidR="00185C19">
        <w:t xml:space="preserve">e.g. </w:t>
      </w:r>
      <w:r>
        <w:t>Bestenlehner et al. 2011; Bressert et al. 2012).</w:t>
      </w:r>
    </w:p>
    <w:p w:rsidR="000E3CCB" w:rsidRDefault="000E3CCB" w:rsidP="000E3CCB">
      <w:r>
        <w:lastRenderedPageBreak/>
        <w:t>Spiral arm features, seen as blue plumes to the left of each cluster sequence, were removed by color cuts in the mF160W-mF222M magnitude space. In some cases, e.g. Mercer 81</w:t>
      </w:r>
      <w:r w:rsidR="0090159A">
        <w:t xml:space="preserve"> in </w:t>
      </w:r>
      <w:r w:rsidR="0090159A">
        <w:fldChar w:fldCharType="begin"/>
      </w:r>
      <w:r w:rsidR="0090159A">
        <w:instrText xml:space="preserve"> REF _Ref342514724 \h </w:instrText>
      </w:r>
      <w:r w:rsidR="0090159A">
        <w:fldChar w:fldCharType="separate"/>
      </w:r>
      <w:r w:rsidR="00FF6F4D">
        <w:t xml:space="preserve">Figure </w:t>
      </w:r>
      <w:r w:rsidR="00FF6F4D">
        <w:rPr>
          <w:noProof/>
        </w:rPr>
        <w:t>47</w:t>
      </w:r>
      <w:r w:rsidR="0090159A">
        <w:fldChar w:fldCharType="end"/>
      </w:r>
      <w:r>
        <w:t>, multiple spiral arms can be identified as contaminating populations along the line of sight towards the cluster. For some clusters, this was either not necessary or not straightforward, in which cases no color cuts were made.</w:t>
      </w:r>
    </w:p>
    <w:p w:rsidR="000E3CCB" w:rsidRDefault="000E3CCB" w:rsidP="000E3CCB">
      <w:r>
        <w:t>The above removal of spiral arm features is not a statistical decontamination, merely a removal of a for</w:t>
      </w:r>
      <w:r w:rsidR="0013021E">
        <w:t>e</w:t>
      </w:r>
      <w:r>
        <w:t xml:space="preserve">- or background population that clearly does not </w:t>
      </w:r>
      <w:r w:rsidR="00185C19">
        <w:t>belong to the cluster sequence.</w:t>
      </w:r>
      <w:r>
        <w:t xml:space="preserve"> The same population is removed from the control field, using identical color and magnitude cuts. </w:t>
      </w:r>
      <w:r>
        <w:fldChar w:fldCharType="begin"/>
      </w:r>
      <w:r>
        <w:instrText xml:space="preserve"> REF _Ref345360287 \h </w:instrText>
      </w:r>
      <w:r>
        <w:fldChar w:fldCharType="separate"/>
      </w:r>
      <w:r w:rsidR="00FF6F4D">
        <w:t xml:space="preserve">Table </w:t>
      </w:r>
      <w:r w:rsidR="00FF6F4D">
        <w:rPr>
          <w:noProof/>
        </w:rPr>
        <w:t>27</w:t>
      </w:r>
      <w:r>
        <w:fldChar w:fldCharType="end"/>
      </w:r>
      <w:r>
        <w:t xml:space="preserve"> below summarizes the color cuts on each cluster.</w:t>
      </w:r>
    </w:p>
    <w:tbl>
      <w:tblPr>
        <w:tblStyle w:val="TableGrid"/>
        <w:tblW w:w="0" w:type="auto"/>
        <w:jc w:val="center"/>
        <w:tblLook w:val="04A0" w:firstRow="1" w:lastRow="0" w:firstColumn="1" w:lastColumn="0" w:noHBand="0" w:noVBand="1"/>
      </w:tblPr>
      <w:tblGrid>
        <w:gridCol w:w="1252"/>
        <w:gridCol w:w="1616"/>
      </w:tblGrid>
      <w:tr w:rsidR="000E3CCB" w:rsidTr="008D1C39">
        <w:trPr>
          <w:jc w:val="center"/>
        </w:trPr>
        <w:tc>
          <w:tcPr>
            <w:tcW w:w="2868" w:type="dxa"/>
            <w:gridSpan w:val="2"/>
          </w:tcPr>
          <w:p w:rsidR="000E3CCB" w:rsidRDefault="000E3CCB" w:rsidP="008D1C39">
            <w:pPr>
              <w:pStyle w:val="NoSpacing"/>
            </w:pPr>
            <w:bookmarkStart w:id="206" w:name="_Ref345360287"/>
            <w:r>
              <w:t xml:space="preserve">Table </w:t>
            </w:r>
            <w:r w:rsidR="00EF127F">
              <w:fldChar w:fldCharType="begin"/>
            </w:r>
            <w:r w:rsidR="00EF127F">
              <w:instrText xml:space="preserve"> SEQ Table \* ARABIC </w:instrText>
            </w:r>
            <w:r w:rsidR="00EF127F">
              <w:fldChar w:fldCharType="separate"/>
            </w:r>
            <w:r w:rsidR="00FF6F4D">
              <w:rPr>
                <w:noProof/>
              </w:rPr>
              <w:t>27</w:t>
            </w:r>
            <w:r w:rsidR="00EF127F">
              <w:rPr>
                <w:noProof/>
              </w:rPr>
              <w:fldChar w:fldCharType="end"/>
            </w:r>
            <w:bookmarkEnd w:id="206"/>
            <w:r>
              <w:t xml:space="preserve"> </w:t>
            </w:r>
            <w:r w:rsidRPr="00B450F5">
              <w:t>Color cut limits</w:t>
            </w:r>
          </w:p>
        </w:tc>
      </w:tr>
      <w:tr w:rsidR="000E3CCB" w:rsidTr="008D1C39">
        <w:trPr>
          <w:jc w:val="center"/>
        </w:trPr>
        <w:tc>
          <w:tcPr>
            <w:tcW w:w="1252" w:type="dxa"/>
          </w:tcPr>
          <w:p w:rsidR="000E3CCB" w:rsidRDefault="000E3CCB" w:rsidP="008D1C39">
            <w:pPr>
              <w:pStyle w:val="NoSpacing"/>
            </w:pPr>
            <w:r>
              <w:t>Cluster</w:t>
            </w:r>
          </w:p>
        </w:tc>
        <w:tc>
          <w:tcPr>
            <w:tcW w:w="1616" w:type="dxa"/>
          </w:tcPr>
          <w:p w:rsidR="000E3CCB" w:rsidRDefault="000E3CCB" w:rsidP="008D1C39">
            <w:pPr>
              <w:pStyle w:val="NoSpacing"/>
            </w:pPr>
            <w:r>
              <w:t>mF160-mF222</w:t>
            </w:r>
          </w:p>
        </w:tc>
      </w:tr>
      <w:tr w:rsidR="000E3CCB" w:rsidTr="008D1C39">
        <w:trPr>
          <w:jc w:val="center"/>
        </w:trPr>
        <w:tc>
          <w:tcPr>
            <w:tcW w:w="1252" w:type="dxa"/>
          </w:tcPr>
          <w:p w:rsidR="000E3CCB" w:rsidRDefault="000E3CCB" w:rsidP="008D1C39">
            <w:pPr>
              <w:pStyle w:val="NoSpacing"/>
            </w:pPr>
            <w:r>
              <w:t>R136</w:t>
            </w:r>
          </w:p>
        </w:tc>
        <w:tc>
          <w:tcPr>
            <w:tcW w:w="1616" w:type="dxa"/>
          </w:tcPr>
          <w:p w:rsidR="000E3CCB" w:rsidRDefault="000E3CCB" w:rsidP="008D1C39">
            <w:pPr>
              <w:pStyle w:val="NoSpacing"/>
            </w:pPr>
            <w:r>
              <w:t>None</w:t>
            </w:r>
          </w:p>
        </w:tc>
      </w:tr>
      <w:tr w:rsidR="000E3CCB" w:rsidTr="008D1C39">
        <w:trPr>
          <w:jc w:val="center"/>
        </w:trPr>
        <w:tc>
          <w:tcPr>
            <w:tcW w:w="1252" w:type="dxa"/>
          </w:tcPr>
          <w:p w:rsidR="000E3CCB" w:rsidRDefault="000E3CCB" w:rsidP="008D1C39">
            <w:pPr>
              <w:pStyle w:val="NoSpacing"/>
            </w:pPr>
            <w:r>
              <w:t>Danks 1</w:t>
            </w:r>
          </w:p>
        </w:tc>
        <w:tc>
          <w:tcPr>
            <w:tcW w:w="1616" w:type="dxa"/>
          </w:tcPr>
          <w:p w:rsidR="000E3CCB" w:rsidRDefault="000E3CCB" w:rsidP="008D1C39">
            <w:pPr>
              <w:pStyle w:val="NoSpacing"/>
            </w:pPr>
            <w:r>
              <w:t>None</w:t>
            </w:r>
          </w:p>
        </w:tc>
      </w:tr>
      <w:tr w:rsidR="000E3CCB" w:rsidTr="008D1C39">
        <w:trPr>
          <w:jc w:val="center"/>
        </w:trPr>
        <w:tc>
          <w:tcPr>
            <w:tcW w:w="1252" w:type="dxa"/>
          </w:tcPr>
          <w:p w:rsidR="000E3CCB" w:rsidRDefault="000E3CCB" w:rsidP="008D1C39">
            <w:pPr>
              <w:pStyle w:val="NoSpacing"/>
            </w:pPr>
            <w:r>
              <w:t>Danks 2</w:t>
            </w:r>
          </w:p>
        </w:tc>
        <w:tc>
          <w:tcPr>
            <w:tcW w:w="1616" w:type="dxa"/>
          </w:tcPr>
          <w:p w:rsidR="000E3CCB" w:rsidRDefault="000E3CCB" w:rsidP="008D1C39">
            <w:pPr>
              <w:pStyle w:val="NoSpacing"/>
            </w:pPr>
            <w:r>
              <w:t>None</w:t>
            </w:r>
          </w:p>
        </w:tc>
      </w:tr>
      <w:tr w:rsidR="000E3CCB" w:rsidTr="008D1C39">
        <w:trPr>
          <w:jc w:val="center"/>
        </w:trPr>
        <w:tc>
          <w:tcPr>
            <w:tcW w:w="1252" w:type="dxa"/>
          </w:tcPr>
          <w:p w:rsidR="000E3CCB" w:rsidRDefault="000E3CCB" w:rsidP="008D1C39">
            <w:pPr>
              <w:pStyle w:val="NoSpacing"/>
            </w:pPr>
            <w:r>
              <w:t>Mercer 20</w:t>
            </w:r>
          </w:p>
        </w:tc>
        <w:tc>
          <w:tcPr>
            <w:tcW w:w="1616" w:type="dxa"/>
          </w:tcPr>
          <w:p w:rsidR="000E3CCB" w:rsidRDefault="000E3CCB" w:rsidP="008D1C39">
            <w:pPr>
              <w:pStyle w:val="NoSpacing"/>
            </w:pPr>
            <w:r>
              <w:t>None</w:t>
            </w:r>
          </w:p>
        </w:tc>
      </w:tr>
      <w:tr w:rsidR="000E3CCB" w:rsidTr="008D1C39">
        <w:trPr>
          <w:jc w:val="center"/>
        </w:trPr>
        <w:tc>
          <w:tcPr>
            <w:tcW w:w="1252" w:type="dxa"/>
          </w:tcPr>
          <w:p w:rsidR="000E3CCB" w:rsidRDefault="000E3CCB" w:rsidP="008D1C39">
            <w:pPr>
              <w:pStyle w:val="NoSpacing"/>
            </w:pPr>
            <w:r>
              <w:t>Mercer 23</w:t>
            </w:r>
          </w:p>
        </w:tc>
        <w:tc>
          <w:tcPr>
            <w:tcW w:w="1616" w:type="dxa"/>
          </w:tcPr>
          <w:p w:rsidR="000E3CCB" w:rsidRDefault="000E3CCB" w:rsidP="008D1C39">
            <w:pPr>
              <w:pStyle w:val="NoSpacing"/>
            </w:pPr>
            <w:r>
              <w:t>None</w:t>
            </w:r>
          </w:p>
        </w:tc>
      </w:tr>
      <w:tr w:rsidR="000E3CCB" w:rsidTr="008D1C39">
        <w:trPr>
          <w:jc w:val="center"/>
        </w:trPr>
        <w:tc>
          <w:tcPr>
            <w:tcW w:w="1252" w:type="dxa"/>
          </w:tcPr>
          <w:p w:rsidR="000E3CCB" w:rsidRDefault="000E3CCB" w:rsidP="008D1C39">
            <w:pPr>
              <w:pStyle w:val="NoSpacing"/>
            </w:pPr>
            <w:r>
              <w:t>Mercer 30</w:t>
            </w:r>
          </w:p>
        </w:tc>
        <w:tc>
          <w:tcPr>
            <w:tcW w:w="1616" w:type="dxa"/>
          </w:tcPr>
          <w:p w:rsidR="000E3CCB" w:rsidRDefault="000E3CCB" w:rsidP="008D1C39">
            <w:pPr>
              <w:pStyle w:val="NoSpacing"/>
            </w:pPr>
            <w:r>
              <w:t>&lt; 0.5</w:t>
            </w:r>
            <w:r w:rsidR="009024B6">
              <w:t xml:space="preserve"> removed</w:t>
            </w:r>
          </w:p>
        </w:tc>
      </w:tr>
      <w:tr w:rsidR="000E3CCB" w:rsidTr="008D1C39">
        <w:trPr>
          <w:jc w:val="center"/>
        </w:trPr>
        <w:tc>
          <w:tcPr>
            <w:tcW w:w="1252" w:type="dxa"/>
          </w:tcPr>
          <w:p w:rsidR="000E3CCB" w:rsidRDefault="000E3CCB" w:rsidP="008D1C39">
            <w:pPr>
              <w:pStyle w:val="NoSpacing"/>
            </w:pPr>
            <w:r>
              <w:t>Mercer 70</w:t>
            </w:r>
          </w:p>
        </w:tc>
        <w:tc>
          <w:tcPr>
            <w:tcW w:w="1616" w:type="dxa"/>
          </w:tcPr>
          <w:p w:rsidR="000E3CCB" w:rsidRDefault="000E3CCB" w:rsidP="008D1C39">
            <w:pPr>
              <w:pStyle w:val="NoSpacing"/>
            </w:pPr>
            <w:r>
              <w:t>None</w:t>
            </w:r>
          </w:p>
        </w:tc>
      </w:tr>
      <w:tr w:rsidR="000E3CCB" w:rsidTr="008D1C39">
        <w:trPr>
          <w:jc w:val="center"/>
        </w:trPr>
        <w:tc>
          <w:tcPr>
            <w:tcW w:w="1252" w:type="dxa"/>
          </w:tcPr>
          <w:p w:rsidR="000E3CCB" w:rsidRDefault="000E3CCB" w:rsidP="008D1C39">
            <w:pPr>
              <w:pStyle w:val="NoSpacing"/>
            </w:pPr>
            <w:r>
              <w:t>Mercer 81</w:t>
            </w:r>
          </w:p>
        </w:tc>
        <w:tc>
          <w:tcPr>
            <w:tcW w:w="1616" w:type="dxa"/>
          </w:tcPr>
          <w:p w:rsidR="000E3CCB" w:rsidRDefault="000E3CCB" w:rsidP="008D1C39">
            <w:pPr>
              <w:pStyle w:val="NoSpacing"/>
            </w:pPr>
            <w:r>
              <w:t>&lt; 1.5</w:t>
            </w:r>
            <w:r w:rsidR="009024B6">
              <w:t xml:space="preserve"> removed</w:t>
            </w:r>
          </w:p>
        </w:tc>
      </w:tr>
    </w:tbl>
    <w:p w:rsidR="000E3CCB" w:rsidRDefault="000E3CCB" w:rsidP="000E3CCB"/>
    <w:p w:rsidR="000E3CCB" w:rsidRDefault="000E3CCB" w:rsidP="000E3CCB">
      <w:r>
        <w:t xml:space="preserve">Second order removal of fore-and background objects is reliant on spectroscopic follow-up of each cluster. Objects with colors consistent with the cluster sequence that were spectroscopically identified as non-cluster members (e.g. </w:t>
      </w:r>
      <w:r w:rsidR="00844D7E">
        <w:t>late-type stars</w:t>
      </w:r>
      <w:r>
        <w:t xml:space="preserve">) were removed by hand as contaminants. </w:t>
      </w:r>
      <w:r w:rsidR="00185C19">
        <w:t>These</w:t>
      </w:r>
      <w:r>
        <w:t xml:space="preserve"> objects are labeled</w:t>
      </w:r>
      <w:r w:rsidR="00844D7E">
        <w:t>,</w:t>
      </w:r>
      <w:r>
        <w:t xml:space="preserve"> usually by red asterisks</w:t>
      </w:r>
      <w:r w:rsidR="00844D7E">
        <w:t>,</w:t>
      </w:r>
      <w:r>
        <w:t xml:space="preserve"> in the CMD</w:t>
      </w:r>
      <w:r w:rsidR="0027226B">
        <w:t>s</w:t>
      </w:r>
      <w:r>
        <w:t xml:space="preserve"> with spectral types labeled (e.g. figure 17, figure 21, figure 25, etc).</w:t>
      </w:r>
    </w:p>
    <w:p w:rsidR="000E3CCB" w:rsidRDefault="000E3CCB" w:rsidP="000E3CCB">
      <w:r>
        <w:t>Removal of post-MS stars in the same magnitude range as the MS was done by hand. The reasons for this are twofold: initial mass according to models can be highly degenerate, and the magnitude to mass conversion code is not designed to “choose” between two points; secondly, initial mass</w:t>
      </w:r>
      <w:r w:rsidR="0027226B">
        <w:t>es</w:t>
      </w:r>
      <w:r>
        <w:t xml:space="preserve"> of </w:t>
      </w:r>
      <w:r w:rsidR="0027226B">
        <w:t xml:space="preserve">single </w:t>
      </w:r>
      <w:r>
        <w:t xml:space="preserve">post-MS massive stars can only be reliably measured via application of detailed atmosphere models, e.g. CMFGEN, TLUSTY, FASTWIND, which is beyond the scope of the current project. Stars brighter than the MS turn-off </w:t>
      </w:r>
      <w:r w:rsidR="00452E08">
        <w:t>remain</w:t>
      </w:r>
      <w:r>
        <w:t xml:space="preserve"> in the photometry, K-band luminosity functions, and IMFs to guide the eye in identifying the MS turn-off in these plots (e.g. see the IMF for Mercer 70 in</w:t>
      </w:r>
      <w:r w:rsidR="00555658">
        <w:t xml:space="preserve"> </w:t>
      </w:r>
      <w:r w:rsidR="00555658">
        <w:fldChar w:fldCharType="begin"/>
      </w:r>
      <w:r w:rsidR="00555658">
        <w:instrText xml:space="preserve"> REF _Ref347760822 \h </w:instrText>
      </w:r>
      <w:r w:rsidR="00555658">
        <w:fldChar w:fldCharType="separate"/>
      </w:r>
      <w:r w:rsidR="00FF6F4D">
        <w:t xml:space="preserve">Figure </w:t>
      </w:r>
      <w:r w:rsidR="00FF6F4D">
        <w:rPr>
          <w:noProof/>
        </w:rPr>
        <w:t>43</w:t>
      </w:r>
      <w:r w:rsidR="00555658">
        <w:fldChar w:fldCharType="end"/>
      </w:r>
      <w:r w:rsidR="00555658">
        <w:t xml:space="preserve"> </w:t>
      </w:r>
      <w:r>
        <w:t>where the supergiant and giant populations are contained in bins clearly beyond the MS turn-off).</w:t>
      </w:r>
    </w:p>
    <w:p w:rsidR="000E3CCB" w:rsidRDefault="000E3CCB" w:rsidP="00AF1D6E">
      <w:pPr>
        <w:pStyle w:val="Heading2"/>
      </w:pPr>
      <w:bookmarkStart w:id="207" w:name="_Toc347911530"/>
      <w:r>
        <w:lastRenderedPageBreak/>
        <w:t>Conversion to K-band Luminosity function</w:t>
      </w:r>
      <w:bookmarkEnd w:id="207"/>
    </w:p>
    <w:p w:rsidR="000E3CCB" w:rsidRPr="00C41FD0" w:rsidRDefault="000E3CCB" w:rsidP="000E3CCB">
      <w:r>
        <w:t xml:space="preserve">The cleaned HST photometry for each cluster and corresponding control field is written to an ASCII file. Observed photometry is error clipped to include only the most reliable </w:t>
      </w:r>
      <w:r w:rsidR="00452E08">
        <w:t>sources</w:t>
      </w:r>
      <w:r>
        <w:t>, generally the bright</w:t>
      </w:r>
      <w:r w:rsidR="00772251">
        <w:t>est objects in each sample.</w:t>
      </w:r>
      <w:r w:rsidR="009024B6">
        <w:t xml:space="preserve"> The K-band photometry error was limited to 0.5 mag or less. This value was chosen in order to include MS stars in Mercer 81, which are fainter than MS stars in other clusters due to the </w:t>
      </w:r>
      <w:r w:rsidR="00452E08">
        <w:t xml:space="preserve">higher </w:t>
      </w:r>
      <w:r w:rsidR="009024B6">
        <w:t xml:space="preserve">distance and extinction towards Mercer 81. </w:t>
      </w:r>
    </w:p>
    <w:p w:rsidR="000E3CCB" w:rsidRDefault="000E3CCB" w:rsidP="000E3CCB">
      <w:r>
        <w:t>Each K-band luminosity function (KLF) is computed for the observed and completeness corrected photometry, in bins of 0.</w:t>
      </w:r>
      <w:r w:rsidR="00555658">
        <w:t>5</w:t>
      </w:r>
      <w:r>
        <w:t xml:space="preserve"> magnitudes. Each star is placed into </w:t>
      </w:r>
      <w:r w:rsidR="00452E08">
        <w:t xml:space="preserve">the appropriate </w:t>
      </w:r>
      <w:r>
        <w:t xml:space="preserve">luminosity bin; for the completeness corrected </w:t>
      </w:r>
      <w:r w:rsidR="00452E08">
        <w:t>KLF</w:t>
      </w:r>
      <w:r>
        <w:t xml:space="preserve">, 100 divided by the completeness fraction is </w:t>
      </w:r>
      <w:r w:rsidR="009024B6">
        <w:t>multiplied by</w:t>
      </w:r>
      <w:r>
        <w:t xml:space="preserve"> the bin</w:t>
      </w:r>
      <w:r w:rsidR="00452E08">
        <w:t xml:space="preserve"> total</w:t>
      </w:r>
      <w:r>
        <w:t xml:space="preserve"> (e.g. for a completeness fraction of 90%, </w:t>
      </w:r>
      <w:r w:rsidR="009024B6">
        <w:t xml:space="preserve">the bin total is multiplied by </w:t>
      </w:r>
      <w:r>
        <w:t>1.1).</w:t>
      </w:r>
    </w:p>
    <w:p w:rsidR="000E3CCB" w:rsidRPr="00227B4A" w:rsidRDefault="000E3CCB" w:rsidP="000E3CCB">
      <w:r>
        <w:t xml:space="preserve">The KLF is computed identically for the cluster photometry and control field photometry, with the intention of subtracting the control field KLF </w:t>
      </w:r>
      <w:r w:rsidR="00D30C5A">
        <w:t xml:space="preserve">directly </w:t>
      </w:r>
      <w:r>
        <w:t>from the cluster KL</w:t>
      </w:r>
      <w:r w:rsidR="00D30C5A">
        <w:t>F. In general, the subtraction a</w:t>
      </w:r>
      <w:r>
        <w:t>ffects the faint luminosity bins the most. This method also allows for t</w:t>
      </w:r>
      <w:r w:rsidR="00F01593">
        <w:t>he direct comparison of the</w:t>
      </w:r>
      <w:r>
        <w:t xml:space="preserve"> 50% completeness in the control field and cluster. Generally speaking, the control field is complete to a fainter luminosity as the clusters are</w:t>
      </w:r>
      <w:r w:rsidR="00F01593">
        <w:t xml:space="preserve"> </w:t>
      </w:r>
      <w:r w:rsidR="00AB16BA">
        <w:t>intrinsically</w:t>
      </w:r>
      <w:r>
        <w:t xml:space="preserve"> denser fields and</w:t>
      </w:r>
      <w:r w:rsidR="00452E08">
        <w:t xml:space="preserve"> completeness</w:t>
      </w:r>
      <w:r>
        <w:t xml:space="preserve"> suffer</w:t>
      </w:r>
      <w:r w:rsidR="00452E08">
        <w:t>s</w:t>
      </w:r>
      <w:r>
        <w:t xml:space="preserve"> more from </w:t>
      </w:r>
      <w:r w:rsidR="00F01593">
        <w:t xml:space="preserve">the effects of </w:t>
      </w:r>
      <w:r>
        <w:t>crowding.</w:t>
      </w:r>
    </w:p>
    <w:p w:rsidR="000E3CCB" w:rsidRPr="00CE42E2" w:rsidRDefault="00185C19" w:rsidP="00AF1D6E">
      <w:pPr>
        <w:pStyle w:val="Heading2"/>
      </w:pPr>
      <w:bookmarkStart w:id="208" w:name="_Toc347911531"/>
      <w:r>
        <w:t>Stellar Evolutiona</w:t>
      </w:r>
      <w:r w:rsidR="0090159A">
        <w:t>ry</w:t>
      </w:r>
      <w:r w:rsidR="000E3CCB">
        <w:t xml:space="preserve"> Models</w:t>
      </w:r>
      <w:bookmarkEnd w:id="208"/>
    </w:p>
    <w:p w:rsidR="000E3CCB" w:rsidRDefault="000E3CCB" w:rsidP="000E3CCB">
      <w:r>
        <w:t>The grid of Geneva stellar evolution mod</w:t>
      </w:r>
      <w:r w:rsidR="005F0D28">
        <w:t>els with rotation (M &gt;= 8 M</w:t>
      </w:r>
      <w:r w:rsidR="005F0D28" w:rsidRPr="00992557">
        <w:rPr>
          <w:rFonts w:ascii="Wingdings 2" w:hAnsi="Wingdings 2" w:cs="Wingdings 2"/>
          <w:vertAlign w:val="subscript"/>
        </w:rPr>
        <w:t></w:t>
      </w:r>
      <w:r>
        <w:t xml:space="preserve">, Meynet &amp; Maeder 2003) were used in tandem with models </w:t>
      </w:r>
      <w:r w:rsidR="00452E08">
        <w:t xml:space="preserve">of </w:t>
      </w:r>
      <w:r>
        <w:t xml:space="preserve">canonical mass </w:t>
      </w:r>
      <w:r w:rsidR="00144642">
        <w:t>loss rates (Schaerer et al. 1993</w:t>
      </w:r>
      <w:r w:rsidR="005F0D28">
        <w:t>) for M</w:t>
      </w:r>
      <w:r w:rsidR="005F0D28" w:rsidRPr="00061AF2">
        <w:rPr>
          <w:vertAlign w:val="subscript"/>
        </w:rPr>
        <w:t>init</w:t>
      </w:r>
      <w:r w:rsidR="00D82F6E" w:rsidRPr="00061AF2">
        <w:rPr>
          <w:vertAlign w:val="subscript"/>
        </w:rPr>
        <w:t>ial</w:t>
      </w:r>
      <w:r w:rsidR="005F0D28">
        <w:t xml:space="preserve"> &lt; 8 M</w:t>
      </w:r>
      <w:r w:rsidR="005F0D28" w:rsidRPr="00992557">
        <w:rPr>
          <w:rFonts w:ascii="Wingdings 2" w:hAnsi="Wingdings 2" w:cs="Wingdings 2"/>
          <w:vertAlign w:val="subscript"/>
        </w:rPr>
        <w:t></w:t>
      </w:r>
      <w:r>
        <w:t xml:space="preserve">. Except for the case of R136, all clusters in this sample are located in the Milky Way so solar metallicity is assumed. As R136 is located in the LMC, the </w:t>
      </w:r>
      <w:r w:rsidR="00452E08">
        <w:t xml:space="preserve">appropriate </w:t>
      </w:r>
      <w:r>
        <w:t xml:space="preserve">metallicity (1/2 solar) is adopted. The effects of rotation and metallicity are important in the high mass (&gt;12 </w:t>
      </w:r>
      <w:r w:rsidR="005F0D28">
        <w:t>M</w:t>
      </w:r>
      <w:r w:rsidR="005F0D28" w:rsidRPr="00992557">
        <w:rPr>
          <w:rFonts w:ascii="Wingdings 2" w:hAnsi="Wingdings 2" w:cs="Wingdings 2"/>
          <w:vertAlign w:val="subscript"/>
        </w:rPr>
        <w:t></w:t>
      </w:r>
      <w:r>
        <w:t>) model regime; rotating models ultimately result in higher initial masses than enhanced mass-loss (Schaller et al. 1992) or canonical mass-loss (Schaerer et</w:t>
      </w:r>
      <w:r w:rsidR="00144642">
        <w:t xml:space="preserve"> al. 1993</w:t>
      </w:r>
      <w:r>
        <w:t xml:space="preserve">). Lower metallicy models predict higher initial masses than solar metallicity and </w:t>
      </w:r>
      <w:r w:rsidR="00452E08">
        <w:t xml:space="preserve"> </w:t>
      </w:r>
      <w:r>
        <w:t>slightly longer lifetimes for the most massive stars</w:t>
      </w:r>
      <w:r w:rsidR="00D82F6E">
        <w:t>.</w:t>
      </w:r>
    </w:p>
    <w:p w:rsidR="000E3CCB" w:rsidRDefault="000E3CCB" w:rsidP="000E3CCB">
      <w:r>
        <w:t>Isochrone models</w:t>
      </w:r>
      <w:r w:rsidR="00AB16BA">
        <w:t xml:space="preserve"> </w:t>
      </w:r>
      <w:r>
        <w:t>are built by inputting an age to Fortran code (iso.f) provided by the Geneva group. Briefly, the code interpolates between evolutionary tracks to build an</w:t>
      </w:r>
      <w:r w:rsidR="00144642">
        <w:t xml:space="preserve"> isochrone of a specific</w:t>
      </w:r>
      <w:r>
        <w:t xml:space="preserve"> age. As evolutionary tracks are only computed at a handful of initial masses, the code is designed to interpolate a track for a given mass at the specified</w:t>
      </w:r>
      <w:r w:rsidR="00144642">
        <w:t xml:space="preserve"> age</w:t>
      </w:r>
      <w:r>
        <w:t>. A more detailed explanation is given by the Geneva group (</w:t>
      </w:r>
      <w:r w:rsidRPr="002529F6">
        <w:t>http://obswww.unige.ch/Recherche/evol/Geneva-grids-of-stellar-evolution</w:t>
      </w:r>
      <w:r>
        <w:t xml:space="preserve">). At present, there exists interactive isochrone calculator and model interpolation tools, which were not available at the time of the current project. The code, iso.f, used to compute model isochrones for this work, was used by Figer </w:t>
      </w:r>
      <w:r>
        <w:lastRenderedPageBreak/>
        <w:t>(2005) to compute isochrones for the Arches IMF measurement</w:t>
      </w:r>
      <w:r w:rsidR="00F05C89">
        <w:t>.Updated</w:t>
      </w:r>
      <w:r w:rsidR="00144642">
        <w:t xml:space="preserve"> stellar evolution models are used for the purposes of this study</w:t>
      </w:r>
      <w:r w:rsidR="00F05C89">
        <w:t>, rather than those used in Figer (2005)</w:t>
      </w:r>
      <w:r>
        <w:t>.</w:t>
      </w:r>
    </w:p>
    <w:p w:rsidR="000E3CCB" w:rsidRDefault="000E3CCB" w:rsidP="000E3CCB">
      <w:r>
        <w:t xml:space="preserve">As stellar evolution proceeds, the model isochrones become degenerate in mass-magnitude space </w:t>
      </w:r>
      <w:r w:rsidR="00452E08">
        <w:t>(</w:t>
      </w:r>
      <w:r>
        <w:t xml:space="preserve">as </w:t>
      </w:r>
      <w:r w:rsidR="001668A5">
        <w:t>demonstrated</w:t>
      </w:r>
      <w:r>
        <w:t xml:space="preserve"> in </w:t>
      </w:r>
      <w:r>
        <w:fldChar w:fldCharType="begin"/>
      </w:r>
      <w:r>
        <w:instrText xml:space="preserve"> REF _Ref345360257 \h </w:instrText>
      </w:r>
      <w:r>
        <w:fldChar w:fldCharType="separate"/>
      </w:r>
      <w:r w:rsidR="00FF6F4D">
        <w:t xml:space="preserve">Figure </w:t>
      </w:r>
      <w:r w:rsidR="00FF6F4D">
        <w:rPr>
          <w:noProof/>
        </w:rPr>
        <w:t>79</w:t>
      </w:r>
      <w:r>
        <w:fldChar w:fldCharType="end"/>
      </w:r>
      <w:r w:rsidR="00452E08">
        <w:t>)</w:t>
      </w:r>
      <w:r>
        <w:t>. Evolved stars which begin to contaminate the MS magnitude space are removed by hand, as discussed above.</w:t>
      </w:r>
      <w:r w:rsidR="00C30B20">
        <w:t xml:space="preserve"> Briefly, evolved stars can be differentiated from MS stars by their spectroscopic features.</w:t>
      </w:r>
      <w:r>
        <w:t xml:space="preserve"> </w:t>
      </w:r>
      <w:r>
        <w:fldChar w:fldCharType="begin"/>
      </w:r>
      <w:r>
        <w:instrText xml:space="preserve"> REF _Ref345360257 \h </w:instrText>
      </w:r>
      <w:r>
        <w:fldChar w:fldCharType="separate"/>
      </w:r>
      <w:r w:rsidR="00FF6F4D">
        <w:t xml:space="preserve">Figure </w:t>
      </w:r>
      <w:r w:rsidR="00FF6F4D">
        <w:rPr>
          <w:noProof/>
        </w:rPr>
        <w:t>79</w:t>
      </w:r>
      <w:r>
        <w:fldChar w:fldCharType="end"/>
      </w:r>
      <w:r>
        <w:t xml:space="preserve"> also demonstrates that stars with initia</w:t>
      </w:r>
      <w:r w:rsidR="005F0D28">
        <w:t>l masses greater than 100 M</w:t>
      </w:r>
      <w:r w:rsidR="005F0D28" w:rsidRPr="00992557">
        <w:rPr>
          <w:rFonts w:ascii="Wingdings 2" w:hAnsi="Wingdings 2" w:cs="Wingdings 2"/>
          <w:vertAlign w:val="subscript"/>
        </w:rPr>
        <w:t></w:t>
      </w:r>
      <w:r>
        <w:t xml:space="preserve"> have left the MS </w:t>
      </w:r>
      <w:r w:rsidR="005D1124">
        <w:t xml:space="preserve">after less than </w:t>
      </w:r>
      <w:r w:rsidR="00DF4264">
        <w:t>2.0</w:t>
      </w:r>
      <w:r>
        <w:t xml:space="preserve"> Myr. Inspection of </w:t>
      </w:r>
      <w:r>
        <w:fldChar w:fldCharType="begin"/>
      </w:r>
      <w:r>
        <w:instrText xml:space="preserve"> REF _Ref345360243 \h </w:instrText>
      </w:r>
      <w:r>
        <w:fldChar w:fldCharType="separate"/>
      </w:r>
      <w:r w:rsidR="00FF6F4D" w:rsidRPr="001D0B7B">
        <w:t xml:space="preserve">Table </w:t>
      </w:r>
      <w:r w:rsidR="00FF6F4D">
        <w:rPr>
          <w:noProof/>
        </w:rPr>
        <w:t>26</w:t>
      </w:r>
      <w:r>
        <w:fldChar w:fldCharType="end"/>
      </w:r>
      <w:r>
        <w:t xml:space="preserve"> above reveals that more than half of the clusters in this sample are older than 3.5 Myr, truncating the upper limit to any slope measurement. As stellar evolution progresses, </w:t>
      </w:r>
      <w:r w:rsidR="00452E08">
        <w:t>i.e.</w:t>
      </w:r>
      <w:r>
        <w:t xml:space="preserve"> the cluster ages, the MS turn-off becomes less and less massive, resulting in a smaller mass regime for which an IMF slope can be measured. This point is discussed in more d</w:t>
      </w:r>
      <w:r w:rsidR="00F153D7">
        <w:t>etail in Results &amp; Discussion.</w:t>
      </w:r>
    </w:p>
    <w:tbl>
      <w:tblPr>
        <w:tblStyle w:val="FigureTable"/>
        <w:tblW w:w="0" w:type="auto"/>
        <w:jc w:val="center"/>
        <w:tblLook w:val="04A0" w:firstRow="1" w:lastRow="0" w:firstColumn="1" w:lastColumn="0" w:noHBand="0" w:noVBand="1"/>
      </w:tblPr>
      <w:tblGrid>
        <w:gridCol w:w="3220"/>
        <w:gridCol w:w="3190"/>
        <w:gridCol w:w="3166"/>
      </w:tblGrid>
      <w:tr w:rsidR="000E3CCB" w:rsidTr="008D1C39">
        <w:trPr>
          <w:jc w:val="center"/>
        </w:trPr>
        <w:tc>
          <w:tcPr>
            <w:tcW w:w="3192" w:type="dxa"/>
          </w:tcPr>
          <w:p w:rsidR="000E3CCB" w:rsidRDefault="000E3CCB" w:rsidP="00772251">
            <w:pPr>
              <w:keepNext/>
              <w:keepLines/>
            </w:pPr>
            <w:r>
              <w:rPr>
                <w:noProof/>
              </w:rPr>
              <w:lastRenderedPageBreak/>
              <w:drawing>
                <wp:inline distT="0" distB="0" distL="0" distR="0" wp14:anchorId="794979E7" wp14:editId="12D6912D">
                  <wp:extent cx="1920240" cy="3181816"/>
                  <wp:effectExtent l="0" t="0" r="381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30sim_res20h6.000_massinitmag.jpeg"/>
                          <pic:cNvPicPr/>
                        </pic:nvPicPr>
                        <pic:blipFill rotWithShape="1">
                          <a:blip r:embed="rId118" cstate="print">
                            <a:extLst>
                              <a:ext uri="{28A0092B-C50C-407E-A947-70E740481C1C}">
                                <a14:useLocalDpi xmlns:a14="http://schemas.microsoft.com/office/drawing/2010/main" val="0"/>
                              </a:ext>
                            </a:extLst>
                          </a:blip>
                          <a:srcRect l="4110" r="17789"/>
                          <a:stretch/>
                        </pic:blipFill>
                        <pic:spPr bwMode="auto">
                          <a:xfrm>
                            <a:off x="0" y="0"/>
                            <a:ext cx="1920240" cy="3181816"/>
                          </a:xfrm>
                          <a:prstGeom prst="rect">
                            <a:avLst/>
                          </a:prstGeom>
                          <a:ln>
                            <a:noFill/>
                          </a:ln>
                          <a:extLst>
                            <a:ext uri="{53640926-AAD7-44D8-BBD7-CCE9431645EC}">
                              <a14:shadowObscured xmlns:a14="http://schemas.microsoft.com/office/drawing/2010/main"/>
                            </a:ext>
                          </a:extLst>
                        </pic:spPr>
                      </pic:pic>
                    </a:graphicData>
                  </a:graphic>
                </wp:inline>
              </w:drawing>
            </w:r>
          </w:p>
        </w:tc>
        <w:tc>
          <w:tcPr>
            <w:tcW w:w="3192" w:type="dxa"/>
          </w:tcPr>
          <w:p w:rsidR="000E3CCB" w:rsidRDefault="000E3CCB" w:rsidP="00772251">
            <w:pPr>
              <w:keepNext/>
              <w:keepLines/>
            </w:pPr>
            <w:r>
              <w:rPr>
                <w:noProof/>
              </w:rPr>
              <w:drawing>
                <wp:inline distT="0" distB="0" distL="0" distR="0" wp14:anchorId="4C8C215F" wp14:editId="36E911EE">
                  <wp:extent cx="1901088" cy="3182112"/>
                  <wp:effectExtent l="0" t="0" r="444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30sim_res20h6.243_massinitmag.jpeg"/>
                          <pic:cNvPicPr/>
                        </pic:nvPicPr>
                        <pic:blipFill rotWithShape="1">
                          <a:blip r:embed="rId119" cstate="print">
                            <a:extLst>
                              <a:ext uri="{28A0092B-C50C-407E-A947-70E740481C1C}">
                                <a14:useLocalDpi xmlns:a14="http://schemas.microsoft.com/office/drawing/2010/main" val="0"/>
                              </a:ext>
                            </a:extLst>
                          </a:blip>
                          <a:srcRect l="5092" r="17592"/>
                          <a:stretch/>
                        </pic:blipFill>
                        <pic:spPr bwMode="auto">
                          <a:xfrm>
                            <a:off x="0" y="0"/>
                            <a:ext cx="1901088" cy="3182112"/>
                          </a:xfrm>
                          <a:prstGeom prst="rect">
                            <a:avLst/>
                          </a:prstGeom>
                          <a:ln>
                            <a:noFill/>
                          </a:ln>
                          <a:extLst>
                            <a:ext uri="{53640926-AAD7-44D8-BBD7-CCE9431645EC}">
                              <a14:shadowObscured xmlns:a14="http://schemas.microsoft.com/office/drawing/2010/main"/>
                            </a:ext>
                          </a:extLst>
                        </pic:spPr>
                      </pic:pic>
                    </a:graphicData>
                  </a:graphic>
                </wp:inline>
              </w:drawing>
            </w:r>
          </w:p>
        </w:tc>
        <w:tc>
          <w:tcPr>
            <w:tcW w:w="3192" w:type="dxa"/>
          </w:tcPr>
          <w:p w:rsidR="000E3CCB" w:rsidRDefault="000E3CCB" w:rsidP="00772251">
            <w:pPr>
              <w:keepNext/>
              <w:keepLines/>
            </w:pPr>
            <w:r>
              <w:rPr>
                <w:noProof/>
              </w:rPr>
              <w:drawing>
                <wp:inline distT="0" distB="0" distL="0" distR="0" wp14:anchorId="266197D4" wp14:editId="090A549E">
                  <wp:extent cx="1847678" cy="3182112"/>
                  <wp:effectExtent l="0" t="0" r="63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30sim_res20h6.398_massinitmag.jpeg"/>
                          <pic:cNvPicPr/>
                        </pic:nvPicPr>
                        <pic:blipFill rotWithShape="1">
                          <a:blip r:embed="rId120" cstate="print">
                            <a:extLst>
                              <a:ext uri="{28A0092B-C50C-407E-A947-70E740481C1C}">
                                <a14:useLocalDpi xmlns:a14="http://schemas.microsoft.com/office/drawing/2010/main" val="0"/>
                              </a:ext>
                            </a:extLst>
                          </a:blip>
                          <a:srcRect l="4639" r="20220"/>
                          <a:stretch/>
                        </pic:blipFill>
                        <pic:spPr bwMode="auto">
                          <a:xfrm>
                            <a:off x="0" y="0"/>
                            <a:ext cx="1847678" cy="3182112"/>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8D1C39">
        <w:trPr>
          <w:jc w:val="center"/>
        </w:trPr>
        <w:tc>
          <w:tcPr>
            <w:tcW w:w="3192" w:type="dxa"/>
          </w:tcPr>
          <w:p w:rsidR="000E3CCB" w:rsidRDefault="000E3CCB" w:rsidP="00772251">
            <w:pPr>
              <w:keepNext/>
              <w:keepLines/>
            </w:pPr>
            <w:r>
              <w:rPr>
                <w:noProof/>
              </w:rPr>
              <w:drawing>
                <wp:inline distT="0" distB="0" distL="0" distR="0" wp14:anchorId="6C5CF881" wp14:editId="45B6552A">
                  <wp:extent cx="1912472" cy="3182112"/>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30sim_res20h6.544_massinitmag.jpeg"/>
                          <pic:cNvPicPr/>
                        </pic:nvPicPr>
                        <pic:blipFill rotWithShape="1">
                          <a:blip r:embed="rId121" cstate="print">
                            <a:extLst>
                              <a:ext uri="{28A0092B-C50C-407E-A947-70E740481C1C}">
                                <a14:useLocalDpi xmlns:a14="http://schemas.microsoft.com/office/drawing/2010/main" val="0"/>
                              </a:ext>
                            </a:extLst>
                          </a:blip>
                          <a:srcRect l="3704" r="18519"/>
                          <a:stretch/>
                        </pic:blipFill>
                        <pic:spPr bwMode="auto">
                          <a:xfrm>
                            <a:off x="0" y="0"/>
                            <a:ext cx="1912472" cy="3182112"/>
                          </a:xfrm>
                          <a:prstGeom prst="rect">
                            <a:avLst/>
                          </a:prstGeom>
                          <a:ln>
                            <a:noFill/>
                          </a:ln>
                          <a:extLst>
                            <a:ext uri="{53640926-AAD7-44D8-BBD7-CCE9431645EC}">
                              <a14:shadowObscured xmlns:a14="http://schemas.microsoft.com/office/drawing/2010/main"/>
                            </a:ext>
                          </a:extLst>
                        </pic:spPr>
                      </pic:pic>
                    </a:graphicData>
                  </a:graphic>
                </wp:inline>
              </w:drawing>
            </w:r>
          </w:p>
        </w:tc>
        <w:tc>
          <w:tcPr>
            <w:tcW w:w="3192" w:type="dxa"/>
          </w:tcPr>
          <w:p w:rsidR="000E3CCB" w:rsidRDefault="000E3CCB" w:rsidP="00772251">
            <w:pPr>
              <w:keepNext/>
              <w:keepLines/>
            </w:pPr>
            <w:r>
              <w:rPr>
                <w:noProof/>
              </w:rPr>
              <w:drawing>
                <wp:inline distT="0" distB="0" distL="0" distR="0" wp14:anchorId="7EEE0019" wp14:editId="0B86C91A">
                  <wp:extent cx="1878330" cy="3182112"/>
                  <wp:effectExtent l="0" t="0" r="762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30sim_res20h6.602_massinitmag.jpeg"/>
                          <pic:cNvPicPr/>
                        </pic:nvPicPr>
                        <pic:blipFill rotWithShape="1">
                          <a:blip r:embed="rId122" cstate="print">
                            <a:extLst>
                              <a:ext uri="{28A0092B-C50C-407E-A947-70E740481C1C}">
                                <a14:useLocalDpi xmlns:a14="http://schemas.microsoft.com/office/drawing/2010/main" val="0"/>
                              </a:ext>
                            </a:extLst>
                          </a:blip>
                          <a:srcRect l="4044" r="19566"/>
                          <a:stretch/>
                        </pic:blipFill>
                        <pic:spPr bwMode="auto">
                          <a:xfrm>
                            <a:off x="0" y="0"/>
                            <a:ext cx="1878330" cy="3182112"/>
                          </a:xfrm>
                          <a:prstGeom prst="rect">
                            <a:avLst/>
                          </a:prstGeom>
                          <a:ln>
                            <a:noFill/>
                          </a:ln>
                          <a:extLst>
                            <a:ext uri="{53640926-AAD7-44D8-BBD7-CCE9431645EC}">
                              <a14:shadowObscured xmlns:a14="http://schemas.microsoft.com/office/drawing/2010/main"/>
                            </a:ext>
                          </a:extLst>
                        </pic:spPr>
                      </pic:pic>
                    </a:graphicData>
                  </a:graphic>
                </wp:inline>
              </w:drawing>
            </w:r>
          </w:p>
        </w:tc>
        <w:tc>
          <w:tcPr>
            <w:tcW w:w="3192" w:type="dxa"/>
          </w:tcPr>
          <w:p w:rsidR="000E3CCB" w:rsidRDefault="000E3CCB" w:rsidP="00772251">
            <w:pPr>
              <w:keepNext/>
              <w:keepLines/>
            </w:pPr>
            <w:r>
              <w:rPr>
                <w:noProof/>
              </w:rPr>
              <w:drawing>
                <wp:inline distT="0" distB="0" distL="0" distR="0" wp14:anchorId="4CDDB466" wp14:editId="705E919B">
                  <wp:extent cx="1889379" cy="3182112"/>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30sim_res20h6.699_massinitmag.jpeg"/>
                          <pic:cNvPicPr/>
                        </pic:nvPicPr>
                        <pic:blipFill rotWithShape="1">
                          <a:blip r:embed="rId123" cstate="print">
                            <a:extLst>
                              <a:ext uri="{28A0092B-C50C-407E-A947-70E740481C1C}">
                                <a14:useLocalDpi xmlns:a14="http://schemas.microsoft.com/office/drawing/2010/main" val="0"/>
                              </a:ext>
                            </a:extLst>
                          </a:blip>
                          <a:srcRect l="4044" r="19117"/>
                          <a:stretch/>
                        </pic:blipFill>
                        <pic:spPr bwMode="auto">
                          <a:xfrm>
                            <a:off x="0" y="0"/>
                            <a:ext cx="1889379" cy="3182112"/>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8D1C39">
        <w:trPr>
          <w:jc w:val="center"/>
        </w:trPr>
        <w:tc>
          <w:tcPr>
            <w:tcW w:w="9576" w:type="dxa"/>
            <w:gridSpan w:val="3"/>
          </w:tcPr>
          <w:p w:rsidR="000E3CCB" w:rsidRDefault="000E3CCB" w:rsidP="008D1C39">
            <w:pPr>
              <w:pStyle w:val="NoSpacing"/>
              <w:jc w:val="center"/>
            </w:pPr>
            <w:bookmarkStart w:id="209" w:name="_Ref345360257"/>
            <w:r>
              <w:t xml:space="preserve">Figure </w:t>
            </w:r>
            <w:r w:rsidR="00EF127F">
              <w:fldChar w:fldCharType="begin"/>
            </w:r>
            <w:r w:rsidR="00EF127F">
              <w:instrText xml:space="preserve"> SEQ Figure \* ARABIC </w:instrText>
            </w:r>
            <w:r w:rsidR="00EF127F">
              <w:fldChar w:fldCharType="separate"/>
            </w:r>
            <w:r w:rsidR="00FF6F4D">
              <w:rPr>
                <w:noProof/>
              </w:rPr>
              <w:t>79</w:t>
            </w:r>
            <w:r w:rsidR="00EF127F">
              <w:rPr>
                <w:noProof/>
              </w:rPr>
              <w:fldChar w:fldCharType="end"/>
            </w:r>
            <w:bookmarkEnd w:id="209"/>
            <w:r>
              <w:rPr>
                <w:noProof/>
              </w:rPr>
              <w:t xml:space="preserve"> </w:t>
            </w:r>
            <w:r w:rsidRPr="009364C6">
              <w:rPr>
                <w:noProof/>
              </w:rPr>
              <w:t>Results of initial mass-magnitude models for a simulated cluster showing that degeneracies in the mass-magnitude relation begin after ~3 Myr.</w:t>
            </w:r>
          </w:p>
        </w:tc>
      </w:tr>
    </w:tbl>
    <w:p w:rsidR="000E3CCB" w:rsidRDefault="000E3CCB" w:rsidP="000E3CCB"/>
    <w:p w:rsidR="000E3CCB" w:rsidRDefault="000E3CCB" w:rsidP="000E3CCB">
      <w:r>
        <w:t xml:space="preserve">Geneva stellar evolution models are used to translate magnitude to mass rather than other stellar evolution models, such as the Bonn models. The Geneva models were chosen based on the mass range </w:t>
      </w:r>
      <w:r w:rsidR="00E40FCC">
        <w:t xml:space="preserve">computed: </w:t>
      </w:r>
      <w:r>
        <w:t xml:space="preserve">Geneva models include stars up to 120 </w:t>
      </w:r>
      <w:r w:rsidR="005F0D28">
        <w:t>M</w:t>
      </w:r>
      <w:r w:rsidR="005F0D28" w:rsidRPr="00992557">
        <w:rPr>
          <w:rFonts w:ascii="Wingdings 2" w:hAnsi="Wingdings 2" w:cs="Wingdings 2"/>
          <w:vertAlign w:val="subscript"/>
        </w:rPr>
        <w:t></w:t>
      </w:r>
      <w:r w:rsidR="005F0D28">
        <w:t xml:space="preserve"> </w:t>
      </w:r>
      <w:r>
        <w:t xml:space="preserve">while Bonn models only include evolution models of stars up to 60 </w:t>
      </w:r>
      <w:r w:rsidR="005F0D28">
        <w:t>M</w:t>
      </w:r>
      <w:r w:rsidR="005F0D28" w:rsidRPr="00992557">
        <w:rPr>
          <w:rFonts w:ascii="Wingdings 2" w:hAnsi="Wingdings 2" w:cs="Wingdings 2"/>
          <w:vertAlign w:val="subscript"/>
        </w:rPr>
        <w:t></w:t>
      </w:r>
      <w:r>
        <w:t xml:space="preserve">. Extrapolating the results of Geneva models to higher masses has more advantages than </w:t>
      </w:r>
      <w:r>
        <w:lastRenderedPageBreak/>
        <w:t xml:space="preserve">extrapolating the results of the Bonn models to similar masses, especially the availability of more points to include in </w:t>
      </w:r>
      <w:r w:rsidR="001668A5">
        <w:t>the extrapolation</w:t>
      </w:r>
      <w:r>
        <w:t>.</w:t>
      </w:r>
    </w:p>
    <w:p w:rsidR="000E3CCB" w:rsidRDefault="000E3CCB" w:rsidP="000E3CCB">
      <w:r>
        <w:t xml:space="preserve">The Geneva rotating stellar evolution models were used in determining the ages of the clusters in this sample. The models show, in </w:t>
      </w:r>
      <w:r>
        <w:fldChar w:fldCharType="begin"/>
      </w:r>
      <w:r>
        <w:instrText xml:space="preserve"> REF _Ref347069198 \h </w:instrText>
      </w:r>
      <w:r>
        <w:fldChar w:fldCharType="separate"/>
      </w:r>
      <w:r w:rsidR="00FF6F4D">
        <w:t xml:space="preserve">Figure </w:t>
      </w:r>
      <w:r w:rsidR="00FF6F4D">
        <w:rPr>
          <w:noProof/>
        </w:rPr>
        <w:t>80</w:t>
      </w:r>
      <w:r>
        <w:fldChar w:fldCharType="end"/>
      </w:r>
      <w:r>
        <w:t xml:space="preserve">, the lifetimes of MS stars of a given mass, which can be used as an upper limit in </w:t>
      </w:r>
      <w:r w:rsidR="00E40FCC">
        <w:t>clusters</w:t>
      </w:r>
      <w:r>
        <w:t xml:space="preserve"> where a MS star of a given spectral type is observed at the </w:t>
      </w:r>
      <w:r w:rsidR="001668A5">
        <w:t xml:space="preserve">tip of the </w:t>
      </w:r>
      <w:r>
        <w:t>MS turn-off in the CMD. In this figure, log of surface gravity is used as an indicator for dwarf luminosity class.</w:t>
      </w:r>
    </w:p>
    <w:tbl>
      <w:tblPr>
        <w:tblStyle w:val="FigureTable"/>
        <w:tblW w:w="0" w:type="auto"/>
        <w:jc w:val="center"/>
        <w:tblLook w:val="04A0" w:firstRow="1" w:lastRow="0" w:firstColumn="1" w:lastColumn="0" w:noHBand="0" w:noVBand="1"/>
      </w:tblPr>
      <w:tblGrid>
        <w:gridCol w:w="8006"/>
      </w:tblGrid>
      <w:tr w:rsidR="000E3CCB" w:rsidTr="008D1C39">
        <w:trPr>
          <w:jc w:val="center"/>
        </w:trPr>
        <w:tc>
          <w:tcPr>
            <w:tcW w:w="8006" w:type="dxa"/>
          </w:tcPr>
          <w:p w:rsidR="000E3CCB" w:rsidRDefault="000E3CCB" w:rsidP="00960FE7">
            <w:pPr>
              <w:keepNext/>
              <w:jc w:val="center"/>
            </w:pPr>
            <w:r>
              <w:rPr>
                <w:noProof/>
              </w:rPr>
              <w:drawing>
                <wp:inline distT="0" distB="0" distL="0" distR="0" wp14:anchorId="7704DE5E" wp14:editId="10D3AE1E">
                  <wp:extent cx="3657600" cy="4864054"/>
                  <wp:effectExtent l="6667" t="0" r="6668" b="6667"/>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e_Logg.jpeg"/>
                          <pic:cNvPicPr/>
                        </pic:nvPicPr>
                        <pic:blipFill rotWithShape="1">
                          <a:blip r:embed="rId124" cstate="print">
                            <a:extLst>
                              <a:ext uri="{28A0092B-C50C-407E-A947-70E740481C1C}">
                                <a14:useLocalDpi xmlns:a14="http://schemas.microsoft.com/office/drawing/2010/main" val="0"/>
                              </a:ext>
                            </a:extLst>
                          </a:blip>
                          <a:srcRect t="16186" r="18455"/>
                          <a:stretch/>
                        </pic:blipFill>
                        <pic:spPr bwMode="auto">
                          <a:xfrm rot="16200000">
                            <a:off x="0" y="0"/>
                            <a:ext cx="3657600" cy="4864054"/>
                          </a:xfrm>
                          <a:prstGeom prst="rect">
                            <a:avLst/>
                          </a:prstGeom>
                          <a:ln>
                            <a:noFill/>
                          </a:ln>
                          <a:extLst>
                            <a:ext uri="{53640926-AAD7-44D8-BBD7-CCE9431645EC}">
                              <a14:shadowObscured xmlns:a14="http://schemas.microsoft.com/office/drawing/2010/main"/>
                            </a:ext>
                          </a:extLst>
                        </pic:spPr>
                      </pic:pic>
                    </a:graphicData>
                  </a:graphic>
                </wp:inline>
              </w:drawing>
            </w:r>
          </w:p>
        </w:tc>
      </w:tr>
      <w:tr w:rsidR="000E3CCB" w:rsidTr="008D1C39">
        <w:trPr>
          <w:jc w:val="center"/>
        </w:trPr>
        <w:tc>
          <w:tcPr>
            <w:tcW w:w="8006" w:type="dxa"/>
          </w:tcPr>
          <w:p w:rsidR="000E3CCB" w:rsidRDefault="000E3CCB" w:rsidP="008D1C39">
            <w:pPr>
              <w:pStyle w:val="NoSpacing"/>
              <w:jc w:val="center"/>
            </w:pPr>
            <w:bookmarkStart w:id="210" w:name="_Ref347069198"/>
            <w:r>
              <w:t xml:space="preserve">Figure </w:t>
            </w:r>
            <w:r w:rsidR="00EF127F">
              <w:fldChar w:fldCharType="begin"/>
            </w:r>
            <w:r w:rsidR="00EF127F">
              <w:instrText xml:space="preserve"> SEQ Figure \* ARABIC </w:instrText>
            </w:r>
            <w:r w:rsidR="00EF127F">
              <w:fldChar w:fldCharType="separate"/>
            </w:r>
            <w:r w:rsidR="00FF6F4D">
              <w:rPr>
                <w:noProof/>
              </w:rPr>
              <w:t>80</w:t>
            </w:r>
            <w:r w:rsidR="00EF127F">
              <w:rPr>
                <w:noProof/>
              </w:rPr>
              <w:fldChar w:fldCharType="end"/>
            </w:r>
            <w:bookmarkEnd w:id="210"/>
            <w:r>
              <w:t xml:space="preserve"> </w:t>
            </w:r>
            <w:r w:rsidRPr="00CA0864">
              <w:t xml:space="preserve">Maximum mass at MS turn-off </w:t>
            </w:r>
            <w:r w:rsidR="00423682">
              <w:t>vs.</w:t>
            </w:r>
            <w:r w:rsidRPr="00CA0864">
              <w:t xml:space="preserve"> age</w:t>
            </w:r>
          </w:p>
        </w:tc>
      </w:tr>
    </w:tbl>
    <w:p w:rsidR="000E3CCB" w:rsidRDefault="000E3CCB" w:rsidP="000E3CCB"/>
    <w:p w:rsidR="000E3CCB" w:rsidRDefault="000E3CCB" w:rsidP="000E3CCB">
      <w:r>
        <w:t xml:space="preserve">Information on the most massive star expected to remain in a cluster can also be inferred from the Geneva models. </w:t>
      </w:r>
      <w:r>
        <w:fldChar w:fldCharType="begin"/>
      </w:r>
      <w:r>
        <w:instrText xml:space="preserve"> REF _Ref347069252 \h </w:instrText>
      </w:r>
      <w:r>
        <w:fldChar w:fldCharType="separate"/>
      </w:r>
      <w:r w:rsidR="00FF6F4D">
        <w:t xml:space="preserve">Figure </w:t>
      </w:r>
      <w:r w:rsidR="00FF6F4D">
        <w:rPr>
          <w:noProof/>
        </w:rPr>
        <w:t>81</w:t>
      </w:r>
      <w:r>
        <w:fldChar w:fldCharType="end"/>
      </w:r>
      <w:r>
        <w:t xml:space="preserve"> shows the evolution of Mmax,init </w:t>
      </w:r>
      <w:r w:rsidR="00423682">
        <w:t>vs.</w:t>
      </w:r>
      <w:r>
        <w:t xml:space="preserve"> cluster age. For cases where detailed atmosphere modeling yields the mass of hot evolved stars in a cluster, the Geneva models can once again be used to determine the upper l</w:t>
      </w:r>
      <w:r w:rsidR="00772251">
        <w:t>imit on the age of the cluster.</w:t>
      </w:r>
    </w:p>
    <w:tbl>
      <w:tblPr>
        <w:tblStyle w:val="FigureTable"/>
        <w:tblW w:w="0" w:type="auto"/>
        <w:jc w:val="center"/>
        <w:tblLook w:val="04A0" w:firstRow="1" w:lastRow="0" w:firstColumn="1" w:lastColumn="0" w:noHBand="0" w:noVBand="1"/>
      </w:tblPr>
      <w:tblGrid>
        <w:gridCol w:w="8138"/>
      </w:tblGrid>
      <w:tr w:rsidR="000E3CCB" w:rsidTr="008D1C39">
        <w:trPr>
          <w:jc w:val="center"/>
        </w:trPr>
        <w:tc>
          <w:tcPr>
            <w:tcW w:w="8138" w:type="dxa"/>
          </w:tcPr>
          <w:p w:rsidR="000E3CCB" w:rsidRDefault="000E3CCB" w:rsidP="00960FE7">
            <w:pPr>
              <w:keepNext/>
            </w:pPr>
            <w:r>
              <w:rPr>
                <w:noProof/>
              </w:rPr>
              <w:lastRenderedPageBreak/>
              <w:drawing>
                <wp:inline distT="0" distB="0" distL="0" distR="0" wp14:anchorId="23CB7304" wp14:editId="4F082A2F">
                  <wp:extent cx="4960895" cy="36576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e_preSN.bmp"/>
                          <pic:cNvPicPr/>
                        </pic:nvPicPr>
                        <pic:blipFill>
                          <a:blip r:embed="rId125">
                            <a:extLst>
                              <a:ext uri="{28A0092B-C50C-407E-A947-70E740481C1C}">
                                <a14:useLocalDpi xmlns:a14="http://schemas.microsoft.com/office/drawing/2010/main" val="0"/>
                              </a:ext>
                            </a:extLst>
                          </a:blip>
                          <a:stretch>
                            <a:fillRect/>
                          </a:stretch>
                        </pic:blipFill>
                        <pic:spPr>
                          <a:xfrm>
                            <a:off x="0" y="0"/>
                            <a:ext cx="4960895" cy="3657600"/>
                          </a:xfrm>
                          <a:prstGeom prst="rect">
                            <a:avLst/>
                          </a:prstGeom>
                        </pic:spPr>
                      </pic:pic>
                    </a:graphicData>
                  </a:graphic>
                </wp:inline>
              </w:drawing>
            </w:r>
          </w:p>
        </w:tc>
      </w:tr>
      <w:tr w:rsidR="000E3CCB" w:rsidTr="008D1C39">
        <w:trPr>
          <w:jc w:val="center"/>
        </w:trPr>
        <w:tc>
          <w:tcPr>
            <w:tcW w:w="8138" w:type="dxa"/>
          </w:tcPr>
          <w:p w:rsidR="000E3CCB" w:rsidRDefault="000E3CCB" w:rsidP="008D1C39">
            <w:pPr>
              <w:pStyle w:val="NoSpacing"/>
              <w:jc w:val="center"/>
            </w:pPr>
            <w:bookmarkStart w:id="211" w:name="_Ref347069252"/>
            <w:r>
              <w:t xml:space="preserve">Figure </w:t>
            </w:r>
            <w:r w:rsidR="00EF127F">
              <w:fldChar w:fldCharType="begin"/>
            </w:r>
            <w:r w:rsidR="00EF127F">
              <w:instrText xml:space="preserve"> SEQ Figure \* ARABIC </w:instrText>
            </w:r>
            <w:r w:rsidR="00EF127F">
              <w:fldChar w:fldCharType="separate"/>
            </w:r>
            <w:r w:rsidR="00FF6F4D">
              <w:rPr>
                <w:noProof/>
              </w:rPr>
              <w:t>81</w:t>
            </w:r>
            <w:r w:rsidR="00EF127F">
              <w:rPr>
                <w:noProof/>
              </w:rPr>
              <w:fldChar w:fldCharType="end"/>
            </w:r>
            <w:bookmarkEnd w:id="211"/>
            <w:r>
              <w:t xml:space="preserve"> </w:t>
            </w:r>
            <w:r w:rsidR="00AB16BA" w:rsidRPr="006250EA">
              <w:t>Maximum</w:t>
            </w:r>
            <w:r w:rsidRPr="006250EA">
              <w:t xml:space="preserve"> initial mass before SN </w:t>
            </w:r>
            <w:r w:rsidR="00423682">
              <w:t>vs.</w:t>
            </w:r>
            <w:r w:rsidRPr="006250EA">
              <w:t xml:space="preserve"> age</w:t>
            </w:r>
          </w:p>
        </w:tc>
      </w:tr>
    </w:tbl>
    <w:p w:rsidR="000E3CCB" w:rsidRDefault="000E3CCB" w:rsidP="000E3CCB"/>
    <w:p w:rsidR="000E3CCB" w:rsidRDefault="000E3CCB" w:rsidP="00AF1D6E">
      <w:pPr>
        <w:pStyle w:val="Heading2"/>
      </w:pPr>
      <w:bookmarkStart w:id="212" w:name="_Toc347911532"/>
      <w:r>
        <w:t>Construction of IMF</w:t>
      </w:r>
      <w:bookmarkEnd w:id="212"/>
    </w:p>
    <w:p w:rsidR="000E3CCB" w:rsidRDefault="000E3CCB" w:rsidP="000E3CCB">
      <w:r>
        <w:t>An extinction correction is applied to the model photometry (i.e. the results in the isochrone table described above) according to average extinction derived towards the specific cluster. The distance modulus is also applied at this time, resulting in a table of values containing M</w:t>
      </w:r>
      <w:r w:rsidRPr="00061AF2">
        <w:rPr>
          <w:vertAlign w:val="subscript"/>
        </w:rPr>
        <w:t>initial</w:t>
      </w:r>
      <w:r>
        <w:t>, J mag, H mag, and K mag, where the magnitudes represent the current state of the star</w:t>
      </w:r>
      <w:r w:rsidR="006810DD">
        <w:t xml:space="preserve"> of mass M</w:t>
      </w:r>
      <w:r w:rsidR="006810DD" w:rsidRPr="00061AF2">
        <w:rPr>
          <w:vertAlign w:val="subscript"/>
        </w:rPr>
        <w:t>initial</w:t>
      </w:r>
      <w:r>
        <w:t xml:space="preserve"> as derived from the models. Though a star might have lost 50% of its mass at a given age (see </w:t>
      </w:r>
      <w:r>
        <w:fldChar w:fldCharType="begin"/>
      </w:r>
      <w:r>
        <w:instrText xml:space="preserve"> REF _Ref345361585 \h </w:instrText>
      </w:r>
      <w:r>
        <w:fldChar w:fldCharType="separate"/>
      </w:r>
      <w:r w:rsidR="00FF6F4D">
        <w:t xml:space="preserve">Figure </w:t>
      </w:r>
      <w:r w:rsidR="00FF6F4D">
        <w:rPr>
          <w:noProof/>
        </w:rPr>
        <w:t>82</w:t>
      </w:r>
      <w:r>
        <w:fldChar w:fldCharType="end"/>
      </w:r>
      <w:r>
        <w:t xml:space="preserve">), the object of this study is to measure the </w:t>
      </w:r>
      <w:r w:rsidR="00E75252">
        <w:rPr>
          <w:i/>
        </w:rPr>
        <w:t>initial</w:t>
      </w:r>
      <w:r>
        <w:t xml:space="preserve"> mass function rather than the present day mass function, so only initial masses are </w:t>
      </w:r>
      <w:r w:rsidR="003E0530">
        <w:t>followed</w:t>
      </w:r>
      <w:r>
        <w:t xml:space="preserve">. Extinction is calculated for each wavelength according to the Rieke IR extinction law, with a slope of -1.53. As in Davies et al. (2012a), the slope -2.0 is adopted for Mercer 81 (see Davies et </w:t>
      </w:r>
      <w:r w:rsidR="00772251">
        <w:t>al. 2012a, references therein).</w:t>
      </w:r>
    </w:p>
    <w:tbl>
      <w:tblPr>
        <w:tblStyle w:val="FigureTable"/>
        <w:tblW w:w="0" w:type="auto"/>
        <w:jc w:val="center"/>
        <w:tblLook w:val="04A0" w:firstRow="1" w:lastRow="0" w:firstColumn="1" w:lastColumn="0" w:noHBand="0" w:noVBand="1"/>
      </w:tblPr>
      <w:tblGrid>
        <w:gridCol w:w="4436"/>
        <w:gridCol w:w="4376"/>
      </w:tblGrid>
      <w:tr w:rsidR="001668A5" w:rsidTr="008D1C39">
        <w:trPr>
          <w:jc w:val="center"/>
        </w:trPr>
        <w:tc>
          <w:tcPr>
            <w:tcW w:w="4436" w:type="dxa"/>
          </w:tcPr>
          <w:p w:rsidR="001668A5" w:rsidRDefault="001668A5" w:rsidP="00960FE7">
            <w:pPr>
              <w:keepNext/>
              <w:keepLines/>
            </w:pPr>
            <w:r>
              <w:rPr>
                <w:noProof/>
              </w:rPr>
              <w:lastRenderedPageBreak/>
              <w:drawing>
                <wp:inline distT="0" distB="0" distL="0" distR="0" wp14:anchorId="07471CBA" wp14:editId="4E25C244">
                  <wp:extent cx="1920240" cy="2597764"/>
                  <wp:effectExtent l="4445" t="0" r="8255" b="825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30sim_res20h6.000_massevol.jpeg"/>
                          <pic:cNvPicPr/>
                        </pic:nvPicPr>
                        <pic:blipFill rotWithShape="1">
                          <a:blip r:embed="rId126" cstate="print">
                            <a:extLst>
                              <a:ext uri="{28A0092B-C50C-407E-A947-70E740481C1C}">
                                <a14:useLocalDpi xmlns:a14="http://schemas.microsoft.com/office/drawing/2010/main" val="0"/>
                              </a:ext>
                            </a:extLst>
                          </a:blip>
                          <a:srcRect t="15231" r="18910"/>
                          <a:stretch/>
                        </pic:blipFill>
                        <pic:spPr bwMode="auto">
                          <a:xfrm rot="16200000">
                            <a:off x="0" y="0"/>
                            <a:ext cx="1920240" cy="2597764"/>
                          </a:xfrm>
                          <a:prstGeom prst="rect">
                            <a:avLst/>
                          </a:prstGeom>
                          <a:ln>
                            <a:noFill/>
                          </a:ln>
                          <a:extLst>
                            <a:ext uri="{53640926-AAD7-44D8-BBD7-CCE9431645EC}">
                              <a14:shadowObscured xmlns:a14="http://schemas.microsoft.com/office/drawing/2010/main"/>
                            </a:ext>
                          </a:extLst>
                        </pic:spPr>
                      </pic:pic>
                    </a:graphicData>
                  </a:graphic>
                </wp:inline>
              </w:drawing>
            </w:r>
          </w:p>
        </w:tc>
        <w:tc>
          <w:tcPr>
            <w:tcW w:w="4376" w:type="dxa"/>
          </w:tcPr>
          <w:p w:rsidR="001668A5" w:rsidRDefault="001668A5" w:rsidP="00960FE7">
            <w:pPr>
              <w:keepNext/>
              <w:keepLines/>
            </w:pPr>
            <w:r>
              <w:rPr>
                <w:noProof/>
              </w:rPr>
              <w:drawing>
                <wp:inline distT="0" distB="0" distL="0" distR="0" wp14:anchorId="199A9B79" wp14:editId="5B4B3298">
                  <wp:extent cx="1920240" cy="2551460"/>
                  <wp:effectExtent l="8255"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30sim_res20h6.243_massevol.jpeg"/>
                          <pic:cNvPicPr/>
                        </pic:nvPicPr>
                        <pic:blipFill rotWithShape="1">
                          <a:blip r:embed="rId127" cstate="print">
                            <a:extLst>
                              <a:ext uri="{28A0092B-C50C-407E-A947-70E740481C1C}">
                                <a14:useLocalDpi xmlns:a14="http://schemas.microsoft.com/office/drawing/2010/main" val="0"/>
                              </a:ext>
                            </a:extLst>
                          </a:blip>
                          <a:srcRect t="17337" r="19489"/>
                          <a:stretch/>
                        </pic:blipFill>
                        <pic:spPr bwMode="auto">
                          <a:xfrm rot="16200000">
                            <a:off x="0" y="0"/>
                            <a:ext cx="1920240" cy="2551460"/>
                          </a:xfrm>
                          <a:prstGeom prst="rect">
                            <a:avLst/>
                          </a:prstGeom>
                          <a:ln>
                            <a:noFill/>
                          </a:ln>
                          <a:extLst>
                            <a:ext uri="{53640926-AAD7-44D8-BBD7-CCE9431645EC}">
                              <a14:shadowObscured xmlns:a14="http://schemas.microsoft.com/office/drawing/2010/main"/>
                            </a:ext>
                          </a:extLst>
                        </pic:spPr>
                      </pic:pic>
                    </a:graphicData>
                  </a:graphic>
                </wp:inline>
              </w:drawing>
            </w:r>
          </w:p>
        </w:tc>
      </w:tr>
      <w:tr w:rsidR="001668A5" w:rsidTr="008D1C39">
        <w:trPr>
          <w:jc w:val="center"/>
        </w:trPr>
        <w:tc>
          <w:tcPr>
            <w:tcW w:w="4436" w:type="dxa"/>
          </w:tcPr>
          <w:p w:rsidR="001668A5" w:rsidRDefault="001668A5" w:rsidP="00960FE7">
            <w:pPr>
              <w:keepNext/>
              <w:keepLines/>
              <w:rPr>
                <w:noProof/>
              </w:rPr>
            </w:pPr>
            <w:r>
              <w:rPr>
                <w:noProof/>
              </w:rPr>
              <w:drawing>
                <wp:inline distT="0" distB="0" distL="0" distR="0" wp14:anchorId="6EE0CF8D" wp14:editId="4187485D">
                  <wp:extent cx="1920240" cy="2592647"/>
                  <wp:effectExtent l="6985"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30sim_res20h6.301_massevol.jpeg"/>
                          <pic:cNvPicPr/>
                        </pic:nvPicPr>
                        <pic:blipFill rotWithShape="1">
                          <a:blip r:embed="rId128" cstate="print">
                            <a:extLst>
                              <a:ext uri="{28A0092B-C50C-407E-A947-70E740481C1C}">
                                <a14:useLocalDpi xmlns:a14="http://schemas.microsoft.com/office/drawing/2010/main" val="0"/>
                              </a:ext>
                            </a:extLst>
                          </a:blip>
                          <a:srcRect t="16458" r="19927"/>
                          <a:stretch/>
                        </pic:blipFill>
                        <pic:spPr bwMode="auto">
                          <a:xfrm rot="16200000">
                            <a:off x="0" y="0"/>
                            <a:ext cx="1920240" cy="2592647"/>
                          </a:xfrm>
                          <a:prstGeom prst="rect">
                            <a:avLst/>
                          </a:prstGeom>
                          <a:ln>
                            <a:noFill/>
                          </a:ln>
                          <a:extLst>
                            <a:ext uri="{53640926-AAD7-44D8-BBD7-CCE9431645EC}">
                              <a14:shadowObscured xmlns:a14="http://schemas.microsoft.com/office/drawing/2010/main"/>
                            </a:ext>
                          </a:extLst>
                        </pic:spPr>
                      </pic:pic>
                    </a:graphicData>
                  </a:graphic>
                </wp:inline>
              </w:drawing>
            </w:r>
          </w:p>
        </w:tc>
        <w:tc>
          <w:tcPr>
            <w:tcW w:w="4376" w:type="dxa"/>
          </w:tcPr>
          <w:p w:rsidR="001668A5" w:rsidRDefault="001668A5" w:rsidP="00960FE7">
            <w:pPr>
              <w:keepNext/>
              <w:keepLines/>
              <w:rPr>
                <w:noProof/>
              </w:rPr>
            </w:pPr>
            <w:r>
              <w:rPr>
                <w:noProof/>
              </w:rPr>
              <w:drawing>
                <wp:inline distT="0" distB="0" distL="0" distR="0" wp14:anchorId="7DEFE03D" wp14:editId="767A76CC">
                  <wp:extent cx="1920240" cy="2557631"/>
                  <wp:effectExtent l="5397" t="0" r="9208" b="9207"/>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30sim_res20h6.544_massevol.jpeg"/>
                          <pic:cNvPicPr/>
                        </pic:nvPicPr>
                        <pic:blipFill rotWithShape="1">
                          <a:blip r:embed="rId129" cstate="print">
                            <a:extLst>
                              <a:ext uri="{28A0092B-C50C-407E-A947-70E740481C1C}">
                                <a14:useLocalDpi xmlns:a14="http://schemas.microsoft.com/office/drawing/2010/main" val="0"/>
                              </a:ext>
                            </a:extLst>
                          </a:blip>
                          <a:srcRect t="17448" r="19791"/>
                          <a:stretch/>
                        </pic:blipFill>
                        <pic:spPr bwMode="auto">
                          <a:xfrm rot="16200000">
                            <a:off x="0" y="0"/>
                            <a:ext cx="1920240" cy="2557631"/>
                          </a:xfrm>
                          <a:prstGeom prst="rect">
                            <a:avLst/>
                          </a:prstGeom>
                          <a:ln>
                            <a:noFill/>
                          </a:ln>
                          <a:extLst>
                            <a:ext uri="{53640926-AAD7-44D8-BBD7-CCE9431645EC}">
                              <a14:shadowObscured xmlns:a14="http://schemas.microsoft.com/office/drawing/2010/main"/>
                            </a:ext>
                          </a:extLst>
                        </pic:spPr>
                      </pic:pic>
                    </a:graphicData>
                  </a:graphic>
                </wp:inline>
              </w:drawing>
            </w:r>
          </w:p>
        </w:tc>
      </w:tr>
      <w:tr w:rsidR="001668A5" w:rsidTr="008D1C39">
        <w:trPr>
          <w:jc w:val="center"/>
        </w:trPr>
        <w:tc>
          <w:tcPr>
            <w:tcW w:w="4436" w:type="dxa"/>
          </w:tcPr>
          <w:p w:rsidR="001668A5" w:rsidRDefault="001668A5" w:rsidP="00960FE7">
            <w:pPr>
              <w:keepNext/>
              <w:keepLines/>
            </w:pPr>
            <w:r>
              <w:rPr>
                <w:noProof/>
              </w:rPr>
              <w:drawing>
                <wp:inline distT="0" distB="0" distL="0" distR="0" wp14:anchorId="532C6D04" wp14:editId="6A5F047F">
                  <wp:extent cx="1920240" cy="2562461"/>
                  <wp:effectExtent l="2857" t="0" r="6668" b="6667"/>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30sim_res20h6.602_massevol.jpeg"/>
                          <pic:cNvPicPr/>
                        </pic:nvPicPr>
                        <pic:blipFill rotWithShape="1">
                          <a:blip r:embed="rId130" cstate="print">
                            <a:extLst>
                              <a:ext uri="{28A0092B-C50C-407E-A947-70E740481C1C}">
                                <a14:useLocalDpi xmlns:a14="http://schemas.microsoft.com/office/drawing/2010/main" val="0"/>
                              </a:ext>
                            </a:extLst>
                          </a:blip>
                          <a:srcRect t="16875" r="19387"/>
                          <a:stretch/>
                        </pic:blipFill>
                        <pic:spPr bwMode="auto">
                          <a:xfrm rot="16200000">
                            <a:off x="0" y="0"/>
                            <a:ext cx="1920240" cy="2562461"/>
                          </a:xfrm>
                          <a:prstGeom prst="rect">
                            <a:avLst/>
                          </a:prstGeom>
                          <a:ln>
                            <a:noFill/>
                          </a:ln>
                          <a:extLst>
                            <a:ext uri="{53640926-AAD7-44D8-BBD7-CCE9431645EC}">
                              <a14:shadowObscured xmlns:a14="http://schemas.microsoft.com/office/drawing/2010/main"/>
                            </a:ext>
                          </a:extLst>
                        </pic:spPr>
                      </pic:pic>
                    </a:graphicData>
                  </a:graphic>
                </wp:inline>
              </w:drawing>
            </w:r>
          </w:p>
        </w:tc>
        <w:tc>
          <w:tcPr>
            <w:tcW w:w="4376" w:type="dxa"/>
          </w:tcPr>
          <w:p w:rsidR="001668A5" w:rsidRDefault="001668A5" w:rsidP="00960FE7">
            <w:pPr>
              <w:keepNext/>
              <w:keepLines/>
            </w:pPr>
            <w:r>
              <w:rPr>
                <w:noProof/>
              </w:rPr>
              <w:drawing>
                <wp:inline distT="0" distB="0" distL="0" distR="0" wp14:anchorId="5A3C785E" wp14:editId="5CE28E21">
                  <wp:extent cx="1920240" cy="2552319"/>
                  <wp:effectExtent l="7937"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30sim_res20h6.740_massevol.jpeg"/>
                          <pic:cNvPicPr/>
                        </pic:nvPicPr>
                        <pic:blipFill rotWithShape="1">
                          <a:blip r:embed="rId131" cstate="print">
                            <a:extLst>
                              <a:ext uri="{28A0092B-C50C-407E-A947-70E740481C1C}">
                                <a14:useLocalDpi xmlns:a14="http://schemas.microsoft.com/office/drawing/2010/main" val="0"/>
                              </a:ext>
                            </a:extLst>
                          </a:blip>
                          <a:srcRect t="16927" r="19117"/>
                          <a:stretch/>
                        </pic:blipFill>
                        <pic:spPr bwMode="auto">
                          <a:xfrm rot="16200000">
                            <a:off x="0" y="0"/>
                            <a:ext cx="1920240" cy="2552319"/>
                          </a:xfrm>
                          <a:prstGeom prst="rect">
                            <a:avLst/>
                          </a:prstGeom>
                          <a:ln>
                            <a:noFill/>
                          </a:ln>
                          <a:extLst>
                            <a:ext uri="{53640926-AAD7-44D8-BBD7-CCE9431645EC}">
                              <a14:shadowObscured xmlns:a14="http://schemas.microsoft.com/office/drawing/2010/main"/>
                            </a:ext>
                          </a:extLst>
                        </pic:spPr>
                      </pic:pic>
                    </a:graphicData>
                  </a:graphic>
                </wp:inline>
              </w:drawing>
            </w:r>
          </w:p>
        </w:tc>
      </w:tr>
      <w:tr w:rsidR="001668A5" w:rsidTr="008D1C39">
        <w:trPr>
          <w:jc w:val="center"/>
        </w:trPr>
        <w:tc>
          <w:tcPr>
            <w:tcW w:w="8812" w:type="dxa"/>
            <w:gridSpan w:val="2"/>
          </w:tcPr>
          <w:p w:rsidR="001668A5" w:rsidRDefault="001668A5" w:rsidP="008D1C39">
            <w:pPr>
              <w:pStyle w:val="NoSpacing"/>
              <w:jc w:val="center"/>
            </w:pPr>
            <w:bookmarkStart w:id="213" w:name="_Ref345361585"/>
            <w:r>
              <w:t xml:space="preserve">Figure </w:t>
            </w:r>
            <w:r w:rsidR="00EF127F">
              <w:fldChar w:fldCharType="begin"/>
            </w:r>
            <w:r w:rsidR="00EF127F">
              <w:instrText xml:space="preserve"> SEQ Figure \* ARABIC </w:instrText>
            </w:r>
            <w:r w:rsidR="00EF127F">
              <w:fldChar w:fldCharType="separate"/>
            </w:r>
            <w:r w:rsidR="00FF6F4D">
              <w:rPr>
                <w:noProof/>
              </w:rPr>
              <w:t>82</w:t>
            </w:r>
            <w:r w:rsidR="00EF127F">
              <w:rPr>
                <w:noProof/>
              </w:rPr>
              <w:fldChar w:fldCharType="end"/>
            </w:r>
            <w:bookmarkEnd w:id="213"/>
            <w:r>
              <w:t xml:space="preserve"> </w:t>
            </w:r>
            <w:r w:rsidRPr="00C14438">
              <w:t xml:space="preserve">Results of initial mass </w:t>
            </w:r>
            <w:r w:rsidR="00423682">
              <w:t>vs.</w:t>
            </w:r>
            <w:r w:rsidRPr="00C14438">
              <w:t xml:space="preserve"> current mass for a simulated cluster. Each plot contains a line with a slope of 1 to guide the eye in identifying departures from the ZAMS, where all points fall along the line.</w:t>
            </w:r>
          </w:p>
        </w:tc>
      </w:tr>
    </w:tbl>
    <w:p w:rsidR="000E3CCB" w:rsidRDefault="000E3CCB" w:rsidP="000E3CCB"/>
    <w:p w:rsidR="000E3CCB" w:rsidRDefault="000E3CCB" w:rsidP="000E3CCB">
      <w:r>
        <w:t>The observed K band magnitude is translated to initial mass according to the table containing th</w:t>
      </w:r>
      <w:r w:rsidR="006810DD">
        <w:t>e results of the model isochrone</w:t>
      </w:r>
      <w:r>
        <w:t xml:space="preserve">. As it is highly unlikely that each observed point will perfectly match the results of the model photometry, an interpolation over the model photometry array is utilized to determine the </w:t>
      </w:r>
      <w:r w:rsidR="001D4888">
        <w:t xml:space="preserve">optimum </w:t>
      </w:r>
      <w:r>
        <w:t xml:space="preserve">solution. For objects which are brighter than the brightest magnitude in the isochrone table, a linear extrapolation is used to extend the mass range. The same method is applied to the control field </w:t>
      </w:r>
      <w:r>
        <w:lastRenderedPageBreak/>
        <w:t>associated with each cluster, and an IMF is built for each</w:t>
      </w:r>
      <w:r w:rsidR="006810DD">
        <w:t xml:space="preserve"> cluster and</w:t>
      </w:r>
      <w:r>
        <w:t xml:space="preserve"> control field.</w:t>
      </w:r>
      <w:r w:rsidR="00A45953">
        <w:t xml:space="preserve"> As every object in the cluster field is first assumed to belong to the cluster, a single age model is applied to all stars. Contaminating stars in the cluster field of view, belonging to a fore- or background population, will be assigned an incorrect age. The same model age is applied to the control field photometry in order to accurately reproduce the contaminating population in the cluster field. </w:t>
      </w:r>
    </w:p>
    <w:p w:rsidR="000E3CCB" w:rsidRDefault="000E3CCB" w:rsidP="000E3CCB">
      <w:r>
        <w:t>The K-band completeness limit for a given cluster falls within the limits of a luminosity or mass bin. This results in a completeness corrected bin that contain</w:t>
      </w:r>
      <w:r w:rsidR="00570F2E">
        <w:t>s</w:t>
      </w:r>
      <w:r>
        <w:t xml:space="preserve"> fewer counts than actually observed. This bin, which is always the last (faintest </w:t>
      </w:r>
      <w:r w:rsidR="001D4888">
        <w:t xml:space="preserve">magnitude </w:t>
      </w:r>
      <w:r>
        <w:t xml:space="preserve">or lowest </w:t>
      </w:r>
      <w:r w:rsidR="00E75252">
        <w:t>mass),</w:t>
      </w:r>
      <w:r>
        <w:t xml:space="preserve"> is removed once the completeness correction is applied to the KLF or IMF. The background is characterized for each cluster by the associated control field, for which the same completeness correction is applied. </w:t>
      </w:r>
    </w:p>
    <w:p w:rsidR="000E3CCB" w:rsidRDefault="000E3CCB" w:rsidP="000E3CCB">
      <w:r>
        <w:t>Each IMF is constructed by directly subtracting the completeness-corrected background IMF from the completeness-corrected cluster IMF. In general, this removes a large portion of the faint bins. In some cases, this</w:t>
      </w:r>
      <w:r w:rsidR="001D4888">
        <w:t xml:space="preserve"> subtraction</w:t>
      </w:r>
      <w:r>
        <w:t xml:space="preserve"> carries through to affect the slope of the</w:t>
      </w:r>
      <w:r w:rsidR="00772251">
        <w:t xml:space="preserve"> IMF, as discussed below.</w:t>
      </w:r>
    </w:p>
    <w:p w:rsidR="000E3CCB" w:rsidRDefault="000E3CCB" w:rsidP="000E3CCB">
      <w:r>
        <w:t xml:space="preserve">An error is determined for each </w:t>
      </w:r>
      <w:r w:rsidR="004065D3">
        <w:t xml:space="preserve">mass </w:t>
      </w:r>
      <w:r>
        <w:t xml:space="preserve">bin, beyond Poisson noise. The total error for each bin the quadrature sum of the individual errors in the target and control field bins. The target error is defined as the square root of the number of counts in the non-completeness-corrected bin (e.g. Poisson noise) divided by the completeness fraction of the bin. Similarly, the control field (which serves as the background) error is computed </w:t>
      </w:r>
      <w:r w:rsidR="00570F2E">
        <w:t xml:space="preserve">in </w:t>
      </w:r>
      <w:r>
        <w:t xml:space="preserve">the same </w:t>
      </w:r>
      <w:r w:rsidR="00570F2E">
        <w:t xml:space="preserve">manner, </w:t>
      </w:r>
      <w:r w:rsidR="00E75252">
        <w:t>and then</w:t>
      </w:r>
      <w:r>
        <w:t xml:space="preserve"> scaled by the relative area of the control field to the target field. </w:t>
      </w:r>
      <w:r w:rsidR="001D4888">
        <w:t>For</w:t>
      </w:r>
      <w:r>
        <w:t xml:space="preserve"> the HST observations, the control field and target field have identical areas. For R136</w:t>
      </w:r>
      <w:r w:rsidR="001D4888">
        <w:t xml:space="preserve"> as</w:t>
      </w:r>
      <w:r>
        <w:t xml:space="preserve"> observed by VLT/MAD, the control fields were chosen to be the same area as the target field.</w:t>
      </w:r>
    </w:p>
    <w:p w:rsidR="000E3CCB" w:rsidRDefault="000E3CCB" w:rsidP="00AF1D6E">
      <w:pPr>
        <w:pStyle w:val="Heading2"/>
      </w:pPr>
      <w:bookmarkStart w:id="214" w:name="_Toc347911533"/>
      <w:r>
        <w:t>Slope Measurement Limits and Method</w:t>
      </w:r>
      <w:bookmarkEnd w:id="214"/>
    </w:p>
    <w:p w:rsidR="000E3CCB" w:rsidRDefault="000E3CCB" w:rsidP="000E3CCB">
      <w:r>
        <w:t>As in Figer (2005), each mass bin is set to a width of 0.1 in logM</w:t>
      </w:r>
      <w:r w:rsidRPr="00061AF2">
        <w:rPr>
          <w:vertAlign w:val="subscript"/>
        </w:rPr>
        <w:t>initial</w:t>
      </w:r>
      <w:r>
        <w:t xml:space="preserve"> space. At high masses, this results in a bin width that</w:t>
      </w:r>
      <w:r w:rsidR="00F97571">
        <w:t xml:space="preserve"> is</w:t>
      </w:r>
      <w:r>
        <w:t xml:space="preserve"> larger in M</w:t>
      </w:r>
      <w:r w:rsidRPr="00061AF2">
        <w:rPr>
          <w:vertAlign w:val="subscript"/>
        </w:rPr>
        <w:t>initial</w:t>
      </w:r>
      <w:r>
        <w:t xml:space="preserve"> space than bins at lower masses.</w:t>
      </w:r>
      <w:r w:rsidR="00570F2E">
        <w:t xml:space="preserve"> For example, the b</w:t>
      </w:r>
      <w:r w:rsidR="004164D3">
        <w:t>in covering the range of logM</w:t>
      </w:r>
      <w:r w:rsidR="004164D3" w:rsidRPr="00061AF2">
        <w:rPr>
          <w:vertAlign w:val="subscript"/>
        </w:rPr>
        <w:t>initial</w:t>
      </w:r>
      <w:r w:rsidR="004164D3">
        <w:t xml:space="preserve"> = 1.9-2.0</w:t>
      </w:r>
      <w:r w:rsidR="00570F2E">
        <w:t xml:space="preserve"> corresponds to 79.4-100 M</w:t>
      </w:r>
      <w:r w:rsidR="00570F2E" w:rsidRPr="00992557">
        <w:rPr>
          <w:rFonts w:ascii="Wingdings 2" w:hAnsi="Wingdings 2" w:cs="Wingdings 2"/>
          <w:vertAlign w:val="subscript"/>
        </w:rPr>
        <w:t></w:t>
      </w:r>
      <w:r w:rsidR="00570F2E">
        <w:t>, resu</w:t>
      </w:r>
      <w:r w:rsidR="00F97571">
        <w:t>lting in a bin size of roughly 2</w:t>
      </w:r>
      <w:r w:rsidR="00570F2E">
        <w:t>0 M</w:t>
      </w:r>
      <w:r w:rsidR="00570F2E" w:rsidRPr="00992557">
        <w:rPr>
          <w:rFonts w:ascii="Wingdings 2" w:hAnsi="Wingdings 2" w:cs="Wingdings 2"/>
          <w:vertAlign w:val="subscript"/>
        </w:rPr>
        <w:t></w:t>
      </w:r>
      <w:r w:rsidR="00570F2E">
        <w:t xml:space="preserve"> in M</w:t>
      </w:r>
      <w:r w:rsidR="00570F2E" w:rsidRPr="00061AF2">
        <w:rPr>
          <w:vertAlign w:val="subscript"/>
        </w:rPr>
        <w:t>inital</w:t>
      </w:r>
      <w:r w:rsidR="00570F2E">
        <w:t xml:space="preserve"> space. Alternately, the bin covering the range of </w:t>
      </w:r>
      <w:r w:rsidR="004164D3">
        <w:t>logM</w:t>
      </w:r>
      <w:r w:rsidR="004164D3" w:rsidRPr="00061AF2">
        <w:rPr>
          <w:vertAlign w:val="subscript"/>
        </w:rPr>
        <w:t>initial</w:t>
      </w:r>
      <w:r w:rsidR="004164D3">
        <w:t xml:space="preserve"> = </w:t>
      </w:r>
      <w:r w:rsidR="00570F2E">
        <w:t>0.5-0.6 corresponds to 3.2-4.0 M</w:t>
      </w:r>
      <w:r w:rsidR="00570F2E" w:rsidRPr="00992557">
        <w:rPr>
          <w:rFonts w:ascii="Wingdings 2" w:hAnsi="Wingdings 2" w:cs="Wingdings 2"/>
          <w:vertAlign w:val="subscript"/>
        </w:rPr>
        <w:t></w:t>
      </w:r>
      <w:r w:rsidR="00570F2E">
        <w:t xml:space="preserve">, a </w:t>
      </w:r>
      <w:r w:rsidR="004164D3">
        <w:t>bin size</w:t>
      </w:r>
      <w:r w:rsidR="00570F2E">
        <w:t xml:space="preserve"> of only 0.8 M</w:t>
      </w:r>
      <w:r w:rsidR="00570F2E" w:rsidRPr="00992557">
        <w:rPr>
          <w:rFonts w:ascii="Wingdings 2" w:hAnsi="Wingdings 2" w:cs="Wingdings 2"/>
          <w:vertAlign w:val="subscript"/>
        </w:rPr>
        <w:t></w:t>
      </w:r>
      <w:r w:rsidR="00570F2E">
        <w:t xml:space="preserve"> in M</w:t>
      </w:r>
      <w:r w:rsidR="00570F2E" w:rsidRPr="00061AF2">
        <w:rPr>
          <w:vertAlign w:val="subscript"/>
        </w:rPr>
        <w:t>initial</w:t>
      </w:r>
      <w:r w:rsidR="00570F2E">
        <w:t xml:space="preserve"> space.</w:t>
      </w:r>
      <w:r>
        <w:t xml:space="preserve"> The IMF is plotted in log space in order to allow for a </w:t>
      </w:r>
      <w:r w:rsidR="00A42CAD">
        <w:t>linear</w:t>
      </w:r>
      <w:r>
        <w:t xml:space="preserve"> fit to the slope. In linear space, the IMF is an exponential function with a power-law (</w:t>
      </w:r>
      <w:r w:rsidR="006810DD">
        <w:t xml:space="preserve">see </w:t>
      </w:r>
      <w:r w:rsidR="006810DD">
        <w:fldChar w:fldCharType="begin"/>
      </w:r>
      <w:r w:rsidR="006810DD">
        <w:instrText xml:space="preserve"> REF _Ref347774265 \h </w:instrText>
      </w:r>
      <w:r w:rsidR="006810DD">
        <w:fldChar w:fldCharType="separate"/>
      </w:r>
      <w:r w:rsidR="00FF6F4D">
        <w:t xml:space="preserve">Equation </w:t>
      </w:r>
      <w:r w:rsidR="00FF6F4D">
        <w:rPr>
          <w:noProof/>
        </w:rPr>
        <w:t>2</w:t>
      </w:r>
      <w:r w:rsidR="006810DD">
        <w:fldChar w:fldCharType="end"/>
      </w:r>
      <w:r w:rsidR="006810DD">
        <w:t xml:space="preserve"> and </w:t>
      </w:r>
      <w:r w:rsidR="006810DD">
        <w:fldChar w:fldCharType="begin"/>
      </w:r>
      <w:r w:rsidR="006810DD">
        <w:instrText xml:space="preserve"> REF _Ref347752150 \h </w:instrText>
      </w:r>
      <w:r w:rsidR="006810DD">
        <w:fldChar w:fldCharType="separate"/>
      </w:r>
      <w:r w:rsidR="00FF6F4D">
        <w:t xml:space="preserve">Equation </w:t>
      </w:r>
      <w:r w:rsidR="00FF6F4D">
        <w:rPr>
          <w:noProof/>
        </w:rPr>
        <w:t>3</w:t>
      </w:r>
      <w:r w:rsidR="006810DD">
        <w:fldChar w:fldCharType="end"/>
      </w:r>
      <w:r w:rsidR="006810DD">
        <w:t>)</w:t>
      </w:r>
      <w:r w:rsidR="00A42CAD">
        <w:t xml:space="preserve"> </w:t>
      </w:r>
      <w:r>
        <w:t>which is difficult to fit. This difficulty is overcome by working in log-log space. Other me</w:t>
      </w:r>
      <w:r w:rsidR="006810DD">
        <w:t>thods used in the literature include the use of</w:t>
      </w:r>
      <w:r>
        <w:t xml:space="preserve"> an adaptive binning or a minimum count binning (for a discussion of the effects of binning on the results of the IMF see Maiz Apellaniz &amp; Ubeda 2005).</w:t>
      </w:r>
    </w:p>
    <w:p w:rsidR="000E3CCB" w:rsidRDefault="000E3CCB" w:rsidP="000E3CCB">
      <w:r>
        <w:lastRenderedPageBreak/>
        <w:t>Slope limits for each cluster are set on the low-mass end by the 50% completeness limit and on the high-mass end by the MS-turn off.</w:t>
      </w:r>
      <w:r w:rsidR="00CC27EB">
        <w:t xml:space="preserve"> Including only the MS population removes the degeneracies brought forth by evolved stars (see </w:t>
      </w:r>
      <w:r w:rsidR="00EF127F">
        <w:fldChar w:fldCharType="begin"/>
      </w:r>
      <w:r w:rsidR="00EF127F">
        <w:instrText xml:space="preserve"> REF _Ref345360257 </w:instrText>
      </w:r>
      <w:r w:rsidR="00EF127F">
        <w:fldChar w:fldCharType="separate"/>
      </w:r>
      <w:r w:rsidR="00FF6F4D">
        <w:t xml:space="preserve">Figure </w:t>
      </w:r>
      <w:r w:rsidR="00FF6F4D">
        <w:rPr>
          <w:noProof/>
        </w:rPr>
        <w:t>79</w:t>
      </w:r>
      <w:r w:rsidR="00EF127F">
        <w:rPr>
          <w:noProof/>
        </w:rPr>
        <w:fldChar w:fldCharType="end"/>
      </w:r>
      <w:r w:rsidR="00CC27EB">
        <w:t xml:space="preserve"> for examples of these degeneracies).</w:t>
      </w:r>
      <w:r>
        <w:t xml:space="preserve"> This method becomes age (and therefore model</w:t>
      </w:r>
      <w:r w:rsidR="006810DD">
        <w:t>) dependent</w:t>
      </w:r>
      <w:r>
        <w:t>, as a change in model age will result in an increase or decrease in the</w:t>
      </w:r>
      <w:r w:rsidR="00772251">
        <w:t xml:space="preserve"> high-mass and low-mass limits.</w:t>
      </w:r>
    </w:p>
    <w:p w:rsidR="00F17A89" w:rsidRDefault="000E3CCB">
      <w:r>
        <w:t>The IDL routine LINFIT.PRO is used to fit the slope of the IMF on the background-subtracted raw and completeness corrected data. This routine fits a linear slope (y=</w:t>
      </w:r>
      <w:r w:rsidRPr="00D91CDB">
        <w:rPr>
          <w:i/>
        </w:rPr>
        <w:t>a</w:t>
      </w:r>
      <w:r>
        <w:t>x+</w:t>
      </w:r>
      <w:r w:rsidRPr="00D91CDB">
        <w:rPr>
          <w:i/>
        </w:rPr>
        <w:t>b</w:t>
      </w:r>
      <w:r>
        <w:t xml:space="preserve">) by minimizing the chi-square error statistic. </w:t>
      </w:r>
      <w:r w:rsidR="009A0573">
        <w:t>T</w:t>
      </w:r>
      <w:r>
        <w:t xml:space="preserve">he 1-sigma uncertainty estimate on </w:t>
      </w:r>
      <w:r w:rsidR="00741D4E">
        <w:t xml:space="preserve">both </w:t>
      </w:r>
      <w:r>
        <w:t xml:space="preserve">parameters </w:t>
      </w:r>
      <w:r w:rsidRPr="00D91CDB">
        <w:rPr>
          <w:i/>
        </w:rPr>
        <w:t>a</w:t>
      </w:r>
      <w:r>
        <w:t xml:space="preserve"> and </w:t>
      </w:r>
      <w:r w:rsidRPr="00D91CDB">
        <w:rPr>
          <w:i/>
        </w:rPr>
        <w:t>b</w:t>
      </w:r>
      <w:r>
        <w:t xml:space="preserve"> is retu</w:t>
      </w:r>
      <w:r w:rsidR="00772251">
        <w:t>rned as output of the routine.</w:t>
      </w:r>
    </w:p>
    <w:p w:rsidR="00F17A89" w:rsidRDefault="00F17A89" w:rsidP="00AF1D6E">
      <w:pPr>
        <w:pStyle w:val="Heading1"/>
      </w:pPr>
      <w:bookmarkStart w:id="215" w:name="_Toc347911534"/>
      <w:r>
        <w:t>Results and Discussion</w:t>
      </w:r>
      <w:bookmarkEnd w:id="215"/>
    </w:p>
    <w:p w:rsidR="00F17A89" w:rsidRPr="00172291" w:rsidRDefault="00957C83" w:rsidP="00F17A89">
      <w:r>
        <w:t xml:space="preserve">Five </w:t>
      </w:r>
      <w:r w:rsidR="00771DD3">
        <w:t xml:space="preserve">of eight </w:t>
      </w:r>
      <w:r w:rsidR="00F17A89">
        <w:t xml:space="preserve">clusters presented here are found to have IMF slopes consistent with </w:t>
      </w:r>
      <w:r w:rsidR="004F7922">
        <w:t>each other</w:t>
      </w:r>
      <w:r>
        <w:t xml:space="preserve"> (</w:t>
      </w:r>
      <w:r w:rsidRPr="00005128">
        <w:t>Γ</w:t>
      </w:r>
      <w:r>
        <w:t xml:space="preserve">=-1.22+/-0.31) </w:t>
      </w:r>
      <w:r w:rsidR="004F7922">
        <w:t xml:space="preserve">and </w:t>
      </w:r>
      <w:r w:rsidR="00F17A89">
        <w:t>the Salpeter</w:t>
      </w:r>
      <w:r w:rsidR="00CA68BF">
        <w:t>/canonical</w:t>
      </w:r>
      <w:r w:rsidR="00F17A89">
        <w:t xml:space="preserve"> slope</w:t>
      </w:r>
      <w:r w:rsidR="00CA68BF">
        <w:t xml:space="preserve"> (</w:t>
      </w:r>
      <w:r w:rsidR="00CA68BF" w:rsidRPr="00005128">
        <w:t>Γ</w:t>
      </w:r>
      <w:r w:rsidR="00CA68BF">
        <w:t>=-1.3+/-0.7, Kroupa 2005)</w:t>
      </w:r>
      <w:r w:rsidR="00F17A89">
        <w:t xml:space="preserve"> for intermediate to high mass ranges.</w:t>
      </w:r>
      <w:r>
        <w:t xml:space="preserve"> This includes R136, though this cluster is discussed in detail below.</w:t>
      </w:r>
      <w:r w:rsidR="00F17A89">
        <w:t xml:space="preserve"> </w:t>
      </w:r>
      <w:r w:rsidR="00F17A89">
        <w:fldChar w:fldCharType="begin"/>
      </w:r>
      <w:r w:rsidR="00F17A89">
        <w:instrText xml:space="preserve"> REF _Ref346483604 \h  \* MERGEFORMAT </w:instrText>
      </w:r>
      <w:r w:rsidR="00F17A89">
        <w:fldChar w:fldCharType="separate"/>
      </w:r>
      <w:r w:rsidR="00FF6F4D" w:rsidRPr="000E63E2">
        <w:t xml:space="preserve">Table </w:t>
      </w:r>
      <w:r w:rsidR="00FF6F4D">
        <w:rPr>
          <w:noProof/>
        </w:rPr>
        <w:t>28</w:t>
      </w:r>
      <w:r w:rsidR="00F17A89">
        <w:fldChar w:fldCharType="end"/>
      </w:r>
      <w:r w:rsidR="00F17A89">
        <w:t xml:space="preserve"> lists the cluster name, age, distance, reddening, upper and lower mass limits on the individual slope measurement, slope, and slope error </w:t>
      </w:r>
      <w:r w:rsidR="00772251">
        <w:t>for each cluster in the sample.</w:t>
      </w:r>
      <w:r>
        <w:t xml:space="preserve"> </w:t>
      </w:r>
    </w:p>
    <w:p w:rsidR="00F17A89" w:rsidRDefault="00957C83" w:rsidP="00F17A89">
      <w:r>
        <w:t xml:space="preserve">Danks 2 is found to have a IMF slope that is slightly shallower than the canonical slope. </w:t>
      </w:r>
      <w:r w:rsidR="00F17A89">
        <w:t>Mc70 and Mc20 have shallower slopes than the other clusters in the sample. This could be due to the more advanced dynamical state of these clusters</w:t>
      </w:r>
      <w:r w:rsidR="00741D4E">
        <w:t>.</w:t>
      </w:r>
      <w:r w:rsidR="00F17A89">
        <w:t xml:space="preserve"> Mercer 20 is the oldest cluster in the sample, as indicated by the presence of a yellow hypergiant, allowing more time for the effects of mass segregation and cluster dispersal to become dominant in shaping the structure of the cluster</w:t>
      </w:r>
      <w:r w:rsidR="00741D4E">
        <w:t>.</w:t>
      </w:r>
      <w:r w:rsidR="00F17A89">
        <w:t xml:space="preserve"> </w:t>
      </w:r>
      <w:r w:rsidR="00741D4E">
        <w:t xml:space="preserve">The shallower slopes could also be attributed to </w:t>
      </w:r>
      <w:r w:rsidR="00F17A89">
        <w:t xml:space="preserve">the </w:t>
      </w:r>
      <w:r w:rsidR="00741D4E">
        <w:t xml:space="preserve">comparitively </w:t>
      </w:r>
      <w:r w:rsidR="00F17A89">
        <w:t>lower masses of these clusters</w:t>
      </w:r>
      <w:r w:rsidR="00741D4E">
        <w:t>.</w:t>
      </w:r>
      <w:r w:rsidR="00F17A89">
        <w:t xml:space="preserve"> </w:t>
      </w:r>
      <w:r w:rsidR="00741D4E">
        <w:t>H</w:t>
      </w:r>
      <w:r w:rsidR="00F17A89">
        <w:t xml:space="preserve">owever, the mass is determined by integrating over the completeness corrected slope and should be taken as a lower limit; if a Salpeter slope is used, a larger total mass is derived as the population of low mass stars increases greatly. Young massive clusters showing evidence of mass segregation </w:t>
      </w:r>
      <w:r w:rsidR="00771DD3">
        <w:t xml:space="preserve">are </w:t>
      </w:r>
      <w:r w:rsidR="00F17A89">
        <w:t xml:space="preserve">also </w:t>
      </w:r>
      <w:r w:rsidR="00771DD3">
        <w:t>found to have a</w:t>
      </w:r>
      <w:r w:rsidR="00005128">
        <w:t xml:space="preserve"> flatter IMF</w:t>
      </w:r>
      <w:r w:rsidR="00771DD3">
        <w:t xml:space="preserve">. For example, </w:t>
      </w:r>
      <w:r w:rsidR="00005128" w:rsidRPr="00005128">
        <w:t>Γ</w:t>
      </w:r>
      <w:r w:rsidR="00F17A89">
        <w:t xml:space="preserve"> </w:t>
      </w:r>
      <w:r w:rsidR="00771DD3">
        <w:t xml:space="preserve">is found to be </w:t>
      </w:r>
      <w:r w:rsidR="00F17A89">
        <w:t xml:space="preserve">~ </w:t>
      </w:r>
      <w:r w:rsidR="00F94846">
        <w:t>-0.8 to -0.9</w:t>
      </w:r>
      <w:r w:rsidR="00DE4DC8">
        <w:t xml:space="preserve"> </w:t>
      </w:r>
      <w:r w:rsidR="00771DD3">
        <w:t>at the center of the young massive cluster</w:t>
      </w:r>
      <w:r w:rsidR="00F94846">
        <w:t xml:space="preserve"> NGC 3603 </w:t>
      </w:r>
      <w:r w:rsidR="00771DD3">
        <w:t>(</w:t>
      </w:r>
      <w:r w:rsidR="00F94846">
        <w:t>Harayam</w:t>
      </w:r>
      <w:r w:rsidR="00F17A89">
        <w:t>a et al. 2008; Pang et al. 2012).</w:t>
      </w:r>
    </w:p>
    <w:tbl>
      <w:tblPr>
        <w:tblStyle w:val="TableGrid"/>
        <w:tblW w:w="7174" w:type="dxa"/>
        <w:jc w:val="center"/>
        <w:tblLook w:val="04A0" w:firstRow="1" w:lastRow="0" w:firstColumn="1" w:lastColumn="0" w:noHBand="0" w:noVBand="1"/>
      </w:tblPr>
      <w:tblGrid>
        <w:gridCol w:w="1246"/>
        <w:gridCol w:w="1025"/>
        <w:gridCol w:w="1190"/>
        <w:gridCol w:w="605"/>
        <w:gridCol w:w="742"/>
        <w:gridCol w:w="660"/>
        <w:gridCol w:w="853"/>
        <w:gridCol w:w="853"/>
      </w:tblGrid>
      <w:tr w:rsidR="00F17A89" w:rsidRPr="000E63E2" w:rsidTr="008D1C39">
        <w:trPr>
          <w:jc w:val="center"/>
        </w:trPr>
        <w:tc>
          <w:tcPr>
            <w:tcW w:w="7174" w:type="dxa"/>
            <w:gridSpan w:val="8"/>
          </w:tcPr>
          <w:p w:rsidR="00F17A89" w:rsidRPr="000E63E2" w:rsidRDefault="00F17A89" w:rsidP="008D1C39">
            <w:pPr>
              <w:pStyle w:val="NoSpacing"/>
            </w:pPr>
            <w:bookmarkStart w:id="216" w:name="_Ref346483604"/>
            <w:r w:rsidRPr="000E63E2">
              <w:t xml:space="preserve">Table </w:t>
            </w:r>
            <w:r w:rsidR="0032583A" w:rsidRPr="000E63E2">
              <w:fldChar w:fldCharType="begin"/>
            </w:r>
            <w:r w:rsidR="0032583A" w:rsidRPr="00061AF2">
              <w:instrText xml:space="preserve"> SEQ Table \* ARABIC </w:instrText>
            </w:r>
            <w:r w:rsidR="0032583A" w:rsidRPr="000E63E2">
              <w:fldChar w:fldCharType="separate"/>
            </w:r>
            <w:r w:rsidR="00FF6F4D">
              <w:rPr>
                <w:noProof/>
              </w:rPr>
              <w:t>28</w:t>
            </w:r>
            <w:r w:rsidR="0032583A" w:rsidRPr="000E63E2">
              <w:rPr>
                <w:noProof/>
              </w:rPr>
              <w:fldChar w:fldCharType="end"/>
            </w:r>
            <w:bookmarkEnd w:id="216"/>
            <w:r w:rsidRPr="000E63E2">
              <w:rPr>
                <w:noProof/>
              </w:rPr>
              <w:t xml:space="preserve"> IMF Slope Measurement Results</w:t>
            </w:r>
          </w:p>
        </w:tc>
      </w:tr>
      <w:tr w:rsidR="00F17A89" w:rsidRPr="000E63E2" w:rsidTr="008D1C39">
        <w:trPr>
          <w:jc w:val="center"/>
        </w:trPr>
        <w:tc>
          <w:tcPr>
            <w:tcW w:w="1252" w:type="dxa"/>
          </w:tcPr>
          <w:p w:rsidR="00F17A89" w:rsidRPr="00762770" w:rsidRDefault="00F17A89" w:rsidP="008D1C39">
            <w:pPr>
              <w:pStyle w:val="NoSpacing"/>
            </w:pPr>
            <w:r w:rsidRPr="00762770">
              <w:t>Cluster</w:t>
            </w:r>
          </w:p>
        </w:tc>
        <w:tc>
          <w:tcPr>
            <w:tcW w:w="1031" w:type="dxa"/>
          </w:tcPr>
          <w:p w:rsidR="00F17A89" w:rsidRPr="008F40E0" w:rsidRDefault="00F17A89" w:rsidP="008D1C39">
            <w:pPr>
              <w:pStyle w:val="NoSpacing"/>
            </w:pPr>
            <w:r w:rsidRPr="008F40E0">
              <w:t>Age</w:t>
            </w:r>
          </w:p>
        </w:tc>
        <w:tc>
          <w:tcPr>
            <w:tcW w:w="1197" w:type="dxa"/>
          </w:tcPr>
          <w:p w:rsidR="00F17A89" w:rsidRPr="00F86ED1" w:rsidRDefault="00F17A89" w:rsidP="008D1C39">
            <w:pPr>
              <w:pStyle w:val="NoSpacing"/>
            </w:pPr>
            <w:r w:rsidRPr="002546F5">
              <w:t>Dist (kpc)</w:t>
            </w:r>
          </w:p>
        </w:tc>
        <w:tc>
          <w:tcPr>
            <w:tcW w:w="605" w:type="dxa"/>
          </w:tcPr>
          <w:p w:rsidR="00F17A89" w:rsidRPr="003543F1" w:rsidRDefault="00F17A89" w:rsidP="008D1C39">
            <w:pPr>
              <w:pStyle w:val="NoSpacing"/>
            </w:pPr>
            <w:r w:rsidRPr="00255AC7">
              <w:t>A</w:t>
            </w:r>
            <w:r w:rsidRPr="00025489">
              <w:rPr>
                <w:vertAlign w:val="subscript"/>
              </w:rPr>
              <w:t>K</w:t>
            </w:r>
          </w:p>
        </w:tc>
        <w:tc>
          <w:tcPr>
            <w:tcW w:w="720" w:type="dxa"/>
          </w:tcPr>
          <w:p w:rsidR="00F17A89" w:rsidRPr="00061AF2" w:rsidRDefault="00F17A89" w:rsidP="008D1C39">
            <w:pPr>
              <w:pStyle w:val="NoSpacing"/>
            </w:pPr>
            <w:r w:rsidRPr="00061AF2">
              <w:t>M</w:t>
            </w:r>
            <w:r w:rsidRPr="00061AF2">
              <w:rPr>
                <w:vertAlign w:val="subscript"/>
              </w:rPr>
              <w:t>low</w:t>
            </w:r>
          </w:p>
        </w:tc>
        <w:tc>
          <w:tcPr>
            <w:tcW w:w="661" w:type="dxa"/>
          </w:tcPr>
          <w:p w:rsidR="00F17A89" w:rsidRPr="00061AF2" w:rsidRDefault="00F17A89" w:rsidP="008D1C39">
            <w:pPr>
              <w:pStyle w:val="NoSpacing"/>
            </w:pPr>
            <w:r w:rsidRPr="00061AF2">
              <w:t>M</w:t>
            </w:r>
            <w:r w:rsidRPr="00061AF2">
              <w:rPr>
                <w:vertAlign w:val="subscript"/>
              </w:rPr>
              <w:t>up</w:t>
            </w:r>
          </w:p>
        </w:tc>
        <w:tc>
          <w:tcPr>
            <w:tcW w:w="854" w:type="dxa"/>
          </w:tcPr>
          <w:p w:rsidR="00F17A89" w:rsidRPr="00061AF2" w:rsidRDefault="00F17A89" w:rsidP="008D1C39">
            <w:pPr>
              <w:pStyle w:val="NoSpacing"/>
            </w:pPr>
            <w:r w:rsidRPr="00061AF2">
              <w:t>Slope</w:t>
            </w:r>
          </w:p>
        </w:tc>
        <w:tc>
          <w:tcPr>
            <w:tcW w:w="854" w:type="dxa"/>
          </w:tcPr>
          <w:p w:rsidR="00F17A89" w:rsidRPr="00061AF2" w:rsidRDefault="00F17A89" w:rsidP="008D1C39">
            <w:pPr>
              <w:pStyle w:val="NoSpacing"/>
            </w:pPr>
            <w:r w:rsidRPr="00061AF2">
              <w:t>Error</w:t>
            </w:r>
          </w:p>
        </w:tc>
      </w:tr>
      <w:tr w:rsidR="00F17A89" w:rsidRPr="000E63E2" w:rsidTr="008D1C39">
        <w:trPr>
          <w:jc w:val="center"/>
        </w:trPr>
        <w:tc>
          <w:tcPr>
            <w:tcW w:w="1252" w:type="dxa"/>
          </w:tcPr>
          <w:p w:rsidR="00F17A89" w:rsidRPr="00762770" w:rsidRDefault="00F17A89" w:rsidP="008D1C39">
            <w:pPr>
              <w:pStyle w:val="NoSpacing"/>
            </w:pPr>
            <w:r w:rsidRPr="00762770">
              <w:t>Mercer 20</w:t>
            </w:r>
          </w:p>
        </w:tc>
        <w:tc>
          <w:tcPr>
            <w:tcW w:w="1031" w:type="dxa"/>
          </w:tcPr>
          <w:p w:rsidR="00F17A89" w:rsidRPr="008F40E0" w:rsidRDefault="00F17A89" w:rsidP="008D1C39">
            <w:pPr>
              <w:pStyle w:val="NoSpacing"/>
            </w:pPr>
            <w:r w:rsidRPr="008F40E0">
              <w:t>6 Myr</w:t>
            </w:r>
          </w:p>
        </w:tc>
        <w:tc>
          <w:tcPr>
            <w:tcW w:w="1197" w:type="dxa"/>
          </w:tcPr>
          <w:p w:rsidR="00F17A89" w:rsidRPr="00F86ED1" w:rsidRDefault="00F17A89" w:rsidP="008D1C39">
            <w:pPr>
              <w:pStyle w:val="NoSpacing"/>
            </w:pPr>
            <w:r w:rsidRPr="002546F5">
              <w:t>4.4</w:t>
            </w:r>
          </w:p>
        </w:tc>
        <w:tc>
          <w:tcPr>
            <w:tcW w:w="605" w:type="dxa"/>
          </w:tcPr>
          <w:p w:rsidR="00F17A89" w:rsidRPr="00255AC7" w:rsidRDefault="00F17A89" w:rsidP="008D1C39">
            <w:pPr>
              <w:pStyle w:val="NoSpacing"/>
            </w:pPr>
            <w:r w:rsidRPr="00255AC7">
              <w:t>1.37</w:t>
            </w:r>
          </w:p>
        </w:tc>
        <w:tc>
          <w:tcPr>
            <w:tcW w:w="720" w:type="dxa"/>
          </w:tcPr>
          <w:p w:rsidR="00F17A89" w:rsidRPr="00061AF2" w:rsidRDefault="00F17A89" w:rsidP="008D1C39">
            <w:pPr>
              <w:pStyle w:val="NoSpacing"/>
            </w:pPr>
            <w:r w:rsidRPr="00061AF2">
              <w:t>2</w:t>
            </w:r>
          </w:p>
        </w:tc>
        <w:tc>
          <w:tcPr>
            <w:tcW w:w="661" w:type="dxa"/>
          </w:tcPr>
          <w:p w:rsidR="00F17A89" w:rsidRPr="00061AF2" w:rsidRDefault="00F17A89" w:rsidP="008D1C39">
            <w:pPr>
              <w:pStyle w:val="NoSpacing"/>
            </w:pPr>
            <w:r w:rsidRPr="00061AF2">
              <w:t>20</w:t>
            </w:r>
          </w:p>
        </w:tc>
        <w:tc>
          <w:tcPr>
            <w:tcW w:w="854" w:type="dxa"/>
          </w:tcPr>
          <w:p w:rsidR="00F17A89" w:rsidRPr="00061AF2" w:rsidRDefault="00F17A89" w:rsidP="008D1C39">
            <w:pPr>
              <w:pStyle w:val="NoSpacing"/>
            </w:pPr>
            <w:r w:rsidRPr="00061AF2">
              <w:t>-0.68</w:t>
            </w:r>
          </w:p>
        </w:tc>
        <w:tc>
          <w:tcPr>
            <w:tcW w:w="854" w:type="dxa"/>
          </w:tcPr>
          <w:p w:rsidR="00F17A89" w:rsidRPr="00061AF2" w:rsidRDefault="00F17A89" w:rsidP="008D1C39">
            <w:pPr>
              <w:pStyle w:val="NoSpacing"/>
            </w:pPr>
            <w:r w:rsidRPr="00061AF2">
              <w:t>0.38</w:t>
            </w:r>
          </w:p>
        </w:tc>
      </w:tr>
      <w:tr w:rsidR="00F17A89" w:rsidRPr="000E63E2" w:rsidTr="008D1C39">
        <w:trPr>
          <w:jc w:val="center"/>
        </w:trPr>
        <w:tc>
          <w:tcPr>
            <w:tcW w:w="1252" w:type="dxa"/>
          </w:tcPr>
          <w:p w:rsidR="00F17A89" w:rsidRPr="00762770" w:rsidRDefault="00F17A89" w:rsidP="008D1C39">
            <w:pPr>
              <w:pStyle w:val="NoSpacing"/>
            </w:pPr>
            <w:r w:rsidRPr="00762770">
              <w:t>Mercer 23</w:t>
            </w:r>
          </w:p>
        </w:tc>
        <w:tc>
          <w:tcPr>
            <w:tcW w:w="1031" w:type="dxa"/>
          </w:tcPr>
          <w:p w:rsidR="00F17A89" w:rsidRPr="008F40E0" w:rsidRDefault="00F17A89" w:rsidP="008D1C39">
            <w:pPr>
              <w:pStyle w:val="NoSpacing"/>
            </w:pPr>
            <w:r w:rsidRPr="008F40E0">
              <w:t>3-5 Myr</w:t>
            </w:r>
          </w:p>
        </w:tc>
        <w:tc>
          <w:tcPr>
            <w:tcW w:w="1197" w:type="dxa"/>
          </w:tcPr>
          <w:p w:rsidR="00F17A89" w:rsidRPr="00F86ED1" w:rsidRDefault="00F17A89" w:rsidP="008D1C39">
            <w:pPr>
              <w:pStyle w:val="NoSpacing"/>
            </w:pPr>
            <w:r w:rsidRPr="002546F5">
              <w:t>7</w:t>
            </w:r>
          </w:p>
        </w:tc>
        <w:tc>
          <w:tcPr>
            <w:tcW w:w="605" w:type="dxa"/>
          </w:tcPr>
          <w:p w:rsidR="00F17A89" w:rsidRPr="00255AC7" w:rsidRDefault="00F17A89" w:rsidP="008D1C39">
            <w:pPr>
              <w:pStyle w:val="NoSpacing"/>
            </w:pPr>
            <w:r w:rsidRPr="00255AC7">
              <w:t>0.59</w:t>
            </w:r>
          </w:p>
        </w:tc>
        <w:tc>
          <w:tcPr>
            <w:tcW w:w="720" w:type="dxa"/>
          </w:tcPr>
          <w:p w:rsidR="00F17A89" w:rsidRPr="00061AF2" w:rsidRDefault="00F17A89" w:rsidP="008D1C39">
            <w:pPr>
              <w:pStyle w:val="NoSpacing"/>
            </w:pPr>
            <w:r w:rsidRPr="00061AF2">
              <w:t>2.5</w:t>
            </w:r>
          </w:p>
        </w:tc>
        <w:tc>
          <w:tcPr>
            <w:tcW w:w="661" w:type="dxa"/>
          </w:tcPr>
          <w:p w:rsidR="00F17A89" w:rsidRPr="00061AF2" w:rsidRDefault="00F17A89" w:rsidP="008D1C39">
            <w:pPr>
              <w:pStyle w:val="NoSpacing"/>
            </w:pPr>
            <w:r w:rsidRPr="00061AF2">
              <w:t>20</w:t>
            </w:r>
          </w:p>
        </w:tc>
        <w:tc>
          <w:tcPr>
            <w:tcW w:w="854" w:type="dxa"/>
          </w:tcPr>
          <w:p w:rsidR="00F17A89" w:rsidRPr="00061AF2" w:rsidRDefault="00F17A89" w:rsidP="008D1C39">
            <w:pPr>
              <w:pStyle w:val="NoSpacing"/>
            </w:pPr>
            <w:r w:rsidRPr="00061AF2">
              <w:t>-1.33</w:t>
            </w:r>
          </w:p>
        </w:tc>
        <w:tc>
          <w:tcPr>
            <w:tcW w:w="854" w:type="dxa"/>
          </w:tcPr>
          <w:p w:rsidR="00F17A89" w:rsidRPr="00061AF2" w:rsidRDefault="00F17A89" w:rsidP="008D1C39">
            <w:pPr>
              <w:pStyle w:val="NoSpacing"/>
            </w:pPr>
            <w:r w:rsidRPr="00061AF2">
              <w:t>0.20</w:t>
            </w:r>
          </w:p>
        </w:tc>
      </w:tr>
      <w:tr w:rsidR="00F17A89" w:rsidRPr="000E63E2" w:rsidTr="008D1C39">
        <w:trPr>
          <w:jc w:val="center"/>
        </w:trPr>
        <w:tc>
          <w:tcPr>
            <w:tcW w:w="1252" w:type="dxa"/>
          </w:tcPr>
          <w:p w:rsidR="00F17A89" w:rsidRPr="00762770" w:rsidRDefault="00F17A89" w:rsidP="008D1C39">
            <w:pPr>
              <w:pStyle w:val="NoSpacing"/>
            </w:pPr>
            <w:r w:rsidRPr="00762770">
              <w:t>Mercer 30</w:t>
            </w:r>
          </w:p>
        </w:tc>
        <w:tc>
          <w:tcPr>
            <w:tcW w:w="1031" w:type="dxa"/>
          </w:tcPr>
          <w:p w:rsidR="00F17A89" w:rsidRPr="008F40E0" w:rsidRDefault="00F17A89" w:rsidP="008D1C39">
            <w:pPr>
              <w:pStyle w:val="NoSpacing"/>
            </w:pPr>
            <w:r w:rsidRPr="008F40E0">
              <w:t>3-5 Myr</w:t>
            </w:r>
          </w:p>
        </w:tc>
        <w:tc>
          <w:tcPr>
            <w:tcW w:w="1197" w:type="dxa"/>
          </w:tcPr>
          <w:p w:rsidR="00F17A89" w:rsidRPr="00F86ED1" w:rsidRDefault="00F17A89" w:rsidP="008D1C39">
            <w:pPr>
              <w:pStyle w:val="NoSpacing"/>
            </w:pPr>
            <w:r w:rsidRPr="002546F5">
              <w:t>11</w:t>
            </w:r>
          </w:p>
        </w:tc>
        <w:tc>
          <w:tcPr>
            <w:tcW w:w="605" w:type="dxa"/>
          </w:tcPr>
          <w:p w:rsidR="00F17A89" w:rsidRPr="00255AC7" w:rsidRDefault="00F17A89" w:rsidP="008D1C39">
            <w:pPr>
              <w:pStyle w:val="NoSpacing"/>
            </w:pPr>
            <w:r w:rsidRPr="00255AC7">
              <w:t>1.08</w:t>
            </w:r>
          </w:p>
        </w:tc>
        <w:tc>
          <w:tcPr>
            <w:tcW w:w="720" w:type="dxa"/>
          </w:tcPr>
          <w:p w:rsidR="00F17A89" w:rsidRPr="00061AF2" w:rsidRDefault="00F17A89" w:rsidP="008D1C39">
            <w:pPr>
              <w:pStyle w:val="NoSpacing"/>
            </w:pPr>
            <w:r w:rsidRPr="00061AF2">
              <w:t>2</w:t>
            </w:r>
          </w:p>
        </w:tc>
        <w:tc>
          <w:tcPr>
            <w:tcW w:w="661" w:type="dxa"/>
          </w:tcPr>
          <w:p w:rsidR="00F17A89" w:rsidRPr="00061AF2" w:rsidRDefault="00F17A89" w:rsidP="008D1C39">
            <w:pPr>
              <w:pStyle w:val="NoSpacing"/>
            </w:pPr>
            <w:r w:rsidRPr="00061AF2">
              <w:t>20</w:t>
            </w:r>
          </w:p>
        </w:tc>
        <w:tc>
          <w:tcPr>
            <w:tcW w:w="854" w:type="dxa"/>
          </w:tcPr>
          <w:p w:rsidR="00F17A89" w:rsidRPr="00061AF2" w:rsidRDefault="00F17A89" w:rsidP="008D1C39">
            <w:pPr>
              <w:pStyle w:val="NoSpacing"/>
            </w:pPr>
            <w:r w:rsidRPr="00061AF2">
              <w:t>-1.47</w:t>
            </w:r>
          </w:p>
        </w:tc>
        <w:tc>
          <w:tcPr>
            <w:tcW w:w="854" w:type="dxa"/>
          </w:tcPr>
          <w:p w:rsidR="00F17A89" w:rsidRPr="00061AF2" w:rsidRDefault="00F17A89" w:rsidP="008D1C39">
            <w:pPr>
              <w:pStyle w:val="NoSpacing"/>
            </w:pPr>
            <w:r w:rsidRPr="00061AF2">
              <w:t>0.14</w:t>
            </w:r>
          </w:p>
        </w:tc>
      </w:tr>
      <w:tr w:rsidR="00F17A89" w:rsidRPr="000E63E2" w:rsidTr="008D1C39">
        <w:trPr>
          <w:jc w:val="center"/>
        </w:trPr>
        <w:tc>
          <w:tcPr>
            <w:tcW w:w="1252" w:type="dxa"/>
          </w:tcPr>
          <w:p w:rsidR="00F17A89" w:rsidRPr="00762770" w:rsidRDefault="00F17A89" w:rsidP="008D1C39">
            <w:pPr>
              <w:pStyle w:val="NoSpacing"/>
            </w:pPr>
            <w:r w:rsidRPr="00762770">
              <w:t>Mercer 70</w:t>
            </w:r>
          </w:p>
        </w:tc>
        <w:tc>
          <w:tcPr>
            <w:tcW w:w="1031" w:type="dxa"/>
          </w:tcPr>
          <w:p w:rsidR="00F17A89" w:rsidRPr="008F40E0" w:rsidRDefault="00F17A89" w:rsidP="008D1C39">
            <w:pPr>
              <w:pStyle w:val="NoSpacing"/>
            </w:pPr>
            <w:r w:rsidRPr="008F40E0">
              <w:t>3-5 Myr</w:t>
            </w:r>
          </w:p>
        </w:tc>
        <w:tc>
          <w:tcPr>
            <w:tcW w:w="1197" w:type="dxa"/>
          </w:tcPr>
          <w:p w:rsidR="00F17A89" w:rsidRPr="00F86ED1" w:rsidRDefault="00F17A89" w:rsidP="008D1C39">
            <w:pPr>
              <w:pStyle w:val="NoSpacing"/>
            </w:pPr>
            <w:r w:rsidRPr="002546F5">
              <w:t>5.3</w:t>
            </w:r>
          </w:p>
        </w:tc>
        <w:tc>
          <w:tcPr>
            <w:tcW w:w="605" w:type="dxa"/>
          </w:tcPr>
          <w:p w:rsidR="00F17A89" w:rsidRPr="00255AC7" w:rsidRDefault="00F17A89" w:rsidP="008D1C39">
            <w:pPr>
              <w:pStyle w:val="NoSpacing"/>
            </w:pPr>
            <w:r w:rsidRPr="00255AC7">
              <w:t>1.18</w:t>
            </w:r>
          </w:p>
        </w:tc>
        <w:tc>
          <w:tcPr>
            <w:tcW w:w="720" w:type="dxa"/>
          </w:tcPr>
          <w:p w:rsidR="00F17A89" w:rsidRPr="00061AF2" w:rsidRDefault="00F17A89" w:rsidP="008D1C39">
            <w:pPr>
              <w:pStyle w:val="NoSpacing"/>
            </w:pPr>
            <w:r w:rsidRPr="00061AF2">
              <w:t>5</w:t>
            </w:r>
          </w:p>
        </w:tc>
        <w:tc>
          <w:tcPr>
            <w:tcW w:w="661" w:type="dxa"/>
          </w:tcPr>
          <w:p w:rsidR="00F17A89" w:rsidRPr="00061AF2" w:rsidRDefault="00F17A89" w:rsidP="008D1C39">
            <w:pPr>
              <w:pStyle w:val="NoSpacing"/>
            </w:pPr>
            <w:r w:rsidRPr="00061AF2">
              <w:t>25</w:t>
            </w:r>
          </w:p>
        </w:tc>
        <w:tc>
          <w:tcPr>
            <w:tcW w:w="854" w:type="dxa"/>
          </w:tcPr>
          <w:p w:rsidR="00F17A89" w:rsidRPr="00061AF2" w:rsidRDefault="00F17A89" w:rsidP="008D1C39">
            <w:pPr>
              <w:pStyle w:val="NoSpacing"/>
            </w:pPr>
            <w:r w:rsidRPr="00061AF2">
              <w:t>-0.56</w:t>
            </w:r>
          </w:p>
        </w:tc>
        <w:tc>
          <w:tcPr>
            <w:tcW w:w="854" w:type="dxa"/>
          </w:tcPr>
          <w:p w:rsidR="00F17A89" w:rsidRPr="00061AF2" w:rsidRDefault="00F17A89" w:rsidP="008D1C39">
            <w:pPr>
              <w:pStyle w:val="NoSpacing"/>
            </w:pPr>
            <w:r w:rsidRPr="00061AF2">
              <w:t>0.13</w:t>
            </w:r>
          </w:p>
        </w:tc>
      </w:tr>
      <w:tr w:rsidR="00F17A89" w:rsidRPr="000E63E2" w:rsidTr="008D1C39">
        <w:trPr>
          <w:jc w:val="center"/>
        </w:trPr>
        <w:tc>
          <w:tcPr>
            <w:tcW w:w="1252" w:type="dxa"/>
          </w:tcPr>
          <w:p w:rsidR="00F17A89" w:rsidRPr="00762770" w:rsidRDefault="00F17A89" w:rsidP="008D1C39">
            <w:pPr>
              <w:pStyle w:val="NoSpacing"/>
            </w:pPr>
            <w:r w:rsidRPr="00762770">
              <w:t>Mercer 81</w:t>
            </w:r>
          </w:p>
        </w:tc>
        <w:tc>
          <w:tcPr>
            <w:tcW w:w="1031" w:type="dxa"/>
          </w:tcPr>
          <w:p w:rsidR="00F17A89" w:rsidRPr="008F40E0" w:rsidRDefault="00F17A89" w:rsidP="008D1C39">
            <w:pPr>
              <w:pStyle w:val="NoSpacing"/>
            </w:pPr>
            <w:r w:rsidRPr="008F40E0">
              <w:t>3 Myr</w:t>
            </w:r>
          </w:p>
        </w:tc>
        <w:tc>
          <w:tcPr>
            <w:tcW w:w="1197" w:type="dxa"/>
          </w:tcPr>
          <w:p w:rsidR="00F17A89" w:rsidRPr="00F86ED1" w:rsidRDefault="00F17A89" w:rsidP="008D1C39">
            <w:pPr>
              <w:pStyle w:val="NoSpacing"/>
            </w:pPr>
            <w:r w:rsidRPr="002546F5">
              <w:t>11</w:t>
            </w:r>
          </w:p>
        </w:tc>
        <w:tc>
          <w:tcPr>
            <w:tcW w:w="605" w:type="dxa"/>
          </w:tcPr>
          <w:p w:rsidR="00F17A89" w:rsidRPr="00255AC7" w:rsidRDefault="00F17A89" w:rsidP="008D1C39">
            <w:pPr>
              <w:pStyle w:val="NoSpacing"/>
            </w:pPr>
            <w:r w:rsidRPr="00255AC7">
              <w:t>3.24</w:t>
            </w:r>
          </w:p>
        </w:tc>
        <w:tc>
          <w:tcPr>
            <w:tcW w:w="720" w:type="dxa"/>
          </w:tcPr>
          <w:p w:rsidR="00F17A89" w:rsidRPr="00061AF2" w:rsidRDefault="00F17A89" w:rsidP="008D1C39">
            <w:pPr>
              <w:pStyle w:val="NoSpacing"/>
            </w:pPr>
            <w:r w:rsidRPr="00061AF2">
              <w:t>10</w:t>
            </w:r>
          </w:p>
        </w:tc>
        <w:tc>
          <w:tcPr>
            <w:tcW w:w="661" w:type="dxa"/>
          </w:tcPr>
          <w:p w:rsidR="00F17A89" w:rsidRPr="00061AF2" w:rsidRDefault="00F17A89" w:rsidP="008D1C39">
            <w:pPr>
              <w:pStyle w:val="NoSpacing"/>
            </w:pPr>
            <w:r w:rsidRPr="00061AF2">
              <w:t>40</w:t>
            </w:r>
          </w:p>
        </w:tc>
        <w:tc>
          <w:tcPr>
            <w:tcW w:w="854" w:type="dxa"/>
          </w:tcPr>
          <w:p w:rsidR="00F17A89" w:rsidRPr="00061AF2" w:rsidRDefault="00F17A89" w:rsidP="008D1C39">
            <w:pPr>
              <w:pStyle w:val="NoSpacing"/>
            </w:pPr>
            <w:r w:rsidRPr="00061AF2">
              <w:t>-1.38</w:t>
            </w:r>
          </w:p>
        </w:tc>
        <w:tc>
          <w:tcPr>
            <w:tcW w:w="854" w:type="dxa"/>
          </w:tcPr>
          <w:p w:rsidR="00F17A89" w:rsidRPr="00061AF2" w:rsidRDefault="00F17A89" w:rsidP="008D1C39">
            <w:pPr>
              <w:pStyle w:val="NoSpacing"/>
            </w:pPr>
            <w:r w:rsidRPr="00061AF2">
              <w:t>0.29</w:t>
            </w:r>
          </w:p>
        </w:tc>
      </w:tr>
      <w:tr w:rsidR="00F17A89" w:rsidRPr="000E63E2" w:rsidTr="008D1C39">
        <w:trPr>
          <w:jc w:val="center"/>
        </w:trPr>
        <w:tc>
          <w:tcPr>
            <w:tcW w:w="1252" w:type="dxa"/>
          </w:tcPr>
          <w:p w:rsidR="00F17A89" w:rsidRPr="00762770" w:rsidRDefault="00F17A89" w:rsidP="008D1C39">
            <w:pPr>
              <w:pStyle w:val="NoSpacing"/>
            </w:pPr>
            <w:r w:rsidRPr="00762770">
              <w:t>Danks 1</w:t>
            </w:r>
          </w:p>
        </w:tc>
        <w:tc>
          <w:tcPr>
            <w:tcW w:w="1031" w:type="dxa"/>
          </w:tcPr>
          <w:p w:rsidR="00F17A89" w:rsidRPr="008F40E0" w:rsidRDefault="00F17A89" w:rsidP="008D1C39">
            <w:pPr>
              <w:pStyle w:val="NoSpacing"/>
            </w:pPr>
            <w:r w:rsidRPr="008F40E0">
              <w:t>1.5 Myr</w:t>
            </w:r>
          </w:p>
        </w:tc>
        <w:tc>
          <w:tcPr>
            <w:tcW w:w="1197" w:type="dxa"/>
          </w:tcPr>
          <w:p w:rsidR="00F17A89" w:rsidRPr="00F86ED1" w:rsidRDefault="00F17A89" w:rsidP="008D1C39">
            <w:pPr>
              <w:pStyle w:val="NoSpacing"/>
            </w:pPr>
            <w:r w:rsidRPr="002546F5">
              <w:t>3.8</w:t>
            </w:r>
          </w:p>
        </w:tc>
        <w:tc>
          <w:tcPr>
            <w:tcW w:w="605" w:type="dxa"/>
          </w:tcPr>
          <w:p w:rsidR="00F17A89" w:rsidRPr="00255AC7" w:rsidRDefault="00F17A89" w:rsidP="008D1C39">
            <w:pPr>
              <w:pStyle w:val="NoSpacing"/>
            </w:pPr>
            <w:r w:rsidRPr="00255AC7">
              <w:t>1.11</w:t>
            </w:r>
          </w:p>
        </w:tc>
        <w:tc>
          <w:tcPr>
            <w:tcW w:w="720" w:type="dxa"/>
          </w:tcPr>
          <w:p w:rsidR="00F17A89" w:rsidRPr="00061AF2" w:rsidRDefault="00F17A89" w:rsidP="008D1C39">
            <w:pPr>
              <w:pStyle w:val="NoSpacing"/>
            </w:pPr>
            <w:r w:rsidRPr="00061AF2">
              <w:t>4</w:t>
            </w:r>
          </w:p>
        </w:tc>
        <w:tc>
          <w:tcPr>
            <w:tcW w:w="661" w:type="dxa"/>
          </w:tcPr>
          <w:p w:rsidR="00F17A89" w:rsidRPr="00061AF2" w:rsidRDefault="00F17A89" w:rsidP="008D1C39">
            <w:pPr>
              <w:pStyle w:val="NoSpacing"/>
            </w:pPr>
            <w:r w:rsidRPr="00061AF2">
              <w:t>32</w:t>
            </w:r>
          </w:p>
        </w:tc>
        <w:tc>
          <w:tcPr>
            <w:tcW w:w="854" w:type="dxa"/>
          </w:tcPr>
          <w:p w:rsidR="00F17A89" w:rsidRPr="00061AF2" w:rsidRDefault="00F17A89" w:rsidP="008D1C39">
            <w:pPr>
              <w:pStyle w:val="NoSpacing"/>
            </w:pPr>
            <w:r w:rsidRPr="00061AF2">
              <w:t>-1.21</w:t>
            </w:r>
          </w:p>
        </w:tc>
        <w:tc>
          <w:tcPr>
            <w:tcW w:w="854" w:type="dxa"/>
          </w:tcPr>
          <w:p w:rsidR="00F17A89" w:rsidRPr="00061AF2" w:rsidRDefault="00F17A89" w:rsidP="008D1C39">
            <w:pPr>
              <w:pStyle w:val="NoSpacing"/>
            </w:pPr>
            <w:r w:rsidRPr="00061AF2">
              <w:t>0.13</w:t>
            </w:r>
          </w:p>
        </w:tc>
      </w:tr>
      <w:tr w:rsidR="00F17A89" w:rsidRPr="000E63E2" w:rsidTr="008D1C39">
        <w:trPr>
          <w:jc w:val="center"/>
        </w:trPr>
        <w:tc>
          <w:tcPr>
            <w:tcW w:w="1252" w:type="dxa"/>
          </w:tcPr>
          <w:p w:rsidR="00F17A89" w:rsidRPr="00762770" w:rsidRDefault="00F17A89" w:rsidP="008D1C39">
            <w:pPr>
              <w:pStyle w:val="NoSpacing"/>
            </w:pPr>
            <w:r w:rsidRPr="00762770">
              <w:t>Danks 2</w:t>
            </w:r>
          </w:p>
        </w:tc>
        <w:tc>
          <w:tcPr>
            <w:tcW w:w="1031" w:type="dxa"/>
          </w:tcPr>
          <w:p w:rsidR="00F17A89" w:rsidRPr="008F40E0" w:rsidRDefault="00F17A89" w:rsidP="008D1C39">
            <w:pPr>
              <w:pStyle w:val="NoSpacing"/>
            </w:pPr>
            <w:r w:rsidRPr="008F40E0">
              <w:t>3 Myr</w:t>
            </w:r>
          </w:p>
        </w:tc>
        <w:tc>
          <w:tcPr>
            <w:tcW w:w="1197" w:type="dxa"/>
          </w:tcPr>
          <w:p w:rsidR="00F17A89" w:rsidRPr="00F86ED1" w:rsidRDefault="00F17A89" w:rsidP="008D1C39">
            <w:pPr>
              <w:pStyle w:val="NoSpacing"/>
            </w:pPr>
            <w:r w:rsidRPr="002546F5">
              <w:t>3.8</w:t>
            </w:r>
          </w:p>
        </w:tc>
        <w:tc>
          <w:tcPr>
            <w:tcW w:w="605" w:type="dxa"/>
          </w:tcPr>
          <w:p w:rsidR="00F17A89" w:rsidRPr="00255AC7" w:rsidRDefault="00F17A89" w:rsidP="008D1C39">
            <w:pPr>
              <w:pStyle w:val="NoSpacing"/>
            </w:pPr>
            <w:r w:rsidRPr="00255AC7">
              <w:t>0.92</w:t>
            </w:r>
          </w:p>
        </w:tc>
        <w:tc>
          <w:tcPr>
            <w:tcW w:w="720" w:type="dxa"/>
          </w:tcPr>
          <w:p w:rsidR="00F17A89" w:rsidRPr="00061AF2" w:rsidRDefault="00F17A89" w:rsidP="008D1C39">
            <w:pPr>
              <w:pStyle w:val="NoSpacing"/>
            </w:pPr>
            <w:r w:rsidRPr="00061AF2">
              <w:t>2</w:t>
            </w:r>
          </w:p>
        </w:tc>
        <w:tc>
          <w:tcPr>
            <w:tcW w:w="661" w:type="dxa"/>
          </w:tcPr>
          <w:p w:rsidR="00F17A89" w:rsidRPr="00061AF2" w:rsidRDefault="00F17A89" w:rsidP="008D1C39">
            <w:pPr>
              <w:pStyle w:val="NoSpacing"/>
            </w:pPr>
            <w:r w:rsidRPr="00061AF2">
              <w:t>16</w:t>
            </w:r>
          </w:p>
        </w:tc>
        <w:tc>
          <w:tcPr>
            <w:tcW w:w="854" w:type="dxa"/>
          </w:tcPr>
          <w:p w:rsidR="00F17A89" w:rsidRPr="00061AF2" w:rsidRDefault="00F17A89" w:rsidP="008D1C39">
            <w:pPr>
              <w:pStyle w:val="NoSpacing"/>
            </w:pPr>
            <w:r w:rsidRPr="00061AF2">
              <w:t>-1.14</w:t>
            </w:r>
          </w:p>
        </w:tc>
        <w:tc>
          <w:tcPr>
            <w:tcW w:w="854" w:type="dxa"/>
          </w:tcPr>
          <w:p w:rsidR="00F17A89" w:rsidRPr="00061AF2" w:rsidRDefault="00F17A89" w:rsidP="008D1C39">
            <w:pPr>
              <w:pStyle w:val="NoSpacing"/>
            </w:pPr>
            <w:r w:rsidRPr="00061AF2">
              <w:t>0.13</w:t>
            </w:r>
          </w:p>
        </w:tc>
      </w:tr>
      <w:tr w:rsidR="00F17A89" w:rsidRPr="000E63E2" w:rsidTr="008D1C39">
        <w:trPr>
          <w:jc w:val="center"/>
        </w:trPr>
        <w:tc>
          <w:tcPr>
            <w:tcW w:w="1252" w:type="dxa"/>
          </w:tcPr>
          <w:p w:rsidR="00F17A89" w:rsidRPr="00762770" w:rsidRDefault="00F17A89" w:rsidP="008D1C39">
            <w:pPr>
              <w:pStyle w:val="NoSpacing"/>
            </w:pPr>
            <w:r w:rsidRPr="00762770">
              <w:lastRenderedPageBreak/>
              <w:t>R136</w:t>
            </w:r>
          </w:p>
        </w:tc>
        <w:tc>
          <w:tcPr>
            <w:tcW w:w="1031" w:type="dxa"/>
          </w:tcPr>
          <w:p w:rsidR="00F17A89" w:rsidRPr="008F40E0" w:rsidRDefault="00F17A89" w:rsidP="008D1C39">
            <w:pPr>
              <w:pStyle w:val="NoSpacing"/>
            </w:pPr>
            <w:r w:rsidRPr="008F40E0">
              <w:t>1.7 Myr</w:t>
            </w:r>
          </w:p>
        </w:tc>
        <w:tc>
          <w:tcPr>
            <w:tcW w:w="1197" w:type="dxa"/>
          </w:tcPr>
          <w:p w:rsidR="00F17A89" w:rsidRPr="00F86ED1" w:rsidRDefault="00F17A89" w:rsidP="008D1C39">
            <w:pPr>
              <w:pStyle w:val="NoSpacing"/>
            </w:pPr>
            <w:r w:rsidRPr="002546F5">
              <w:t>59</w:t>
            </w:r>
          </w:p>
        </w:tc>
        <w:tc>
          <w:tcPr>
            <w:tcW w:w="605" w:type="dxa"/>
          </w:tcPr>
          <w:p w:rsidR="00F17A89" w:rsidRPr="00255AC7" w:rsidRDefault="00F17A89" w:rsidP="008D1C39">
            <w:pPr>
              <w:pStyle w:val="NoSpacing"/>
            </w:pPr>
            <w:r w:rsidRPr="00255AC7">
              <w:t>0.2</w:t>
            </w:r>
          </w:p>
        </w:tc>
        <w:tc>
          <w:tcPr>
            <w:tcW w:w="720" w:type="dxa"/>
          </w:tcPr>
          <w:p w:rsidR="00F17A89" w:rsidRPr="00061AF2" w:rsidRDefault="00F17A89" w:rsidP="008D1C39">
            <w:pPr>
              <w:pStyle w:val="NoSpacing"/>
            </w:pPr>
            <w:r w:rsidRPr="00061AF2">
              <w:t>varies</w:t>
            </w:r>
          </w:p>
        </w:tc>
        <w:tc>
          <w:tcPr>
            <w:tcW w:w="661" w:type="dxa"/>
          </w:tcPr>
          <w:p w:rsidR="00F17A89" w:rsidRPr="00061AF2" w:rsidRDefault="00F17A89" w:rsidP="008D1C39">
            <w:pPr>
              <w:pStyle w:val="NoSpacing"/>
            </w:pPr>
            <w:r w:rsidRPr="00061AF2">
              <w:t>250</w:t>
            </w:r>
          </w:p>
        </w:tc>
        <w:tc>
          <w:tcPr>
            <w:tcW w:w="854" w:type="dxa"/>
          </w:tcPr>
          <w:p w:rsidR="00F17A89" w:rsidRPr="00061AF2" w:rsidRDefault="00F17A89" w:rsidP="008D1C39">
            <w:pPr>
              <w:pStyle w:val="NoSpacing"/>
            </w:pPr>
            <w:r w:rsidRPr="00061AF2">
              <w:t>varies</w:t>
            </w:r>
          </w:p>
        </w:tc>
        <w:tc>
          <w:tcPr>
            <w:tcW w:w="854" w:type="dxa"/>
          </w:tcPr>
          <w:p w:rsidR="00F17A89" w:rsidRPr="00061AF2" w:rsidRDefault="00F17A89" w:rsidP="008D1C39">
            <w:pPr>
              <w:pStyle w:val="NoSpacing"/>
            </w:pPr>
            <w:r w:rsidRPr="00061AF2">
              <w:t>varies</w:t>
            </w:r>
          </w:p>
        </w:tc>
      </w:tr>
    </w:tbl>
    <w:p w:rsidR="00F17A89" w:rsidRDefault="00F17A89" w:rsidP="00F17A89"/>
    <w:p w:rsidR="00F17A89" w:rsidRDefault="00F17A89" w:rsidP="00AF1D6E">
      <w:pPr>
        <w:pStyle w:val="Heading2"/>
      </w:pPr>
      <w:bookmarkStart w:id="217" w:name="_Toc347911535"/>
      <w:r>
        <w:t>IMF Slope: Individual Results</w:t>
      </w:r>
      <w:bookmarkEnd w:id="217"/>
    </w:p>
    <w:p w:rsidR="00F17A89" w:rsidRPr="00C5100F" w:rsidRDefault="00F17A89" w:rsidP="00F17A89">
      <w:r>
        <w:t xml:space="preserve">The individual results IMF slope measurement for each cluster are discussed below. Slope measurements of two clusters resulted in significant (greater than the one sigma error) deviations from </w:t>
      </w:r>
      <w:r w:rsidR="00033607">
        <w:t>the sample median</w:t>
      </w:r>
      <w:r>
        <w:t>. The IMF</w:t>
      </w:r>
      <w:r w:rsidR="005413EF">
        <w:t>s</w:t>
      </w:r>
      <w:r>
        <w:t xml:space="preserve"> of </w:t>
      </w:r>
      <w:r w:rsidR="005413EF">
        <w:t>these</w:t>
      </w:r>
      <w:r>
        <w:t xml:space="preserve"> clusters are examined in detail. Where possible, the slope of the IMF for a cluster is compared to results in the literature.</w:t>
      </w:r>
    </w:p>
    <w:p w:rsidR="00F17A89" w:rsidRDefault="00F17A89" w:rsidP="001B7C8E">
      <w:pPr>
        <w:pStyle w:val="Heading3"/>
      </w:pPr>
      <w:bookmarkStart w:id="218" w:name="_Toc347911536"/>
      <w:r>
        <w:t>Mercer 20</w:t>
      </w:r>
      <w:bookmarkEnd w:id="218"/>
    </w:p>
    <w:p w:rsidR="00F17A89" w:rsidRDefault="00F17A89" w:rsidP="00F17A89">
      <w:r>
        <w:t>Mercer 20, with an age of ~6 Myr and located at a distance of 4.4</w:t>
      </w:r>
      <w:r w:rsidR="00927426">
        <w:t>+/-0.33</w:t>
      </w:r>
      <w:r>
        <w:t xml:space="preserve"> kpc, was previously studied by Messineo et al. 2009. These authors do not construct a mass function for this cluster. </w:t>
      </w:r>
      <w:r>
        <w:fldChar w:fldCharType="begin"/>
      </w:r>
      <w:r>
        <w:instrText xml:space="preserve"> REF _Ref346406659 \h  \* MERGEFORMAT </w:instrText>
      </w:r>
      <w:r>
        <w:fldChar w:fldCharType="separate"/>
      </w:r>
      <w:r w:rsidR="00FF6F4D">
        <w:t xml:space="preserve">Figure </w:t>
      </w:r>
      <w:r w:rsidR="00FF6F4D">
        <w:rPr>
          <w:noProof/>
        </w:rPr>
        <w:t>83</w:t>
      </w:r>
      <w:r>
        <w:fldChar w:fldCharType="end"/>
      </w:r>
      <w:r>
        <w:t xml:space="preserve"> displays the background-subtracted</w:t>
      </w:r>
      <w:r w:rsidR="00856022">
        <w:t xml:space="preserve"> </w:t>
      </w:r>
      <w:r>
        <w:t>IMF (solid histogram) and the completeness-corrected, background-subtracted IMF (dashed histogram) for Mercer 20. The resulti</w:t>
      </w:r>
      <w:r w:rsidR="00B215DC">
        <w:t>ng slopes are overplotted</w:t>
      </w:r>
      <w:r>
        <w:t xml:space="preserve"> in the figure by </w:t>
      </w:r>
      <w:r w:rsidRPr="009C1CB0">
        <w:t xml:space="preserve">solid </w:t>
      </w:r>
      <w:r>
        <w:t xml:space="preserve">and dashed lines through each histogram </w:t>
      </w:r>
      <w:r w:rsidR="009C6485">
        <w:t>respectively</w:t>
      </w:r>
      <w:r>
        <w:t>.</w:t>
      </w:r>
      <w:r w:rsidR="009C6485">
        <w:t xml:space="preserve"> The measured slope and predicted maximum mass for the background-subtracted IMF is displayed in the upper right of the plot. The measured slope of predicted maximum mass for the background-subtracted and completeness-corrected IMF is displayed in the middle right of the plot.</w:t>
      </w:r>
      <w:r>
        <w:t xml:space="preserve"> For Mercer 20, the completeness-corrected, background-subtracted IMF </w:t>
      </w:r>
      <w:r w:rsidR="005B4D4C">
        <w:t>has</w:t>
      </w:r>
      <w:r>
        <w:t xml:space="preserve"> a slope of -0.68+/-0.38. Monte Carlo simulations recover this input slope to +/-0.1 dex</w:t>
      </w:r>
      <w:r w:rsidR="000A41F8">
        <w:t xml:space="preserve">, as discussed in </w:t>
      </w:r>
      <w:r w:rsidR="000A41F8">
        <w:fldChar w:fldCharType="begin"/>
      </w:r>
      <w:r w:rsidR="000A41F8">
        <w:instrText xml:space="preserve"> REF _Ref346214135 \n \h </w:instrText>
      </w:r>
      <w:r w:rsidR="000A41F8">
        <w:fldChar w:fldCharType="separate"/>
      </w:r>
      <w:r w:rsidR="00FF6F4D">
        <w:t>4.2</w:t>
      </w:r>
      <w:r w:rsidR="000A41F8">
        <w:fldChar w:fldCharType="end"/>
      </w:r>
      <w:r w:rsidR="000A41F8">
        <w:t xml:space="preserve"> and listed in </w:t>
      </w:r>
      <w:r w:rsidR="000A41F8">
        <w:fldChar w:fldCharType="begin"/>
      </w:r>
      <w:r w:rsidR="000A41F8">
        <w:instrText xml:space="preserve"> REF _Ref346215967 \h </w:instrText>
      </w:r>
      <w:r w:rsidR="000A41F8">
        <w:fldChar w:fldCharType="separate"/>
      </w:r>
      <w:r w:rsidR="00FF6F4D" w:rsidRPr="001D0B7B">
        <w:t xml:space="preserve">Table </w:t>
      </w:r>
      <w:r w:rsidR="00FF6F4D">
        <w:rPr>
          <w:noProof/>
        </w:rPr>
        <w:t>25</w:t>
      </w:r>
      <w:r w:rsidR="000A41F8">
        <w:fldChar w:fldCharType="end"/>
      </w:r>
      <w:r>
        <w:t xml:space="preserve">. Vertical dotted lines </w:t>
      </w:r>
      <w:r w:rsidR="00897EEF">
        <w:t xml:space="preserve">in </w:t>
      </w:r>
      <w:r w:rsidR="00897EEF">
        <w:fldChar w:fldCharType="begin"/>
      </w:r>
      <w:r w:rsidR="00897EEF">
        <w:instrText xml:space="preserve"> REF _Ref346406659 \h </w:instrText>
      </w:r>
      <w:r w:rsidR="00897EEF">
        <w:fldChar w:fldCharType="separate"/>
      </w:r>
      <w:r w:rsidR="00FF6F4D">
        <w:t xml:space="preserve">Figure </w:t>
      </w:r>
      <w:r w:rsidR="00FF6F4D">
        <w:rPr>
          <w:noProof/>
        </w:rPr>
        <w:t>83</w:t>
      </w:r>
      <w:r w:rsidR="00897EEF">
        <w:fldChar w:fldCharType="end"/>
      </w:r>
      <w:r w:rsidR="00897EEF">
        <w:t xml:space="preserve"> </w:t>
      </w:r>
      <w:r>
        <w:t>indicate the mass range</w:t>
      </w:r>
      <w:r w:rsidR="000A41F8">
        <w:t xml:space="preserve"> </w:t>
      </w:r>
      <w:r>
        <w:t xml:space="preserve">over which the slope is </w:t>
      </w:r>
      <w:r w:rsidR="005B4D4C">
        <w:t>computed</w:t>
      </w:r>
      <w:r>
        <w:t>, corresponding to the completeness limit at the low mass end and the MS</w:t>
      </w:r>
      <w:r w:rsidR="00772251">
        <w:t xml:space="preserve"> turn-off at the high mass end.</w:t>
      </w:r>
      <w:r w:rsidR="009C6485">
        <w:t xml:space="preserve"> </w:t>
      </w:r>
    </w:p>
    <w:tbl>
      <w:tblPr>
        <w:tblStyle w:val="FigureTable"/>
        <w:tblW w:w="0" w:type="auto"/>
        <w:jc w:val="center"/>
        <w:tblLook w:val="04A0" w:firstRow="1" w:lastRow="0" w:firstColumn="1" w:lastColumn="0" w:noHBand="0" w:noVBand="1"/>
      </w:tblPr>
      <w:tblGrid>
        <w:gridCol w:w="6831"/>
      </w:tblGrid>
      <w:tr w:rsidR="00F17A89" w:rsidTr="008D1C39">
        <w:trPr>
          <w:jc w:val="center"/>
        </w:trPr>
        <w:tc>
          <w:tcPr>
            <w:tcW w:w="6521" w:type="dxa"/>
          </w:tcPr>
          <w:p w:rsidR="00F17A89" w:rsidRDefault="00F17A89" w:rsidP="00960FE7">
            <w:pPr>
              <w:keepNext/>
            </w:pPr>
            <w:r>
              <w:rPr>
                <w:noProof/>
              </w:rPr>
              <w:lastRenderedPageBreak/>
              <w:drawing>
                <wp:inline distT="0" distB="0" distL="0" distR="0" wp14:anchorId="3642F463" wp14:editId="41A64DBC">
                  <wp:extent cx="3200400" cy="4200986"/>
                  <wp:effectExtent l="0" t="4763"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200t100.Mc20contr.222.mfsub_res20h6.778_extrap_2.jpeg"/>
                          <pic:cNvPicPr/>
                        </pic:nvPicPr>
                        <pic:blipFill rotWithShape="1">
                          <a:blip r:embed="rId132" cstate="print">
                            <a:extLst>
                              <a:ext uri="{28A0092B-C50C-407E-A947-70E740481C1C}">
                                <a14:useLocalDpi xmlns:a14="http://schemas.microsoft.com/office/drawing/2010/main" val="0"/>
                              </a:ext>
                            </a:extLst>
                          </a:blip>
                          <a:srcRect t="19236" r="20376"/>
                          <a:stretch/>
                        </pic:blipFill>
                        <pic:spPr bwMode="auto">
                          <a:xfrm rot="16200000">
                            <a:off x="0" y="0"/>
                            <a:ext cx="3200400" cy="4200986"/>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8D1C39">
        <w:trPr>
          <w:jc w:val="center"/>
        </w:trPr>
        <w:tc>
          <w:tcPr>
            <w:tcW w:w="6521" w:type="dxa"/>
          </w:tcPr>
          <w:p w:rsidR="00F17A89" w:rsidRDefault="00F17A89" w:rsidP="008D1C39">
            <w:pPr>
              <w:pStyle w:val="NoSpacing"/>
              <w:jc w:val="center"/>
            </w:pPr>
            <w:bookmarkStart w:id="219" w:name="_Ref346406659"/>
            <w:r>
              <w:t xml:space="preserve">Figure </w:t>
            </w:r>
            <w:r w:rsidR="00EF127F">
              <w:fldChar w:fldCharType="begin"/>
            </w:r>
            <w:r w:rsidR="00EF127F">
              <w:instrText xml:space="preserve"> SEQ Figure \* ARABIC </w:instrText>
            </w:r>
            <w:r w:rsidR="00EF127F">
              <w:fldChar w:fldCharType="separate"/>
            </w:r>
            <w:r w:rsidR="00FF6F4D">
              <w:rPr>
                <w:noProof/>
              </w:rPr>
              <w:t>83</w:t>
            </w:r>
            <w:r w:rsidR="00EF127F">
              <w:rPr>
                <w:noProof/>
              </w:rPr>
              <w:fldChar w:fldCharType="end"/>
            </w:r>
            <w:bookmarkEnd w:id="219"/>
            <w:r>
              <w:t xml:space="preserve"> </w:t>
            </w:r>
            <w:r w:rsidRPr="006A0CDB">
              <w:t>Mercer 20 IMF</w:t>
            </w:r>
            <w:r w:rsidR="005348F0">
              <w:t>, as indicated by a solid histogram and fit by the solid line. The completeness corrected IMF is indicated by the dashed histogram and fit by the dashed line.The limits over which the slope was computed are indicated by the vertical dotted lines.</w:t>
            </w:r>
          </w:p>
        </w:tc>
      </w:tr>
    </w:tbl>
    <w:p w:rsidR="00F17A89" w:rsidRDefault="00F17A89" w:rsidP="00F17A89"/>
    <w:p w:rsidR="00F17A89" w:rsidRDefault="00F17A89" w:rsidP="00F17A89">
      <w:r>
        <w:t xml:space="preserve">Background subtraction substantially flattens the slope of the IMF, as indicated in </w:t>
      </w:r>
      <w:r>
        <w:fldChar w:fldCharType="begin"/>
      </w:r>
      <w:r>
        <w:instrText xml:space="preserve"> REF _Ref346402796 \h  \* MERGEFORMAT </w:instrText>
      </w:r>
      <w:r>
        <w:fldChar w:fldCharType="separate"/>
      </w:r>
      <w:r w:rsidR="00FF6F4D">
        <w:t xml:space="preserve">Figure </w:t>
      </w:r>
      <w:r w:rsidR="00FF6F4D">
        <w:rPr>
          <w:noProof/>
        </w:rPr>
        <w:t>84</w:t>
      </w:r>
      <w:r>
        <w:fldChar w:fldCharType="end"/>
      </w:r>
      <w:r>
        <w:t xml:space="preserve">, and significantly reduces the population of the </w:t>
      </w:r>
      <w:r w:rsidR="005F0D28">
        <w:t>mass bin at LogM=0.8 (6.3 M</w:t>
      </w:r>
      <w:r w:rsidR="005F0D28" w:rsidRPr="00992557">
        <w:rPr>
          <w:rFonts w:ascii="Wingdings 2" w:hAnsi="Wingdings 2" w:cs="Wingdings 2"/>
          <w:vertAlign w:val="subscript"/>
        </w:rPr>
        <w:t></w:t>
      </w:r>
      <w:r>
        <w:t xml:space="preserve">). </w:t>
      </w:r>
      <w:r>
        <w:fldChar w:fldCharType="begin"/>
      </w:r>
      <w:r>
        <w:instrText xml:space="preserve"> REF _Ref346795449 \h </w:instrText>
      </w:r>
      <w:r>
        <w:fldChar w:fldCharType="separate"/>
      </w:r>
      <w:r w:rsidR="00FF6F4D" w:rsidRPr="000E63E2">
        <w:t xml:space="preserve">Table </w:t>
      </w:r>
      <w:r w:rsidR="00FF6F4D">
        <w:rPr>
          <w:noProof/>
        </w:rPr>
        <w:t>29</w:t>
      </w:r>
      <w:r>
        <w:fldChar w:fldCharType="end"/>
      </w:r>
      <w:r>
        <w:t xml:space="preserve"> lists the slope measurement of the IMF for the completeness-corrected, background-subtracted slope</w:t>
      </w:r>
      <w:r w:rsidR="003F115F">
        <w:t xml:space="preserve"> in column 5.</w:t>
      </w:r>
      <w:r>
        <w:t xml:space="preserve"> </w:t>
      </w:r>
      <w:r w:rsidR="003F115F">
        <w:t>T</w:t>
      </w:r>
      <w:r>
        <w:t xml:space="preserve">he completeness-corrected but not background-subtracted slope </w:t>
      </w:r>
      <w:r w:rsidR="003F115F">
        <w:t>is listed in column 7. The background-subtracted slope is always flatter than the slope measured before background-subtraction.</w:t>
      </w:r>
      <w:r>
        <w:t xml:space="preserve"> Should the cluster Mercer 20 extend substantially beyond the NIC3 field of view, it is possible that the control field population does not accurately reflect the true fore- and background contamination but </w:t>
      </w:r>
      <w:r w:rsidR="003F115F">
        <w:t xml:space="preserve">instead </w:t>
      </w:r>
      <w:r>
        <w:t>contains the exte</w:t>
      </w:r>
      <w:r w:rsidR="00772251">
        <w:t>nded population of the cluster.</w:t>
      </w:r>
    </w:p>
    <w:tbl>
      <w:tblPr>
        <w:tblStyle w:val="FigureTable"/>
        <w:tblW w:w="0" w:type="auto"/>
        <w:jc w:val="center"/>
        <w:tblLook w:val="04A0" w:firstRow="1" w:lastRow="0" w:firstColumn="1" w:lastColumn="0" w:noHBand="0" w:noVBand="1"/>
      </w:tblPr>
      <w:tblGrid>
        <w:gridCol w:w="6936"/>
      </w:tblGrid>
      <w:tr w:rsidR="00F17A89" w:rsidTr="008D1C39">
        <w:trPr>
          <w:jc w:val="center"/>
        </w:trPr>
        <w:tc>
          <w:tcPr>
            <w:tcW w:w="6936" w:type="dxa"/>
          </w:tcPr>
          <w:p w:rsidR="00F17A89" w:rsidRDefault="00F17A89" w:rsidP="00960FE7">
            <w:pPr>
              <w:keepNext/>
            </w:pPr>
            <w:r>
              <w:rPr>
                <w:noProof/>
              </w:rPr>
              <w:lastRenderedPageBreak/>
              <w:drawing>
                <wp:inline distT="0" distB="0" distL="0" distR="0" wp14:anchorId="42B21F66" wp14:editId="466B6691">
                  <wp:extent cx="2922216" cy="4191000"/>
                  <wp:effectExtent l="0" t="6032" r="6032" b="6033"/>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Fbgsub.222.res20h6.778_extrap.jpeg"/>
                          <pic:cNvPicPr/>
                        </pic:nvPicPr>
                        <pic:blipFill rotWithShape="1">
                          <a:blip r:embed="rId133" cstate="print">
                            <a:extLst>
                              <a:ext uri="{28A0092B-C50C-407E-A947-70E740481C1C}">
                                <a14:useLocalDpi xmlns:a14="http://schemas.microsoft.com/office/drawing/2010/main" val="0"/>
                              </a:ext>
                            </a:extLst>
                          </a:blip>
                          <a:srcRect t="11364" r="20020"/>
                          <a:stretch/>
                        </pic:blipFill>
                        <pic:spPr bwMode="auto">
                          <a:xfrm rot="16200000">
                            <a:off x="0" y="0"/>
                            <a:ext cx="2925349" cy="4195494"/>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8D1C39">
        <w:trPr>
          <w:jc w:val="center"/>
        </w:trPr>
        <w:tc>
          <w:tcPr>
            <w:tcW w:w="6936" w:type="dxa"/>
          </w:tcPr>
          <w:p w:rsidR="00F17A89" w:rsidRDefault="00F17A89" w:rsidP="008D1C39">
            <w:pPr>
              <w:pStyle w:val="NoSpacing"/>
              <w:jc w:val="center"/>
            </w:pPr>
            <w:bookmarkStart w:id="220" w:name="_Ref346402796"/>
            <w:r>
              <w:t xml:space="preserve">Figure </w:t>
            </w:r>
            <w:r w:rsidR="00EF127F">
              <w:fldChar w:fldCharType="begin"/>
            </w:r>
            <w:r w:rsidR="00EF127F">
              <w:instrText xml:space="preserve"> SEQ Figure \* ARABIC </w:instrText>
            </w:r>
            <w:r w:rsidR="00EF127F">
              <w:fldChar w:fldCharType="separate"/>
            </w:r>
            <w:r w:rsidR="00FF6F4D">
              <w:rPr>
                <w:noProof/>
              </w:rPr>
              <w:t>84</w:t>
            </w:r>
            <w:r w:rsidR="00EF127F">
              <w:rPr>
                <w:noProof/>
              </w:rPr>
              <w:fldChar w:fldCharType="end"/>
            </w:r>
            <w:bookmarkEnd w:id="220"/>
            <w:r>
              <w:t xml:space="preserve"> </w:t>
            </w:r>
            <w:r w:rsidRPr="004D2208">
              <w:t>Completeness corrected IMF (solid black) and background subtracted, completeness corrected IMF (red dashed) for Mercer 20</w:t>
            </w:r>
          </w:p>
        </w:tc>
      </w:tr>
    </w:tbl>
    <w:p w:rsidR="00F17A89" w:rsidRDefault="00F17A89" w:rsidP="00F17A89"/>
    <w:tbl>
      <w:tblPr>
        <w:tblStyle w:val="TableGrid"/>
        <w:tblW w:w="9424" w:type="dxa"/>
        <w:jc w:val="center"/>
        <w:tblLook w:val="04A0" w:firstRow="1" w:lastRow="0" w:firstColumn="1" w:lastColumn="0" w:noHBand="0" w:noVBand="1"/>
      </w:tblPr>
      <w:tblGrid>
        <w:gridCol w:w="955"/>
        <w:gridCol w:w="1423"/>
        <w:gridCol w:w="672"/>
        <w:gridCol w:w="1570"/>
        <w:gridCol w:w="1592"/>
        <w:gridCol w:w="1236"/>
        <w:gridCol w:w="1103"/>
        <w:gridCol w:w="873"/>
      </w:tblGrid>
      <w:tr w:rsidR="00F17A89" w:rsidRPr="000E63E2" w:rsidTr="008D1C39">
        <w:trPr>
          <w:jc w:val="center"/>
        </w:trPr>
        <w:tc>
          <w:tcPr>
            <w:tcW w:w="9424" w:type="dxa"/>
            <w:gridSpan w:val="8"/>
          </w:tcPr>
          <w:p w:rsidR="00F17A89" w:rsidRPr="00762770" w:rsidRDefault="00F17A89" w:rsidP="008D1C39">
            <w:pPr>
              <w:pStyle w:val="NoSpacing"/>
            </w:pPr>
            <w:bookmarkStart w:id="221" w:name="_Ref346795449"/>
            <w:r w:rsidRPr="000E63E2">
              <w:t xml:space="preserve">Table </w:t>
            </w:r>
            <w:r w:rsidR="0032583A" w:rsidRPr="00762770">
              <w:fldChar w:fldCharType="begin"/>
            </w:r>
            <w:r w:rsidR="0032583A" w:rsidRPr="00061AF2">
              <w:instrText xml:space="preserve"> SEQ Table \* ARABIC </w:instrText>
            </w:r>
            <w:r w:rsidR="0032583A" w:rsidRPr="00762770">
              <w:fldChar w:fldCharType="separate"/>
            </w:r>
            <w:r w:rsidR="00FF6F4D">
              <w:rPr>
                <w:noProof/>
              </w:rPr>
              <w:t>29</w:t>
            </w:r>
            <w:r w:rsidR="0032583A" w:rsidRPr="00762770">
              <w:rPr>
                <w:noProof/>
              </w:rPr>
              <w:fldChar w:fldCharType="end"/>
            </w:r>
            <w:bookmarkEnd w:id="221"/>
            <w:r w:rsidRPr="000E63E2">
              <w:rPr>
                <w:noProof/>
              </w:rPr>
              <w:t xml:space="preserve"> Slope measurements for Mc20</w:t>
            </w:r>
          </w:p>
        </w:tc>
      </w:tr>
      <w:tr w:rsidR="00F17A89" w:rsidRPr="000E63E2" w:rsidTr="008D1C39">
        <w:trPr>
          <w:jc w:val="center"/>
        </w:trPr>
        <w:tc>
          <w:tcPr>
            <w:tcW w:w="955" w:type="dxa"/>
          </w:tcPr>
          <w:p w:rsidR="00F17A89" w:rsidRPr="00762770" w:rsidRDefault="00F17A89" w:rsidP="008D1C39">
            <w:pPr>
              <w:pStyle w:val="NoSpacing"/>
            </w:pPr>
            <w:r w:rsidRPr="00762770">
              <w:t>Cluster</w:t>
            </w:r>
          </w:p>
        </w:tc>
        <w:tc>
          <w:tcPr>
            <w:tcW w:w="1423" w:type="dxa"/>
          </w:tcPr>
          <w:p w:rsidR="00F17A89" w:rsidRPr="008F40E0" w:rsidRDefault="00F17A89" w:rsidP="008D1C39">
            <w:pPr>
              <w:pStyle w:val="NoSpacing"/>
            </w:pPr>
            <w:r w:rsidRPr="008F40E0">
              <w:t>Age, LogAge</w:t>
            </w:r>
          </w:p>
        </w:tc>
        <w:tc>
          <w:tcPr>
            <w:tcW w:w="672" w:type="dxa"/>
          </w:tcPr>
          <w:p w:rsidR="00F17A89" w:rsidRPr="00F86ED1" w:rsidRDefault="00F17A89" w:rsidP="008D1C39">
            <w:pPr>
              <w:pStyle w:val="NoSpacing"/>
            </w:pPr>
            <w:r w:rsidRPr="002546F5">
              <w:t>Dist</w:t>
            </w:r>
          </w:p>
        </w:tc>
        <w:tc>
          <w:tcPr>
            <w:tcW w:w="1570" w:type="dxa"/>
          </w:tcPr>
          <w:p w:rsidR="00F17A89" w:rsidRPr="00605A5E" w:rsidRDefault="00F17A89" w:rsidP="008D1C39">
            <w:pPr>
              <w:pStyle w:val="NoSpacing"/>
            </w:pPr>
            <w:r w:rsidRPr="00255AC7">
              <w:t>Log M</w:t>
            </w:r>
            <w:r w:rsidRPr="00025489">
              <w:rPr>
                <w:vertAlign w:val="subscript"/>
              </w:rPr>
              <w:t>low</w:t>
            </w:r>
            <w:r w:rsidRPr="003543F1">
              <w:t>,M</w:t>
            </w:r>
            <w:r w:rsidRPr="003543F1">
              <w:rPr>
                <w:vertAlign w:val="subscript"/>
              </w:rPr>
              <w:t>high</w:t>
            </w:r>
          </w:p>
        </w:tc>
        <w:tc>
          <w:tcPr>
            <w:tcW w:w="1592" w:type="dxa"/>
          </w:tcPr>
          <w:p w:rsidR="00F17A89" w:rsidRPr="00061AF2" w:rsidRDefault="00F17A89" w:rsidP="008D1C39">
            <w:pPr>
              <w:pStyle w:val="NoSpacing"/>
            </w:pPr>
            <w:r w:rsidRPr="00061AF2">
              <w:t>CC, BG Slope</w:t>
            </w:r>
          </w:p>
        </w:tc>
        <w:tc>
          <w:tcPr>
            <w:tcW w:w="1236" w:type="dxa"/>
          </w:tcPr>
          <w:p w:rsidR="00F17A89" w:rsidRPr="00061AF2" w:rsidRDefault="00F17A89" w:rsidP="008D1C39">
            <w:pPr>
              <w:pStyle w:val="NoSpacing"/>
            </w:pPr>
            <w:r w:rsidRPr="00061AF2">
              <w:t>CC, BG err</w:t>
            </w:r>
          </w:p>
        </w:tc>
        <w:tc>
          <w:tcPr>
            <w:tcW w:w="1103" w:type="dxa"/>
          </w:tcPr>
          <w:p w:rsidR="00F17A89" w:rsidRPr="00061AF2" w:rsidRDefault="00F17A89" w:rsidP="008D1C39">
            <w:pPr>
              <w:pStyle w:val="NoSpacing"/>
            </w:pPr>
            <w:r w:rsidRPr="00061AF2">
              <w:t>CC Slope</w:t>
            </w:r>
          </w:p>
        </w:tc>
        <w:tc>
          <w:tcPr>
            <w:tcW w:w="873" w:type="dxa"/>
          </w:tcPr>
          <w:p w:rsidR="00F17A89" w:rsidRPr="00061AF2" w:rsidRDefault="00F17A89" w:rsidP="008D1C39">
            <w:pPr>
              <w:pStyle w:val="NoSpacing"/>
            </w:pPr>
            <w:r w:rsidRPr="00061AF2">
              <w:t>CC err</w:t>
            </w:r>
          </w:p>
        </w:tc>
      </w:tr>
      <w:tr w:rsidR="001F2B3B" w:rsidRPr="000E63E2" w:rsidTr="008D1C39">
        <w:trPr>
          <w:jc w:val="center"/>
        </w:trPr>
        <w:tc>
          <w:tcPr>
            <w:tcW w:w="955" w:type="dxa"/>
          </w:tcPr>
          <w:p w:rsidR="001F2B3B" w:rsidRPr="00061AF2" w:rsidRDefault="001F2B3B" w:rsidP="008D1C39">
            <w:pPr>
              <w:pStyle w:val="NoSpacing"/>
              <w:rPr>
                <w:color w:val="000000"/>
              </w:rPr>
            </w:pPr>
            <w:r w:rsidRPr="00061AF2">
              <w:rPr>
                <w:color w:val="000000"/>
              </w:rPr>
              <w:t>Mc20</w:t>
            </w:r>
          </w:p>
        </w:tc>
        <w:tc>
          <w:tcPr>
            <w:tcW w:w="1423" w:type="dxa"/>
          </w:tcPr>
          <w:p w:rsidR="001F2B3B" w:rsidRPr="00061AF2" w:rsidRDefault="001F2B3B" w:rsidP="008D1C39">
            <w:pPr>
              <w:pStyle w:val="NoSpacing"/>
              <w:rPr>
                <w:color w:val="000000"/>
              </w:rPr>
            </w:pPr>
            <w:r w:rsidRPr="00061AF2">
              <w:rPr>
                <w:color w:val="000000"/>
              </w:rPr>
              <w:t>3, 6.477</w:t>
            </w:r>
          </w:p>
        </w:tc>
        <w:tc>
          <w:tcPr>
            <w:tcW w:w="672" w:type="dxa"/>
          </w:tcPr>
          <w:p w:rsidR="001F2B3B" w:rsidRPr="00061AF2" w:rsidRDefault="001F2B3B" w:rsidP="008D1C39">
            <w:pPr>
              <w:pStyle w:val="NoSpacing"/>
              <w:rPr>
                <w:color w:val="000000"/>
              </w:rPr>
            </w:pPr>
            <w:r w:rsidRPr="00061AF2">
              <w:rPr>
                <w:color w:val="000000"/>
              </w:rPr>
              <w:t>4.4</w:t>
            </w:r>
          </w:p>
        </w:tc>
        <w:tc>
          <w:tcPr>
            <w:tcW w:w="1570" w:type="dxa"/>
          </w:tcPr>
          <w:p w:rsidR="001F2B3B" w:rsidRPr="00061AF2" w:rsidRDefault="001F2B3B" w:rsidP="008D1C39">
            <w:pPr>
              <w:pStyle w:val="NoSpacing"/>
              <w:rPr>
                <w:color w:val="000000"/>
              </w:rPr>
            </w:pPr>
            <w:r w:rsidRPr="00061AF2">
              <w:rPr>
                <w:color w:val="000000"/>
              </w:rPr>
              <w:t>0.3,1.5</w:t>
            </w:r>
          </w:p>
        </w:tc>
        <w:tc>
          <w:tcPr>
            <w:tcW w:w="1592" w:type="dxa"/>
            <w:vAlign w:val="bottom"/>
          </w:tcPr>
          <w:p w:rsidR="001F2B3B" w:rsidRPr="00061AF2" w:rsidRDefault="001F2B3B" w:rsidP="008D1C39">
            <w:pPr>
              <w:pStyle w:val="NoSpacing"/>
              <w:rPr>
                <w:color w:val="000000"/>
              </w:rPr>
            </w:pPr>
            <w:r w:rsidRPr="00061AF2">
              <w:rPr>
                <w:color w:val="000000"/>
              </w:rPr>
              <w:t>-0.60</w:t>
            </w:r>
          </w:p>
        </w:tc>
        <w:tc>
          <w:tcPr>
            <w:tcW w:w="1236" w:type="dxa"/>
            <w:vAlign w:val="bottom"/>
          </w:tcPr>
          <w:p w:rsidR="001F2B3B" w:rsidRPr="00061AF2" w:rsidRDefault="001F2B3B" w:rsidP="008D1C39">
            <w:pPr>
              <w:pStyle w:val="NoSpacing"/>
              <w:rPr>
                <w:color w:val="000000"/>
              </w:rPr>
            </w:pPr>
            <w:r w:rsidRPr="00061AF2">
              <w:rPr>
                <w:color w:val="000000"/>
              </w:rPr>
              <w:t>0.13</w:t>
            </w:r>
          </w:p>
        </w:tc>
        <w:tc>
          <w:tcPr>
            <w:tcW w:w="1103" w:type="dxa"/>
            <w:vAlign w:val="bottom"/>
          </w:tcPr>
          <w:p w:rsidR="001F2B3B" w:rsidRPr="00061AF2" w:rsidRDefault="001F2B3B" w:rsidP="008D1C39">
            <w:pPr>
              <w:pStyle w:val="NoSpacing"/>
              <w:rPr>
                <w:color w:val="000000"/>
              </w:rPr>
            </w:pPr>
            <w:r w:rsidRPr="00061AF2">
              <w:rPr>
                <w:color w:val="000000"/>
              </w:rPr>
              <w:t>-0.80</w:t>
            </w:r>
          </w:p>
        </w:tc>
        <w:tc>
          <w:tcPr>
            <w:tcW w:w="873" w:type="dxa"/>
            <w:vAlign w:val="bottom"/>
          </w:tcPr>
          <w:p w:rsidR="001F2B3B" w:rsidRPr="00061AF2" w:rsidRDefault="001F2B3B" w:rsidP="008D1C39">
            <w:pPr>
              <w:pStyle w:val="NoSpacing"/>
              <w:rPr>
                <w:color w:val="000000"/>
              </w:rPr>
            </w:pPr>
            <w:r w:rsidRPr="00061AF2">
              <w:rPr>
                <w:color w:val="000000"/>
              </w:rPr>
              <w:t>0.12</w:t>
            </w:r>
          </w:p>
        </w:tc>
      </w:tr>
      <w:tr w:rsidR="001F2B3B" w:rsidRPr="000E63E2" w:rsidTr="008D1C39">
        <w:trPr>
          <w:jc w:val="center"/>
        </w:trPr>
        <w:tc>
          <w:tcPr>
            <w:tcW w:w="955" w:type="dxa"/>
          </w:tcPr>
          <w:p w:rsidR="001F2B3B" w:rsidRPr="00061AF2" w:rsidRDefault="001F2B3B" w:rsidP="008D1C39">
            <w:pPr>
              <w:pStyle w:val="NoSpacing"/>
              <w:rPr>
                <w:color w:val="000000"/>
              </w:rPr>
            </w:pPr>
            <w:r w:rsidRPr="00061AF2">
              <w:rPr>
                <w:color w:val="000000"/>
              </w:rPr>
              <w:t>Mc20</w:t>
            </w:r>
          </w:p>
        </w:tc>
        <w:tc>
          <w:tcPr>
            <w:tcW w:w="1423" w:type="dxa"/>
          </w:tcPr>
          <w:p w:rsidR="001F2B3B" w:rsidRPr="00061AF2" w:rsidRDefault="001F2B3B" w:rsidP="008D1C39">
            <w:pPr>
              <w:pStyle w:val="NoSpacing"/>
              <w:rPr>
                <w:color w:val="000000"/>
              </w:rPr>
            </w:pPr>
            <w:r w:rsidRPr="00061AF2">
              <w:rPr>
                <w:color w:val="000000"/>
              </w:rPr>
              <w:t>3.5, 6.544</w:t>
            </w:r>
          </w:p>
        </w:tc>
        <w:tc>
          <w:tcPr>
            <w:tcW w:w="672" w:type="dxa"/>
          </w:tcPr>
          <w:p w:rsidR="001F2B3B" w:rsidRPr="00061AF2" w:rsidRDefault="001F2B3B" w:rsidP="008D1C39">
            <w:pPr>
              <w:pStyle w:val="NoSpacing"/>
              <w:rPr>
                <w:color w:val="000000"/>
              </w:rPr>
            </w:pPr>
            <w:r w:rsidRPr="00061AF2">
              <w:rPr>
                <w:color w:val="000000"/>
              </w:rPr>
              <w:t>4.4</w:t>
            </w:r>
          </w:p>
        </w:tc>
        <w:tc>
          <w:tcPr>
            <w:tcW w:w="1570" w:type="dxa"/>
          </w:tcPr>
          <w:p w:rsidR="001F2B3B" w:rsidRPr="00061AF2" w:rsidRDefault="001F2B3B" w:rsidP="008D1C39">
            <w:pPr>
              <w:pStyle w:val="NoSpacing"/>
              <w:rPr>
                <w:color w:val="000000"/>
              </w:rPr>
            </w:pPr>
            <w:r w:rsidRPr="00061AF2">
              <w:rPr>
                <w:color w:val="000000"/>
              </w:rPr>
              <w:t>0.3,1.5</w:t>
            </w:r>
          </w:p>
        </w:tc>
        <w:tc>
          <w:tcPr>
            <w:tcW w:w="1592" w:type="dxa"/>
            <w:vAlign w:val="bottom"/>
          </w:tcPr>
          <w:p w:rsidR="001F2B3B" w:rsidRPr="00061AF2" w:rsidRDefault="001F2B3B" w:rsidP="008D1C39">
            <w:pPr>
              <w:pStyle w:val="NoSpacing"/>
              <w:rPr>
                <w:color w:val="000000"/>
              </w:rPr>
            </w:pPr>
            <w:r w:rsidRPr="00061AF2">
              <w:rPr>
                <w:color w:val="000000"/>
              </w:rPr>
              <w:t>-0.64</w:t>
            </w:r>
          </w:p>
        </w:tc>
        <w:tc>
          <w:tcPr>
            <w:tcW w:w="1236" w:type="dxa"/>
            <w:vAlign w:val="bottom"/>
          </w:tcPr>
          <w:p w:rsidR="001F2B3B" w:rsidRPr="00061AF2" w:rsidRDefault="001F2B3B" w:rsidP="008D1C39">
            <w:pPr>
              <w:pStyle w:val="NoSpacing"/>
              <w:rPr>
                <w:color w:val="000000"/>
              </w:rPr>
            </w:pPr>
            <w:r w:rsidRPr="00061AF2">
              <w:rPr>
                <w:color w:val="000000"/>
              </w:rPr>
              <w:t>0.15</w:t>
            </w:r>
          </w:p>
        </w:tc>
        <w:tc>
          <w:tcPr>
            <w:tcW w:w="1103" w:type="dxa"/>
            <w:vAlign w:val="bottom"/>
          </w:tcPr>
          <w:p w:rsidR="001F2B3B" w:rsidRPr="00061AF2" w:rsidRDefault="001F2B3B" w:rsidP="008D1C39">
            <w:pPr>
              <w:pStyle w:val="NoSpacing"/>
              <w:rPr>
                <w:color w:val="000000"/>
              </w:rPr>
            </w:pPr>
            <w:r w:rsidRPr="00061AF2">
              <w:rPr>
                <w:color w:val="000000"/>
              </w:rPr>
              <w:t>-0.84</w:t>
            </w:r>
          </w:p>
        </w:tc>
        <w:tc>
          <w:tcPr>
            <w:tcW w:w="873" w:type="dxa"/>
            <w:vAlign w:val="bottom"/>
          </w:tcPr>
          <w:p w:rsidR="001F2B3B" w:rsidRPr="00061AF2" w:rsidRDefault="001F2B3B" w:rsidP="008D1C39">
            <w:pPr>
              <w:pStyle w:val="NoSpacing"/>
              <w:rPr>
                <w:color w:val="000000"/>
              </w:rPr>
            </w:pPr>
            <w:r w:rsidRPr="00061AF2">
              <w:rPr>
                <w:color w:val="000000"/>
              </w:rPr>
              <w:t>0.13</w:t>
            </w:r>
          </w:p>
        </w:tc>
      </w:tr>
      <w:tr w:rsidR="00F17A89" w:rsidRPr="000E63E2" w:rsidTr="008D1C39">
        <w:trPr>
          <w:jc w:val="center"/>
        </w:trPr>
        <w:tc>
          <w:tcPr>
            <w:tcW w:w="955" w:type="dxa"/>
          </w:tcPr>
          <w:p w:rsidR="00F17A89" w:rsidRPr="00061AF2" w:rsidRDefault="00F17A89" w:rsidP="008D1C39">
            <w:pPr>
              <w:pStyle w:val="NoSpacing"/>
              <w:rPr>
                <w:color w:val="000000"/>
              </w:rPr>
            </w:pPr>
            <w:r w:rsidRPr="00061AF2">
              <w:rPr>
                <w:color w:val="000000"/>
              </w:rPr>
              <w:t>Mc20</w:t>
            </w:r>
          </w:p>
        </w:tc>
        <w:tc>
          <w:tcPr>
            <w:tcW w:w="1423" w:type="dxa"/>
          </w:tcPr>
          <w:p w:rsidR="00F17A89" w:rsidRPr="00061AF2" w:rsidRDefault="00F17A89" w:rsidP="008D1C39">
            <w:pPr>
              <w:pStyle w:val="NoSpacing"/>
              <w:rPr>
                <w:color w:val="000000"/>
              </w:rPr>
            </w:pPr>
            <w:r w:rsidRPr="00061AF2">
              <w:rPr>
                <w:color w:val="000000"/>
              </w:rPr>
              <w:t>6, 6.778</w:t>
            </w:r>
          </w:p>
        </w:tc>
        <w:tc>
          <w:tcPr>
            <w:tcW w:w="672" w:type="dxa"/>
          </w:tcPr>
          <w:p w:rsidR="00F17A89" w:rsidRPr="00061AF2" w:rsidRDefault="00F17A89" w:rsidP="008D1C39">
            <w:pPr>
              <w:pStyle w:val="NoSpacing"/>
              <w:rPr>
                <w:color w:val="000000"/>
              </w:rPr>
            </w:pPr>
            <w:r w:rsidRPr="00061AF2">
              <w:rPr>
                <w:color w:val="000000"/>
              </w:rPr>
              <w:t>4.4</w:t>
            </w:r>
          </w:p>
        </w:tc>
        <w:tc>
          <w:tcPr>
            <w:tcW w:w="1570" w:type="dxa"/>
          </w:tcPr>
          <w:p w:rsidR="00F17A89" w:rsidRPr="00061AF2" w:rsidRDefault="00F17A89" w:rsidP="008D1C39">
            <w:pPr>
              <w:pStyle w:val="NoSpacing"/>
              <w:rPr>
                <w:color w:val="000000"/>
              </w:rPr>
            </w:pPr>
            <w:r w:rsidRPr="00061AF2">
              <w:rPr>
                <w:color w:val="000000"/>
              </w:rPr>
              <w:t>0.3,1.3</w:t>
            </w:r>
          </w:p>
        </w:tc>
        <w:tc>
          <w:tcPr>
            <w:tcW w:w="1592" w:type="dxa"/>
          </w:tcPr>
          <w:p w:rsidR="00F17A89" w:rsidRPr="00061AF2" w:rsidRDefault="00F17A89" w:rsidP="008D1C39">
            <w:pPr>
              <w:pStyle w:val="NoSpacing"/>
              <w:rPr>
                <w:color w:val="000000"/>
              </w:rPr>
            </w:pPr>
            <w:r w:rsidRPr="00061AF2">
              <w:rPr>
                <w:color w:val="000000"/>
              </w:rPr>
              <w:t>-0.68</w:t>
            </w:r>
          </w:p>
        </w:tc>
        <w:tc>
          <w:tcPr>
            <w:tcW w:w="1236" w:type="dxa"/>
          </w:tcPr>
          <w:p w:rsidR="00F17A89" w:rsidRPr="00061AF2" w:rsidRDefault="00F17A89" w:rsidP="008D1C39">
            <w:pPr>
              <w:pStyle w:val="NoSpacing"/>
              <w:rPr>
                <w:color w:val="000000"/>
              </w:rPr>
            </w:pPr>
            <w:r w:rsidRPr="00061AF2">
              <w:rPr>
                <w:color w:val="000000"/>
              </w:rPr>
              <w:t>0.38</w:t>
            </w:r>
          </w:p>
        </w:tc>
        <w:tc>
          <w:tcPr>
            <w:tcW w:w="1103" w:type="dxa"/>
          </w:tcPr>
          <w:p w:rsidR="00F17A89" w:rsidRPr="00061AF2" w:rsidRDefault="00F17A89" w:rsidP="008D1C39">
            <w:pPr>
              <w:pStyle w:val="NoSpacing"/>
              <w:rPr>
                <w:color w:val="000000"/>
              </w:rPr>
            </w:pPr>
            <w:r w:rsidRPr="00061AF2">
              <w:rPr>
                <w:color w:val="000000"/>
              </w:rPr>
              <w:t>-1.02</w:t>
            </w:r>
          </w:p>
        </w:tc>
        <w:tc>
          <w:tcPr>
            <w:tcW w:w="873" w:type="dxa"/>
          </w:tcPr>
          <w:p w:rsidR="00F17A89" w:rsidRPr="00061AF2" w:rsidRDefault="00F17A89" w:rsidP="008D1C39">
            <w:pPr>
              <w:pStyle w:val="NoSpacing"/>
              <w:rPr>
                <w:color w:val="000000"/>
              </w:rPr>
            </w:pPr>
            <w:r w:rsidRPr="00061AF2">
              <w:rPr>
                <w:color w:val="000000"/>
              </w:rPr>
              <w:t>0.15</w:t>
            </w:r>
          </w:p>
        </w:tc>
      </w:tr>
      <w:tr w:rsidR="00F17A89" w:rsidRPr="000E63E2" w:rsidTr="008D1C39">
        <w:trPr>
          <w:jc w:val="center"/>
        </w:trPr>
        <w:tc>
          <w:tcPr>
            <w:tcW w:w="955" w:type="dxa"/>
          </w:tcPr>
          <w:p w:rsidR="00F17A89" w:rsidRPr="00061AF2" w:rsidRDefault="00F17A89" w:rsidP="008D1C39">
            <w:pPr>
              <w:pStyle w:val="NoSpacing"/>
              <w:rPr>
                <w:color w:val="000000"/>
              </w:rPr>
            </w:pPr>
            <w:r w:rsidRPr="00061AF2">
              <w:rPr>
                <w:color w:val="000000"/>
              </w:rPr>
              <w:t>Mc20</w:t>
            </w:r>
          </w:p>
        </w:tc>
        <w:tc>
          <w:tcPr>
            <w:tcW w:w="1423" w:type="dxa"/>
          </w:tcPr>
          <w:p w:rsidR="00F17A89" w:rsidRPr="00061AF2" w:rsidRDefault="00F17A89" w:rsidP="008D1C39">
            <w:pPr>
              <w:pStyle w:val="NoSpacing"/>
              <w:rPr>
                <w:color w:val="000000"/>
              </w:rPr>
            </w:pPr>
            <w:r w:rsidRPr="00061AF2">
              <w:rPr>
                <w:color w:val="000000"/>
              </w:rPr>
              <w:t>7, 6.845</w:t>
            </w:r>
          </w:p>
        </w:tc>
        <w:tc>
          <w:tcPr>
            <w:tcW w:w="672" w:type="dxa"/>
          </w:tcPr>
          <w:p w:rsidR="00F17A89" w:rsidRPr="00061AF2" w:rsidRDefault="00F17A89" w:rsidP="008D1C39">
            <w:pPr>
              <w:pStyle w:val="NoSpacing"/>
              <w:rPr>
                <w:color w:val="000000"/>
              </w:rPr>
            </w:pPr>
            <w:r w:rsidRPr="00061AF2">
              <w:rPr>
                <w:color w:val="000000"/>
              </w:rPr>
              <w:t>4.4</w:t>
            </w:r>
          </w:p>
        </w:tc>
        <w:tc>
          <w:tcPr>
            <w:tcW w:w="1570" w:type="dxa"/>
          </w:tcPr>
          <w:p w:rsidR="00F17A89" w:rsidRPr="00061AF2" w:rsidRDefault="00F17A89" w:rsidP="008D1C39">
            <w:pPr>
              <w:pStyle w:val="NoSpacing"/>
              <w:rPr>
                <w:color w:val="000000"/>
              </w:rPr>
            </w:pPr>
            <w:r w:rsidRPr="00061AF2">
              <w:rPr>
                <w:color w:val="000000"/>
              </w:rPr>
              <w:t>0.3,1.3</w:t>
            </w:r>
          </w:p>
        </w:tc>
        <w:tc>
          <w:tcPr>
            <w:tcW w:w="1592" w:type="dxa"/>
          </w:tcPr>
          <w:p w:rsidR="00F17A89" w:rsidRPr="00061AF2" w:rsidRDefault="00F17A89" w:rsidP="008D1C39">
            <w:pPr>
              <w:pStyle w:val="NoSpacing"/>
              <w:rPr>
                <w:color w:val="000000"/>
              </w:rPr>
            </w:pPr>
            <w:r w:rsidRPr="00061AF2">
              <w:rPr>
                <w:color w:val="000000"/>
              </w:rPr>
              <w:t>-0.71</w:t>
            </w:r>
          </w:p>
        </w:tc>
        <w:tc>
          <w:tcPr>
            <w:tcW w:w="1236" w:type="dxa"/>
          </w:tcPr>
          <w:p w:rsidR="00F17A89" w:rsidRPr="00061AF2" w:rsidRDefault="00F17A89" w:rsidP="008D1C39">
            <w:pPr>
              <w:pStyle w:val="NoSpacing"/>
              <w:rPr>
                <w:color w:val="000000"/>
              </w:rPr>
            </w:pPr>
            <w:r w:rsidRPr="00061AF2">
              <w:rPr>
                <w:color w:val="000000"/>
              </w:rPr>
              <w:t>0.29</w:t>
            </w:r>
          </w:p>
        </w:tc>
        <w:tc>
          <w:tcPr>
            <w:tcW w:w="1103" w:type="dxa"/>
          </w:tcPr>
          <w:p w:rsidR="00F17A89" w:rsidRPr="00061AF2" w:rsidRDefault="00F17A89" w:rsidP="008D1C39">
            <w:pPr>
              <w:pStyle w:val="NoSpacing"/>
              <w:rPr>
                <w:color w:val="000000"/>
              </w:rPr>
            </w:pPr>
            <w:r w:rsidRPr="00061AF2">
              <w:rPr>
                <w:color w:val="000000"/>
              </w:rPr>
              <w:t>-1.05</w:t>
            </w:r>
          </w:p>
        </w:tc>
        <w:tc>
          <w:tcPr>
            <w:tcW w:w="873" w:type="dxa"/>
          </w:tcPr>
          <w:p w:rsidR="00F17A89" w:rsidRPr="00061AF2" w:rsidRDefault="00F17A89" w:rsidP="008D1C39">
            <w:pPr>
              <w:pStyle w:val="NoSpacing"/>
              <w:rPr>
                <w:color w:val="000000"/>
              </w:rPr>
            </w:pPr>
            <w:r w:rsidRPr="00061AF2">
              <w:rPr>
                <w:color w:val="000000"/>
              </w:rPr>
              <w:t>0.14</w:t>
            </w:r>
          </w:p>
        </w:tc>
      </w:tr>
      <w:tr w:rsidR="00F17A89" w:rsidRPr="000E63E2" w:rsidTr="008D1C39">
        <w:trPr>
          <w:jc w:val="center"/>
        </w:trPr>
        <w:tc>
          <w:tcPr>
            <w:tcW w:w="955" w:type="dxa"/>
          </w:tcPr>
          <w:p w:rsidR="00F17A89" w:rsidRPr="00061AF2" w:rsidRDefault="00F17A89" w:rsidP="008D1C39">
            <w:pPr>
              <w:pStyle w:val="NoSpacing"/>
              <w:rPr>
                <w:color w:val="000000"/>
              </w:rPr>
            </w:pPr>
            <w:r w:rsidRPr="00061AF2">
              <w:rPr>
                <w:color w:val="000000"/>
              </w:rPr>
              <w:t>Mc20</w:t>
            </w:r>
          </w:p>
        </w:tc>
        <w:tc>
          <w:tcPr>
            <w:tcW w:w="1423" w:type="dxa"/>
          </w:tcPr>
          <w:p w:rsidR="00F17A89" w:rsidRPr="00061AF2" w:rsidRDefault="00F17A89" w:rsidP="008D1C39">
            <w:pPr>
              <w:pStyle w:val="NoSpacing"/>
              <w:rPr>
                <w:color w:val="000000"/>
              </w:rPr>
            </w:pPr>
            <w:r w:rsidRPr="00061AF2">
              <w:rPr>
                <w:color w:val="000000"/>
              </w:rPr>
              <w:t>7.25, 6.860</w:t>
            </w:r>
          </w:p>
        </w:tc>
        <w:tc>
          <w:tcPr>
            <w:tcW w:w="672" w:type="dxa"/>
          </w:tcPr>
          <w:p w:rsidR="00F17A89" w:rsidRPr="00061AF2" w:rsidRDefault="00F17A89" w:rsidP="008D1C39">
            <w:pPr>
              <w:pStyle w:val="NoSpacing"/>
              <w:rPr>
                <w:color w:val="000000"/>
              </w:rPr>
            </w:pPr>
            <w:r w:rsidRPr="00061AF2">
              <w:rPr>
                <w:color w:val="000000"/>
              </w:rPr>
              <w:t>4.4</w:t>
            </w:r>
          </w:p>
        </w:tc>
        <w:tc>
          <w:tcPr>
            <w:tcW w:w="1570" w:type="dxa"/>
          </w:tcPr>
          <w:p w:rsidR="00F17A89" w:rsidRPr="00061AF2" w:rsidRDefault="00F17A89" w:rsidP="008D1C39">
            <w:pPr>
              <w:pStyle w:val="NoSpacing"/>
              <w:rPr>
                <w:color w:val="000000"/>
              </w:rPr>
            </w:pPr>
            <w:r w:rsidRPr="00061AF2">
              <w:rPr>
                <w:color w:val="000000"/>
              </w:rPr>
              <w:t>0.3,1.3</w:t>
            </w:r>
          </w:p>
        </w:tc>
        <w:tc>
          <w:tcPr>
            <w:tcW w:w="1592" w:type="dxa"/>
          </w:tcPr>
          <w:p w:rsidR="00F17A89" w:rsidRPr="00061AF2" w:rsidRDefault="00F17A89" w:rsidP="008D1C39">
            <w:pPr>
              <w:pStyle w:val="NoSpacing"/>
              <w:rPr>
                <w:color w:val="000000"/>
              </w:rPr>
            </w:pPr>
            <w:r w:rsidRPr="00061AF2">
              <w:rPr>
                <w:color w:val="000000"/>
              </w:rPr>
              <w:t>-0.64</w:t>
            </w:r>
          </w:p>
        </w:tc>
        <w:tc>
          <w:tcPr>
            <w:tcW w:w="1236" w:type="dxa"/>
          </w:tcPr>
          <w:p w:rsidR="00F17A89" w:rsidRPr="00061AF2" w:rsidRDefault="00F17A89" w:rsidP="008D1C39">
            <w:pPr>
              <w:pStyle w:val="NoSpacing"/>
              <w:rPr>
                <w:color w:val="000000"/>
              </w:rPr>
            </w:pPr>
            <w:r w:rsidRPr="00061AF2">
              <w:rPr>
                <w:color w:val="000000"/>
              </w:rPr>
              <w:t>0.30</w:t>
            </w:r>
          </w:p>
        </w:tc>
        <w:tc>
          <w:tcPr>
            <w:tcW w:w="1103" w:type="dxa"/>
          </w:tcPr>
          <w:p w:rsidR="00F17A89" w:rsidRPr="00061AF2" w:rsidRDefault="00F17A89" w:rsidP="008D1C39">
            <w:pPr>
              <w:pStyle w:val="NoSpacing"/>
              <w:rPr>
                <w:color w:val="000000"/>
              </w:rPr>
            </w:pPr>
            <w:r w:rsidRPr="00061AF2">
              <w:rPr>
                <w:color w:val="000000"/>
              </w:rPr>
              <w:t>-0.99</w:t>
            </w:r>
          </w:p>
        </w:tc>
        <w:tc>
          <w:tcPr>
            <w:tcW w:w="873" w:type="dxa"/>
          </w:tcPr>
          <w:p w:rsidR="00F17A89" w:rsidRPr="00061AF2" w:rsidRDefault="00F17A89" w:rsidP="008D1C39">
            <w:pPr>
              <w:pStyle w:val="NoSpacing"/>
              <w:rPr>
                <w:color w:val="000000"/>
              </w:rPr>
            </w:pPr>
            <w:r w:rsidRPr="00061AF2">
              <w:rPr>
                <w:color w:val="000000"/>
              </w:rPr>
              <w:t>0.15</w:t>
            </w:r>
          </w:p>
        </w:tc>
      </w:tr>
    </w:tbl>
    <w:p w:rsidR="00F17A89" w:rsidRDefault="00F17A89" w:rsidP="00F17A89"/>
    <w:p w:rsidR="00F17A89" w:rsidRDefault="00F17A89" w:rsidP="00AF1D6E">
      <w:pPr>
        <w:pStyle w:val="Heading4"/>
      </w:pPr>
      <w:r>
        <w:t>2MASS Radial Density Profile</w:t>
      </w:r>
    </w:p>
    <w:p w:rsidR="00F17A89" w:rsidRDefault="00F17A89" w:rsidP="00F17A89">
      <w:r>
        <w:fldChar w:fldCharType="begin"/>
      </w:r>
      <w:r>
        <w:instrText xml:space="preserve"> REF _Ref346411445 \h  \* MERGEFORMAT </w:instrText>
      </w:r>
      <w:r>
        <w:fldChar w:fldCharType="separate"/>
      </w:r>
      <w:r w:rsidR="00FF6F4D">
        <w:t xml:space="preserve">Figure </w:t>
      </w:r>
      <w:r w:rsidR="00FF6F4D">
        <w:rPr>
          <w:noProof/>
        </w:rPr>
        <w:t>85</w:t>
      </w:r>
      <w:r>
        <w:fldChar w:fldCharType="end"/>
      </w:r>
      <w:r>
        <w:t>, solid histogram, displays the radial density profile for Mercer 20</w:t>
      </w:r>
      <w:r w:rsidR="00DF0056">
        <w:t xml:space="preserve">. This profile is </w:t>
      </w:r>
      <w:r>
        <w:t>constructed from sources listed in the 2MASS Point Source Catalog (2MASS PSC). The average density of the field is indicated by a red solid line at 11 stars/arcmin</w:t>
      </w:r>
      <w:r w:rsidRPr="00BA6388">
        <w:rPr>
          <w:vertAlign w:val="superscript"/>
        </w:rPr>
        <w:t>2</w:t>
      </w:r>
      <w:r>
        <w:t>. The dashed histogram represents a color cut around the average A</w:t>
      </w:r>
      <w:r w:rsidRPr="00BA6388">
        <w:rPr>
          <w:vertAlign w:val="subscript"/>
        </w:rPr>
        <w:t>K</w:t>
      </w:r>
      <w:r>
        <w:t xml:space="preserve"> value for Mercer 20, 1.37 mag</w:t>
      </w:r>
      <w:r w:rsidR="00AB16BA">
        <w:t xml:space="preserve">. This color cut is </w:t>
      </w:r>
      <w:r>
        <w:t xml:space="preserve">intended to represent the cluster population </w:t>
      </w:r>
      <w:r w:rsidR="00B215DC">
        <w:t xml:space="preserve">as </w:t>
      </w:r>
      <w:r w:rsidR="00AB16BA">
        <w:t>resolvable</w:t>
      </w:r>
      <w:r w:rsidR="00B215DC">
        <w:t xml:space="preserve"> by</w:t>
      </w:r>
      <w:r>
        <w:t xml:space="preserve"> 2MASS. The edge of the NIC3 field of view is indicated by the dash-dot line at 0.5 arcminutes. The radial distance to the control field is indicated by the dotted line. Examination of </w:t>
      </w:r>
      <w:r>
        <w:fldChar w:fldCharType="begin"/>
      </w:r>
      <w:r>
        <w:instrText xml:space="preserve"> REF _Ref346411445 \h </w:instrText>
      </w:r>
      <w:r>
        <w:fldChar w:fldCharType="separate"/>
      </w:r>
      <w:r w:rsidR="00FF6F4D">
        <w:t xml:space="preserve">Figure </w:t>
      </w:r>
      <w:r w:rsidR="00FF6F4D">
        <w:rPr>
          <w:noProof/>
        </w:rPr>
        <w:t>85</w:t>
      </w:r>
      <w:r>
        <w:fldChar w:fldCharType="end"/>
      </w:r>
      <w:r>
        <w:t xml:space="preserve"> indicates that the radial density of stars around Mercer 20, as probed by 2MASS point sources, extends beyond the NIC3 field of view. The radial density remains above the background level until roughly 2 arcminutes, farther than the distance to the </w:t>
      </w:r>
      <w:r w:rsidR="00AB16BA">
        <w:t xml:space="preserve">observed </w:t>
      </w:r>
      <w:r>
        <w:t>control field.</w:t>
      </w:r>
    </w:p>
    <w:tbl>
      <w:tblPr>
        <w:tblStyle w:val="FigureTable"/>
        <w:tblW w:w="0" w:type="auto"/>
        <w:jc w:val="center"/>
        <w:tblLook w:val="04A0" w:firstRow="1" w:lastRow="0" w:firstColumn="1" w:lastColumn="0" w:noHBand="0" w:noVBand="1"/>
      </w:tblPr>
      <w:tblGrid>
        <w:gridCol w:w="6311"/>
      </w:tblGrid>
      <w:tr w:rsidR="00F17A89" w:rsidTr="008D1C39">
        <w:trPr>
          <w:jc w:val="center"/>
        </w:trPr>
        <w:tc>
          <w:tcPr>
            <w:tcW w:w="6311" w:type="dxa"/>
          </w:tcPr>
          <w:p w:rsidR="00F17A89" w:rsidRDefault="00F17A89" w:rsidP="00960FE7">
            <w:pPr>
              <w:keepNext/>
            </w:pPr>
            <w:r>
              <w:rPr>
                <w:noProof/>
              </w:rPr>
              <w:lastRenderedPageBreak/>
              <w:drawing>
                <wp:inline distT="0" distB="0" distL="0" distR="0" wp14:anchorId="214AB2B4" wp14:editId="49B657B1">
                  <wp:extent cx="2867025" cy="3800429"/>
                  <wp:effectExtent l="0" t="9207" r="317" b="318"/>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20_radial_density_bsize=12.jpeg"/>
                          <pic:cNvPicPr/>
                        </pic:nvPicPr>
                        <pic:blipFill rotWithShape="1">
                          <a:blip r:embed="rId134" cstate="print">
                            <a:extLst>
                              <a:ext uri="{28A0092B-C50C-407E-A947-70E740481C1C}">
                                <a14:useLocalDpi xmlns:a14="http://schemas.microsoft.com/office/drawing/2010/main" val="0"/>
                              </a:ext>
                            </a:extLst>
                          </a:blip>
                          <a:srcRect t="19717" r="21622"/>
                          <a:stretch/>
                        </pic:blipFill>
                        <pic:spPr bwMode="auto">
                          <a:xfrm rot="16200000">
                            <a:off x="0" y="0"/>
                            <a:ext cx="2866756" cy="3800072"/>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8D1C39">
        <w:trPr>
          <w:jc w:val="center"/>
        </w:trPr>
        <w:tc>
          <w:tcPr>
            <w:tcW w:w="6311" w:type="dxa"/>
          </w:tcPr>
          <w:p w:rsidR="00F17A89" w:rsidRDefault="00F17A89" w:rsidP="008D1C39">
            <w:pPr>
              <w:pStyle w:val="NoSpacing"/>
              <w:jc w:val="center"/>
            </w:pPr>
            <w:bookmarkStart w:id="222" w:name="_Ref346411445"/>
            <w:r>
              <w:t xml:space="preserve">Figure </w:t>
            </w:r>
            <w:r w:rsidR="00EF127F">
              <w:fldChar w:fldCharType="begin"/>
            </w:r>
            <w:r w:rsidR="00EF127F">
              <w:instrText xml:space="preserve"> SEQ Figure \* ARABIC </w:instrText>
            </w:r>
            <w:r w:rsidR="00EF127F">
              <w:fldChar w:fldCharType="separate"/>
            </w:r>
            <w:r w:rsidR="00FF6F4D">
              <w:rPr>
                <w:noProof/>
              </w:rPr>
              <w:t>85</w:t>
            </w:r>
            <w:r w:rsidR="00EF127F">
              <w:rPr>
                <w:noProof/>
              </w:rPr>
              <w:fldChar w:fldCharType="end"/>
            </w:r>
            <w:bookmarkEnd w:id="222"/>
            <w:r>
              <w:rPr>
                <w:noProof/>
              </w:rPr>
              <w:t xml:space="preserve"> Mercer 20</w:t>
            </w:r>
            <w:r w:rsidRPr="00CE6B14">
              <w:rPr>
                <w:noProof/>
              </w:rPr>
              <w:t xml:space="preserve"> </w:t>
            </w:r>
            <w:r w:rsidR="00DA01D6">
              <w:rPr>
                <w:noProof/>
              </w:rPr>
              <w:t xml:space="preserve">2MASS </w:t>
            </w:r>
            <w:r w:rsidRPr="00CE6B14">
              <w:rPr>
                <w:noProof/>
              </w:rPr>
              <w:t>radial density profile</w:t>
            </w:r>
            <w:r w:rsidR="00DA01D6">
              <w:rPr>
                <w:noProof/>
              </w:rPr>
              <w:t>. Solid histogram shows all 2MASS point sources, while the dashed histogram displays the radial density profile of sources with colors similar to Mercer 20. The edge of the NIC3 field is indicated by the vertical dash-dot line, while the NIC3 control field is indicated by the vertical dotted line.</w:t>
            </w:r>
          </w:p>
        </w:tc>
      </w:tr>
    </w:tbl>
    <w:p w:rsidR="00F17A89" w:rsidRDefault="00F17A89" w:rsidP="00F17A89"/>
    <w:p w:rsidR="00F17A89" w:rsidRDefault="00F17A89" w:rsidP="00F17A89">
      <w:r>
        <w:t>Comparison of the radial density profile of Mercer 20 with the radial density profiles of other clusters in this sample</w:t>
      </w:r>
      <w:r w:rsidR="003F115F">
        <w:t xml:space="preserve">, </w:t>
      </w:r>
      <w:r w:rsidR="003F115F">
        <w:fldChar w:fldCharType="begin"/>
      </w:r>
      <w:r w:rsidR="003F115F">
        <w:instrText xml:space="preserve"> REF _Ref346748473 \h </w:instrText>
      </w:r>
      <w:r w:rsidR="003F115F">
        <w:fldChar w:fldCharType="separate"/>
      </w:r>
      <w:r w:rsidR="00FF6F4D">
        <w:t xml:space="preserve">Figure </w:t>
      </w:r>
      <w:r w:rsidR="00FF6F4D">
        <w:rPr>
          <w:noProof/>
        </w:rPr>
        <w:t>86</w:t>
      </w:r>
      <w:r w:rsidR="003F115F">
        <w:fldChar w:fldCharType="end"/>
      </w:r>
      <w:r w:rsidR="003F115F">
        <w:t>,</w:t>
      </w:r>
      <w:r>
        <w:t xml:space="preserve"> suggests that the chosen control field potentially contains cluster members.</w:t>
      </w:r>
      <w:r w:rsidR="003B0BD6">
        <w:t xml:space="preserve"> Subtracting cluster members from the IMF will flatten the resulting distribution (e.g. make the slope less negative).</w:t>
      </w:r>
      <w:r>
        <w:t xml:space="preserve"> With the exception of Danks 1, the radial density profile drops to the background level at or soon after the edge of the NIC3 frame. </w:t>
      </w:r>
      <w:r w:rsidR="00EB2AAB">
        <w:t>T</w:t>
      </w:r>
      <w:r>
        <w:t>he radial density profile</w:t>
      </w:r>
      <w:r w:rsidR="00EB2AAB">
        <w:t xml:space="preserve"> of Danks 1</w:t>
      </w:r>
      <w:r>
        <w:t xml:space="preserve"> is contaminated by Danks 2. </w:t>
      </w:r>
      <w:r w:rsidR="00275181">
        <w:t xml:space="preserve">The radial density of </w:t>
      </w:r>
      <w:r>
        <w:t xml:space="preserve">Mercer 30, top right of </w:t>
      </w:r>
      <w:r>
        <w:fldChar w:fldCharType="begin"/>
      </w:r>
      <w:r>
        <w:instrText xml:space="preserve"> REF _Ref346748473 \h </w:instrText>
      </w:r>
      <w:r>
        <w:fldChar w:fldCharType="separate"/>
      </w:r>
      <w:r w:rsidR="00FF6F4D">
        <w:t xml:space="preserve">Figure </w:t>
      </w:r>
      <w:r w:rsidR="00FF6F4D">
        <w:rPr>
          <w:noProof/>
        </w:rPr>
        <w:t>86</w:t>
      </w:r>
      <w:r>
        <w:fldChar w:fldCharType="end"/>
      </w:r>
      <w:r>
        <w:t>, drops at the edge of the NIC3 frame in the general 2MASS source population, but contains few objects in the color-selected dashed histogram. The 2MASS PSC does not contain many members of Mercer 30, as evidenced by the relative dearth of stars with colors similar to Mercer 30 (dashed histogram)</w:t>
      </w:r>
      <w:r w:rsidR="00EB2AAB">
        <w:t>.T</w:t>
      </w:r>
      <w:r>
        <w:t xml:space="preserve">his cluster is at least twice as distant as Mercer 20 and the other clusters plotted in </w:t>
      </w:r>
      <w:r>
        <w:fldChar w:fldCharType="begin"/>
      </w:r>
      <w:r>
        <w:instrText xml:space="preserve"> REF _Ref346748473 \h </w:instrText>
      </w:r>
      <w:r>
        <w:fldChar w:fldCharType="separate"/>
      </w:r>
      <w:r w:rsidR="00FF6F4D">
        <w:t xml:space="preserve">Figure </w:t>
      </w:r>
      <w:r w:rsidR="00FF6F4D">
        <w:rPr>
          <w:noProof/>
        </w:rPr>
        <w:t>86</w:t>
      </w:r>
      <w:r>
        <w:fldChar w:fldCharType="end"/>
      </w:r>
      <w:r>
        <w:t xml:space="preserve">. 2MASS lacks the photometric depth and spatial resolution to contain </w:t>
      </w:r>
      <w:r w:rsidR="00EB2AAB">
        <w:t>members of</w:t>
      </w:r>
      <w:r>
        <w:t xml:space="preserve"> Mercer 30.</w:t>
      </w:r>
      <w:r w:rsidR="002F4265">
        <w:t xml:space="preserve"> Subtracting an improper background, e.g. one which contains cluster members, </w:t>
      </w:r>
      <w:r w:rsidR="00CA68BF">
        <w:t>results in a shallower IMF slope.</w:t>
      </w:r>
      <w:r w:rsidR="00DF0056">
        <w:t xml:space="preserve"> This is the most likely reason for the shallow IMF slope of Mercer 20.</w:t>
      </w:r>
      <w:r w:rsidR="00CA68BF">
        <w:t xml:space="preserve"> </w:t>
      </w:r>
    </w:p>
    <w:tbl>
      <w:tblPr>
        <w:tblStyle w:val="FigureTable"/>
        <w:tblW w:w="0" w:type="auto"/>
        <w:jc w:val="center"/>
        <w:tblLook w:val="04A0" w:firstRow="1" w:lastRow="0" w:firstColumn="1" w:lastColumn="0" w:noHBand="0" w:noVBand="1"/>
      </w:tblPr>
      <w:tblGrid>
        <w:gridCol w:w="4766"/>
        <w:gridCol w:w="4810"/>
      </w:tblGrid>
      <w:tr w:rsidR="00F17A89" w:rsidTr="008D1C39">
        <w:trPr>
          <w:jc w:val="center"/>
        </w:trPr>
        <w:tc>
          <w:tcPr>
            <w:tcW w:w="4766" w:type="dxa"/>
          </w:tcPr>
          <w:p w:rsidR="00F17A89" w:rsidRDefault="00F17A89" w:rsidP="00A708E8">
            <w:pPr>
              <w:keepNext/>
              <w:keepLines/>
            </w:pPr>
            <w:r>
              <w:rPr>
                <w:noProof/>
              </w:rPr>
              <w:lastRenderedPageBreak/>
              <w:drawing>
                <wp:inline distT="0" distB="0" distL="0" distR="0" wp14:anchorId="734EF2E5" wp14:editId="36C933FA">
                  <wp:extent cx="2194560" cy="2962621"/>
                  <wp:effectExtent l="0" t="2858"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23_radial_density_bsize=12.jpeg"/>
                          <pic:cNvPicPr/>
                        </pic:nvPicPr>
                        <pic:blipFill rotWithShape="1">
                          <a:blip r:embed="rId135" cstate="print">
                            <a:extLst>
                              <a:ext uri="{28A0092B-C50C-407E-A947-70E740481C1C}">
                                <a14:useLocalDpi xmlns:a14="http://schemas.microsoft.com/office/drawing/2010/main" val="0"/>
                              </a:ext>
                            </a:extLst>
                          </a:blip>
                          <a:srcRect t="18511" r="21882"/>
                          <a:stretch/>
                        </pic:blipFill>
                        <pic:spPr bwMode="auto">
                          <a:xfrm rot="16200000">
                            <a:off x="0" y="0"/>
                            <a:ext cx="2194560" cy="2962621"/>
                          </a:xfrm>
                          <a:prstGeom prst="rect">
                            <a:avLst/>
                          </a:prstGeom>
                          <a:ln>
                            <a:noFill/>
                          </a:ln>
                          <a:extLst>
                            <a:ext uri="{53640926-AAD7-44D8-BBD7-CCE9431645EC}">
                              <a14:shadowObscured xmlns:a14="http://schemas.microsoft.com/office/drawing/2010/main"/>
                            </a:ext>
                          </a:extLst>
                        </pic:spPr>
                      </pic:pic>
                    </a:graphicData>
                  </a:graphic>
                </wp:inline>
              </w:drawing>
            </w:r>
          </w:p>
        </w:tc>
        <w:tc>
          <w:tcPr>
            <w:tcW w:w="4810" w:type="dxa"/>
          </w:tcPr>
          <w:p w:rsidR="00F17A89" w:rsidRDefault="00F17A89" w:rsidP="00A708E8">
            <w:pPr>
              <w:keepNext/>
              <w:keepLines/>
            </w:pPr>
            <w:r>
              <w:rPr>
                <w:noProof/>
              </w:rPr>
              <w:drawing>
                <wp:inline distT="0" distB="0" distL="0" distR="0" wp14:anchorId="5FDBD02A" wp14:editId="0ECDCD01">
                  <wp:extent cx="2194560" cy="2993866"/>
                  <wp:effectExtent l="635"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30_radial_density_bsize=12.jpeg"/>
                          <pic:cNvPicPr/>
                        </pic:nvPicPr>
                        <pic:blipFill rotWithShape="1">
                          <a:blip r:embed="rId136" cstate="print">
                            <a:extLst>
                              <a:ext uri="{28A0092B-C50C-407E-A947-70E740481C1C}">
                                <a14:useLocalDpi xmlns:a14="http://schemas.microsoft.com/office/drawing/2010/main" val="0"/>
                              </a:ext>
                            </a:extLst>
                          </a:blip>
                          <a:srcRect t="17102" r="21361"/>
                          <a:stretch/>
                        </pic:blipFill>
                        <pic:spPr bwMode="auto">
                          <a:xfrm rot="16200000">
                            <a:off x="0" y="0"/>
                            <a:ext cx="2194560" cy="2993866"/>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8D1C39">
        <w:trPr>
          <w:jc w:val="center"/>
        </w:trPr>
        <w:tc>
          <w:tcPr>
            <w:tcW w:w="4766" w:type="dxa"/>
          </w:tcPr>
          <w:p w:rsidR="00F17A89" w:rsidRDefault="00F17A89" w:rsidP="00A708E8">
            <w:pPr>
              <w:keepNext/>
              <w:keepLines/>
            </w:pPr>
            <w:r>
              <w:rPr>
                <w:noProof/>
              </w:rPr>
              <w:drawing>
                <wp:inline distT="0" distB="0" distL="0" distR="0" wp14:anchorId="083E4881" wp14:editId="587025A0">
                  <wp:extent cx="2194560" cy="2964852"/>
                  <wp:effectExtent l="0" t="4128"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70_radial_density_bsize=12.jpeg"/>
                          <pic:cNvPicPr/>
                        </pic:nvPicPr>
                        <pic:blipFill rotWithShape="1">
                          <a:blip r:embed="rId137" cstate="print">
                            <a:extLst>
                              <a:ext uri="{28A0092B-C50C-407E-A947-70E740481C1C}">
                                <a14:useLocalDpi xmlns:a14="http://schemas.microsoft.com/office/drawing/2010/main" val="0"/>
                              </a:ext>
                            </a:extLst>
                          </a:blip>
                          <a:srcRect t="18495" r="21926"/>
                          <a:stretch/>
                        </pic:blipFill>
                        <pic:spPr bwMode="auto">
                          <a:xfrm rot="16200000">
                            <a:off x="0" y="0"/>
                            <a:ext cx="2194560" cy="2964852"/>
                          </a:xfrm>
                          <a:prstGeom prst="rect">
                            <a:avLst/>
                          </a:prstGeom>
                          <a:ln>
                            <a:noFill/>
                          </a:ln>
                          <a:extLst>
                            <a:ext uri="{53640926-AAD7-44D8-BBD7-CCE9431645EC}">
                              <a14:shadowObscured xmlns:a14="http://schemas.microsoft.com/office/drawing/2010/main"/>
                            </a:ext>
                          </a:extLst>
                        </pic:spPr>
                      </pic:pic>
                    </a:graphicData>
                  </a:graphic>
                </wp:inline>
              </w:drawing>
            </w:r>
          </w:p>
          <w:p w:rsidR="00F17A89" w:rsidRDefault="00F17A89" w:rsidP="00A708E8">
            <w:pPr>
              <w:pStyle w:val="Caption"/>
              <w:keepNext/>
              <w:keepLines/>
            </w:pPr>
          </w:p>
        </w:tc>
        <w:tc>
          <w:tcPr>
            <w:tcW w:w="4810" w:type="dxa"/>
          </w:tcPr>
          <w:p w:rsidR="00F17A89" w:rsidRDefault="00F17A89" w:rsidP="00A708E8">
            <w:pPr>
              <w:keepNext/>
              <w:keepLines/>
            </w:pPr>
            <w:r>
              <w:rPr>
                <w:noProof/>
              </w:rPr>
              <w:drawing>
                <wp:inline distT="0" distB="0" distL="0" distR="0" wp14:anchorId="61603DC5" wp14:editId="442E95D1">
                  <wp:extent cx="2194560" cy="2924344"/>
                  <wp:effectExtent l="0" t="2858"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ks1_radial_density_bsize=12.jpeg"/>
                          <pic:cNvPicPr/>
                        </pic:nvPicPr>
                        <pic:blipFill rotWithShape="1">
                          <a:blip r:embed="rId138" cstate="print">
                            <a:extLst>
                              <a:ext uri="{28A0092B-C50C-407E-A947-70E740481C1C}">
                                <a14:useLocalDpi xmlns:a14="http://schemas.microsoft.com/office/drawing/2010/main" val="0"/>
                              </a:ext>
                            </a:extLst>
                          </a:blip>
                          <a:srcRect t="17820" r="20189"/>
                          <a:stretch/>
                        </pic:blipFill>
                        <pic:spPr bwMode="auto">
                          <a:xfrm rot="16200000">
                            <a:off x="0" y="0"/>
                            <a:ext cx="2194560" cy="2924344"/>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8D1C39">
        <w:trPr>
          <w:jc w:val="center"/>
        </w:trPr>
        <w:tc>
          <w:tcPr>
            <w:tcW w:w="9576" w:type="dxa"/>
            <w:gridSpan w:val="2"/>
          </w:tcPr>
          <w:p w:rsidR="00F17A89" w:rsidRDefault="00F17A89" w:rsidP="008D1C39">
            <w:pPr>
              <w:pStyle w:val="NoSpacing"/>
              <w:jc w:val="center"/>
            </w:pPr>
            <w:bookmarkStart w:id="223" w:name="_Ref346748473"/>
            <w:r>
              <w:t xml:space="preserve">Figure </w:t>
            </w:r>
            <w:r w:rsidR="00EF127F">
              <w:fldChar w:fldCharType="begin"/>
            </w:r>
            <w:r w:rsidR="00EF127F">
              <w:instrText xml:space="preserve"> SEQ Figure \* ARABIC </w:instrText>
            </w:r>
            <w:r w:rsidR="00EF127F">
              <w:fldChar w:fldCharType="separate"/>
            </w:r>
            <w:r w:rsidR="00FF6F4D">
              <w:rPr>
                <w:noProof/>
              </w:rPr>
              <w:t>86</w:t>
            </w:r>
            <w:r w:rsidR="00EF127F">
              <w:rPr>
                <w:noProof/>
              </w:rPr>
              <w:fldChar w:fldCharType="end"/>
            </w:r>
            <w:bookmarkEnd w:id="223"/>
            <w:r>
              <w:t xml:space="preserve"> Radial density profiles for other clusters in the sample. </w:t>
            </w:r>
            <w:r w:rsidRPr="00E84BBB">
              <w:t>Top left: Mercer 23; Top right: Mercer 30; Bottom left: Mercer 70; Bottom right: Danks 1</w:t>
            </w:r>
          </w:p>
        </w:tc>
      </w:tr>
    </w:tbl>
    <w:p w:rsidR="00F17A89" w:rsidRDefault="00F17A89" w:rsidP="00F17A89"/>
    <w:p w:rsidR="00F17A89" w:rsidRPr="00C962F2" w:rsidRDefault="00F17A89" w:rsidP="00AF1D6E">
      <w:pPr>
        <w:pStyle w:val="Heading4"/>
      </w:pPr>
      <w:r>
        <w:t>Mass Segregation in Mercer 20?</w:t>
      </w:r>
    </w:p>
    <w:p w:rsidR="00F17A89" w:rsidRDefault="00F17A89" w:rsidP="00F17A89">
      <w:r>
        <w:t>It has been shown that massive stellar clusters can undergo significant changes early in their dynamical evolution (Harfst et al. 2010, Banerjee &amp; Kroupa 2012), leading to th</w:t>
      </w:r>
      <w:r w:rsidR="001F2B3B">
        <w:t>e loss of a possibly significant</w:t>
      </w:r>
      <w:r>
        <w:t xml:space="preserve"> fraction of massive stars during cluster youth (Poveda et al. 1967;</w:t>
      </w:r>
      <w:r w:rsidR="00DF0056">
        <w:t xml:space="preserve"> </w:t>
      </w:r>
      <w:r>
        <w:t>Aareseth &amp; Hills 1972; Gies 1987; Leo</w:t>
      </w:r>
      <w:r w:rsidR="00F94846">
        <w:t>nard &amp; Duncan 1990;</w:t>
      </w:r>
      <w:r>
        <w:t xml:space="preserve"> Pflamm Altenburg &amp; Kroupa 2006). Mass segregation has significant effects on the slope</w:t>
      </w:r>
      <w:r w:rsidR="00275181">
        <w:t xml:space="preserve"> measurement</w:t>
      </w:r>
      <w:r>
        <w:t xml:space="preserve"> of the IMF in dynamically evolved clusters. NGC 3603, for example, is found to harbor an </w:t>
      </w:r>
      <w:r w:rsidR="00AB16BA">
        <w:t>IMF</w:t>
      </w:r>
      <w:r>
        <w:t xml:space="preserve"> that flattens significantl</w:t>
      </w:r>
      <w:r w:rsidR="00F94846">
        <w:t xml:space="preserve">y towards the center (Harayama </w:t>
      </w:r>
      <w:r>
        <w:t xml:space="preserve">et al. 2008, Pang et al. 2012). Habibi et al. (2012) demonstrate that the same is true for the Arches cluster, showing that the high end IMF slope steepens when measured </w:t>
      </w:r>
      <w:r w:rsidR="00275181">
        <w:t>in radially increasing annuli.</w:t>
      </w:r>
    </w:p>
    <w:p w:rsidR="00F17A89" w:rsidRDefault="00F17A89" w:rsidP="00180336">
      <w:r>
        <w:t xml:space="preserve">The origin of mass segregation can </w:t>
      </w:r>
      <w:r w:rsidR="007944A6">
        <w:t xml:space="preserve">also </w:t>
      </w:r>
      <w:r>
        <w:t xml:space="preserve">be primordial (Clarke &amp; </w:t>
      </w:r>
      <w:r w:rsidR="001F2B3B">
        <w:t>Pringle 1992;</w:t>
      </w:r>
      <w:r>
        <w:t xml:space="preserve"> Clarke &amp; Bonnell 2008) </w:t>
      </w:r>
      <w:r w:rsidR="007944A6">
        <w:t>rather than dynamical</w:t>
      </w:r>
      <w:r>
        <w:t xml:space="preserve">. The Orion Nebula Cluster, with an age of approximately 1 Myr, is thought to have </w:t>
      </w:r>
      <w:r>
        <w:lastRenderedPageBreak/>
        <w:t xml:space="preserve">formed </w:t>
      </w:r>
      <w:r w:rsidR="007944A6">
        <w:t>with</w:t>
      </w:r>
      <w:r>
        <w:t xml:space="preserve"> primor</w:t>
      </w:r>
      <w:r w:rsidR="007944A6">
        <w:t>dial mass segregation</w:t>
      </w:r>
      <w:r>
        <w:t xml:space="preserve">. This cluster contains too few massive stars to robustly </w:t>
      </w:r>
      <w:r w:rsidR="00B26AE3">
        <w:t xml:space="preserve">populate </w:t>
      </w:r>
      <w:r>
        <w:t>the high mass bins of either the IMF or present day mass function (PDMF), so the exact effects on the intermediate to high end IMF slope remain undiagnosed in this nearby</w:t>
      </w:r>
      <w:r w:rsidR="00387E3C">
        <w:t>, well-studied stellar nursery.</w:t>
      </w:r>
    </w:p>
    <w:p w:rsidR="001F2B3B" w:rsidRDefault="001F2B3B" w:rsidP="00180336">
      <w:r>
        <w:t xml:space="preserve">Given the presence of the mid-O supergiants in Mercer 20, it is possible that the cluster age is overestimated (recall that the lower limit to the age of Mercer 20 is set by the yellow hypergiant G20-1). If G20-1 is not a cluster member and the age of Mercer 20 in the 3-3.5 Myr range, the above arguments remain valid. </w:t>
      </w:r>
      <w:r w:rsidR="00180336">
        <w:t xml:space="preserve">Reducing the </w:t>
      </w:r>
      <w:r w:rsidR="00B26AE3">
        <w:t>model age</w:t>
      </w:r>
      <w:r w:rsidR="00180336">
        <w:t xml:space="preserve"> for Mercer 20 results in similar IMF slope values, as displayed in </w:t>
      </w:r>
      <w:r w:rsidR="00180336">
        <w:fldChar w:fldCharType="begin"/>
      </w:r>
      <w:r w:rsidR="00180336">
        <w:instrText xml:space="preserve"> REF _Ref346795449 \h </w:instrText>
      </w:r>
      <w:r w:rsidR="00180336">
        <w:fldChar w:fldCharType="separate"/>
      </w:r>
      <w:r w:rsidR="00FF6F4D" w:rsidRPr="000E63E2">
        <w:t xml:space="preserve">Table </w:t>
      </w:r>
      <w:r w:rsidR="00FF6F4D">
        <w:rPr>
          <w:noProof/>
        </w:rPr>
        <w:t>29</w:t>
      </w:r>
      <w:r w:rsidR="00180336">
        <w:fldChar w:fldCharType="end"/>
      </w:r>
      <w:r w:rsidR="00180336">
        <w:t>. The upper limit on the mass range over which the slope is measured corresponds to the MS turn-off mass at 3 to 3.5 Myr.</w:t>
      </w:r>
      <w:r w:rsidR="004065D3">
        <w:t xml:space="preserve"> </w:t>
      </w:r>
      <w:r w:rsidR="00180336">
        <w:t>Both the Arches and NGC 3603 are relatively young clusters showing evidence for mass segregation, thus it is not unreasonable to expect signs of</w:t>
      </w:r>
      <w:r w:rsidR="004065D3">
        <w:t xml:space="preserve"> primordial</w:t>
      </w:r>
      <w:r w:rsidR="00180336">
        <w:t xml:space="preserve"> mass segregation </w:t>
      </w:r>
      <w:r w:rsidR="00387E3C">
        <w:t>in Mercer 20</w:t>
      </w:r>
      <w:r w:rsidR="004065D3">
        <w:t>,</w:t>
      </w:r>
      <w:r w:rsidR="00387E3C">
        <w:t xml:space="preserve"> </w:t>
      </w:r>
      <w:r w:rsidR="004065D3">
        <w:t xml:space="preserve">especially </w:t>
      </w:r>
      <w:r w:rsidR="00387E3C">
        <w:t>if it is younger than previous work (Messineo et al. 2009) asserts.</w:t>
      </w:r>
    </w:p>
    <w:p w:rsidR="00F17A89" w:rsidRPr="003A1EDD" w:rsidRDefault="00F17A89" w:rsidP="00180336">
      <w:r>
        <w:t xml:space="preserve">Deep, wider field imaging of Mercer 20 could potentially resolve the discrepancy between the measured slope and the steeper </w:t>
      </w:r>
      <w:r w:rsidR="00B26AE3">
        <w:t xml:space="preserve">sample </w:t>
      </w:r>
      <w:r>
        <w:t>slope. Constructing an IMF for a series of radially increasing annuli, as done by Habibi et al. (2012) for the Arches cluster, would be the best method to search for signs of an IMF slope that changes due to mass segregation.</w:t>
      </w:r>
      <w:r w:rsidR="00DA01D6">
        <w:t xml:space="preserve"> In order to construct a meaningful IMF at radially increasing annuli, the completeness limit for each annuli must be computed. </w:t>
      </w:r>
      <w:r w:rsidR="00623889">
        <w:t xml:space="preserve">Analyzing the NIC3 observations of Mercer 20 does not provide a large enough radial range to </w:t>
      </w:r>
      <w:r w:rsidR="003C5443">
        <w:t>search for signs of mass segregation.</w:t>
      </w:r>
    </w:p>
    <w:p w:rsidR="00F17A89" w:rsidRDefault="00F17A89" w:rsidP="001B7C8E">
      <w:pPr>
        <w:pStyle w:val="Heading3"/>
      </w:pPr>
      <w:bookmarkStart w:id="224" w:name="_Toc347911537"/>
      <w:r>
        <w:t>Mercer 23</w:t>
      </w:r>
      <w:bookmarkEnd w:id="224"/>
    </w:p>
    <w:p w:rsidR="00F17A89" w:rsidRDefault="00F17A89" w:rsidP="00F17A89">
      <w:r>
        <w:t>The slope of the IMF in</w:t>
      </w:r>
      <w:r w:rsidR="00275181">
        <w:t xml:space="preserve"> Mercer 23 is</w:t>
      </w:r>
      <w:r w:rsidR="00834FE2">
        <w:t xml:space="preserve"> consistent with</w:t>
      </w:r>
      <w:r w:rsidR="00275181">
        <w:t xml:space="preserve"> </w:t>
      </w:r>
      <w:r w:rsidR="00BC35D4">
        <w:t xml:space="preserve">the </w:t>
      </w:r>
      <w:r w:rsidR="00275181">
        <w:t>Salepter</w:t>
      </w:r>
      <w:r w:rsidR="00BC35D4">
        <w:t xml:space="preserve"> value</w:t>
      </w:r>
      <w:r w:rsidR="00275181">
        <w:t>,</w:t>
      </w:r>
      <w:r w:rsidR="00834FE2">
        <w:t xml:space="preserve"> -1.35,</w:t>
      </w:r>
      <w:r w:rsidR="00275181">
        <w:t xml:space="preserve"> as presented</w:t>
      </w:r>
      <w:r>
        <w:t xml:space="preserve"> in </w:t>
      </w:r>
      <w:r>
        <w:fldChar w:fldCharType="begin"/>
      </w:r>
      <w:r>
        <w:instrText xml:space="preserve"> REF _Ref346748956 \h </w:instrText>
      </w:r>
      <w:r>
        <w:fldChar w:fldCharType="separate"/>
      </w:r>
      <w:r w:rsidR="00FF6F4D">
        <w:t xml:space="preserve">Figure </w:t>
      </w:r>
      <w:r w:rsidR="00FF6F4D">
        <w:rPr>
          <w:noProof/>
        </w:rPr>
        <w:t>87</w:t>
      </w:r>
      <w:r>
        <w:fldChar w:fldCharType="end"/>
      </w:r>
      <w:r>
        <w:t xml:space="preserve">. Previous work by Hanson et al. (2010) derives the same age, </w:t>
      </w:r>
      <w:r w:rsidR="00B26AE3">
        <w:t xml:space="preserve">distance, </w:t>
      </w:r>
      <w:r>
        <w:t xml:space="preserve">and mass, but these authors do not construct an </w:t>
      </w:r>
      <w:r w:rsidR="00275181">
        <w:t>IMF for the</w:t>
      </w:r>
      <w:r>
        <w:t xml:space="preserve"> cluster. Monte Carlo simulations recover the input slope of -1.33 to a one sigma value of 0.2 dex</w:t>
      </w:r>
      <w:r w:rsidR="00BC35D4">
        <w:t xml:space="preserve">, as </w:t>
      </w:r>
      <w:r w:rsidR="00B26AE3">
        <w:t xml:space="preserve">noted </w:t>
      </w:r>
      <w:r w:rsidR="00BC35D4">
        <w:t xml:space="preserve">in </w:t>
      </w:r>
      <w:r w:rsidR="00BC35D4">
        <w:fldChar w:fldCharType="begin"/>
      </w:r>
      <w:r w:rsidR="00BC35D4">
        <w:instrText xml:space="preserve"> REF _Ref346215967 \h </w:instrText>
      </w:r>
      <w:r w:rsidR="00BC35D4">
        <w:fldChar w:fldCharType="separate"/>
      </w:r>
      <w:r w:rsidR="00FF6F4D" w:rsidRPr="001D0B7B">
        <w:t xml:space="preserve">Table </w:t>
      </w:r>
      <w:r w:rsidR="00FF6F4D">
        <w:rPr>
          <w:noProof/>
        </w:rPr>
        <w:t>25</w:t>
      </w:r>
      <w:r w:rsidR="00BC35D4">
        <w:fldChar w:fldCharType="end"/>
      </w:r>
      <w:r>
        <w:t xml:space="preserve">. </w:t>
      </w:r>
    </w:p>
    <w:tbl>
      <w:tblPr>
        <w:tblStyle w:val="FigureTable"/>
        <w:tblW w:w="0" w:type="auto"/>
        <w:jc w:val="center"/>
        <w:tblLook w:val="04A0" w:firstRow="1" w:lastRow="0" w:firstColumn="1" w:lastColumn="0" w:noHBand="0" w:noVBand="1"/>
      </w:tblPr>
      <w:tblGrid>
        <w:gridCol w:w="6842"/>
      </w:tblGrid>
      <w:tr w:rsidR="00F17A89" w:rsidTr="008D1C39">
        <w:trPr>
          <w:jc w:val="center"/>
        </w:trPr>
        <w:tc>
          <w:tcPr>
            <w:tcW w:w="6356" w:type="dxa"/>
          </w:tcPr>
          <w:p w:rsidR="00F17A89" w:rsidRDefault="00F17A89" w:rsidP="00960FE7">
            <w:pPr>
              <w:keepNext/>
            </w:pPr>
            <w:r>
              <w:rPr>
                <w:noProof/>
              </w:rPr>
              <w:lastRenderedPageBreak/>
              <w:drawing>
                <wp:inline distT="0" distB="0" distL="0" distR="0" wp14:anchorId="2AA0B479" wp14:editId="723856E0">
                  <wp:extent cx="3200400" cy="4207937"/>
                  <wp:effectExtent l="0" t="8255"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230t100.Mc23scont.222.mfsub_res20h6.477_extrap_2.jpeg"/>
                          <pic:cNvPicPr/>
                        </pic:nvPicPr>
                        <pic:blipFill rotWithShape="1">
                          <a:blip r:embed="rId139" cstate="print">
                            <a:extLst>
                              <a:ext uri="{28A0092B-C50C-407E-A947-70E740481C1C}">
                                <a14:useLocalDpi xmlns:a14="http://schemas.microsoft.com/office/drawing/2010/main" val="0"/>
                              </a:ext>
                            </a:extLst>
                          </a:blip>
                          <a:srcRect t="19318" r="20588"/>
                          <a:stretch/>
                        </pic:blipFill>
                        <pic:spPr bwMode="auto">
                          <a:xfrm rot="16200000">
                            <a:off x="0" y="0"/>
                            <a:ext cx="3200400" cy="4207937"/>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8D1C39">
        <w:trPr>
          <w:jc w:val="center"/>
        </w:trPr>
        <w:tc>
          <w:tcPr>
            <w:tcW w:w="6356" w:type="dxa"/>
          </w:tcPr>
          <w:p w:rsidR="00F17A89" w:rsidRDefault="00F17A89" w:rsidP="008D1C39">
            <w:pPr>
              <w:pStyle w:val="NoSpacing"/>
              <w:jc w:val="center"/>
            </w:pPr>
            <w:bookmarkStart w:id="225" w:name="_Ref346748956"/>
            <w:r>
              <w:t xml:space="preserve">Figure </w:t>
            </w:r>
            <w:r w:rsidR="00EF127F">
              <w:fldChar w:fldCharType="begin"/>
            </w:r>
            <w:r w:rsidR="00EF127F">
              <w:instrText xml:space="preserve"> SEQ Figure \* ARABIC </w:instrText>
            </w:r>
            <w:r w:rsidR="00EF127F">
              <w:fldChar w:fldCharType="separate"/>
            </w:r>
            <w:r w:rsidR="00FF6F4D">
              <w:rPr>
                <w:noProof/>
              </w:rPr>
              <w:t>87</w:t>
            </w:r>
            <w:r w:rsidR="00EF127F">
              <w:rPr>
                <w:noProof/>
              </w:rPr>
              <w:fldChar w:fldCharType="end"/>
            </w:r>
            <w:bookmarkEnd w:id="225"/>
            <w:r>
              <w:rPr>
                <w:noProof/>
              </w:rPr>
              <w:t xml:space="preserve"> Mercer 23 IMF</w:t>
            </w:r>
            <w:r w:rsidR="00BC35D4">
              <w:rPr>
                <w:noProof/>
              </w:rPr>
              <w:t xml:space="preserve">, same as for </w:t>
            </w:r>
            <w:r w:rsidR="00BC35D4">
              <w:rPr>
                <w:noProof/>
              </w:rPr>
              <w:fldChar w:fldCharType="begin"/>
            </w:r>
            <w:r w:rsidR="00BC35D4">
              <w:rPr>
                <w:noProof/>
              </w:rPr>
              <w:instrText xml:space="preserve"> REF _Ref346406659 \h </w:instrText>
            </w:r>
            <w:r w:rsidR="00BC35D4">
              <w:rPr>
                <w:noProof/>
              </w:rPr>
            </w:r>
            <w:r w:rsidR="00BC35D4">
              <w:rPr>
                <w:noProof/>
              </w:rPr>
              <w:fldChar w:fldCharType="separate"/>
            </w:r>
            <w:r w:rsidR="00FF6F4D">
              <w:t xml:space="preserve">Figure </w:t>
            </w:r>
            <w:r w:rsidR="00FF6F4D">
              <w:rPr>
                <w:noProof/>
              </w:rPr>
              <w:t>83</w:t>
            </w:r>
            <w:r w:rsidR="00BC35D4">
              <w:rPr>
                <w:noProof/>
              </w:rPr>
              <w:fldChar w:fldCharType="end"/>
            </w:r>
          </w:p>
        </w:tc>
      </w:tr>
    </w:tbl>
    <w:p w:rsidR="00F17A89" w:rsidRPr="005750F6" w:rsidRDefault="00F17A89" w:rsidP="00F17A89"/>
    <w:p w:rsidR="00F17A89" w:rsidRDefault="00F17A89" w:rsidP="001B7C8E">
      <w:pPr>
        <w:pStyle w:val="Heading3"/>
      </w:pPr>
      <w:bookmarkStart w:id="226" w:name="_Toc347911538"/>
      <w:r>
        <w:t>Mercer 30</w:t>
      </w:r>
      <w:bookmarkEnd w:id="226"/>
    </w:p>
    <w:p w:rsidR="00F17A89" w:rsidRDefault="00F17A89" w:rsidP="00F17A89">
      <w:r>
        <w:t xml:space="preserve">The updated distance measurement for Mercer </w:t>
      </w:r>
      <w:r w:rsidR="002F4265">
        <w:t xml:space="preserve">30 </w:t>
      </w:r>
      <w:r>
        <w:t xml:space="preserve">places it twice as far as previous estimates (Kurtev et al. 2007), resulting in a total cluster mass larger by an order of magnitude and slightly different IMF slope than is found in the literature. The IMF slope is found to be </w:t>
      </w:r>
      <w:r w:rsidR="00E75252">
        <w:t>consistent</w:t>
      </w:r>
      <w:r w:rsidR="00B26AE3">
        <w:t xml:space="preserve"> with</w:t>
      </w:r>
      <w:r w:rsidR="00E75252">
        <w:t xml:space="preserve"> the sample mean and the canonical</w:t>
      </w:r>
      <w:r w:rsidR="00B26AE3">
        <w:t xml:space="preserve"> </w:t>
      </w:r>
      <w:r>
        <w:t>Salpeter</w:t>
      </w:r>
      <w:r w:rsidR="00E75252">
        <w:t xml:space="preserve"> value,</w:t>
      </w:r>
      <w:r>
        <w:t xml:space="preserve"> within errors, -1.47+/-0.14 as indicated in </w:t>
      </w:r>
      <w:r>
        <w:fldChar w:fldCharType="begin"/>
      </w:r>
      <w:r>
        <w:instrText xml:space="preserve"> REF _Ref346409687 \h  \* MERGEFORMAT </w:instrText>
      </w:r>
      <w:r>
        <w:fldChar w:fldCharType="separate"/>
      </w:r>
      <w:r w:rsidR="00FF6F4D">
        <w:t xml:space="preserve">Figure </w:t>
      </w:r>
      <w:r w:rsidR="00FF6F4D">
        <w:rPr>
          <w:noProof/>
        </w:rPr>
        <w:t>88</w:t>
      </w:r>
      <w:r>
        <w:fldChar w:fldCharType="end"/>
      </w:r>
      <w:r w:rsidR="0045515C">
        <w:t>.</w:t>
      </w:r>
      <w:r>
        <w:t xml:space="preserve"> Kurtev et al. (2007) find a s</w:t>
      </w:r>
      <w:r w:rsidR="00387E3C">
        <w:t>hallower</w:t>
      </w:r>
      <w:r w:rsidR="0045515C">
        <w:t xml:space="preserve"> IMF</w:t>
      </w:r>
      <w:r w:rsidR="00387E3C">
        <w:t xml:space="preserve"> slope of -1.01+/-0.03.</w:t>
      </w:r>
      <w:r w:rsidR="00BC35D4">
        <w:t xml:space="preserve"> The steeper slope can be attributed to the larger distance and </w:t>
      </w:r>
      <w:r w:rsidR="00AB16BA">
        <w:t>deeper</w:t>
      </w:r>
      <w:r w:rsidR="00BC35D4">
        <w:t xml:space="preserve"> analysis of the stellar content. </w:t>
      </w:r>
    </w:p>
    <w:tbl>
      <w:tblPr>
        <w:tblStyle w:val="FigureTable"/>
        <w:tblW w:w="0" w:type="auto"/>
        <w:jc w:val="center"/>
        <w:tblLook w:val="04A0" w:firstRow="1" w:lastRow="0" w:firstColumn="1" w:lastColumn="0" w:noHBand="0" w:noVBand="1"/>
      </w:tblPr>
      <w:tblGrid>
        <w:gridCol w:w="6878"/>
      </w:tblGrid>
      <w:tr w:rsidR="00F17A89" w:rsidTr="008D1C39">
        <w:trPr>
          <w:jc w:val="center"/>
        </w:trPr>
        <w:tc>
          <w:tcPr>
            <w:tcW w:w="6333" w:type="dxa"/>
          </w:tcPr>
          <w:p w:rsidR="00F17A89" w:rsidRDefault="00F17A89" w:rsidP="00960FE7">
            <w:pPr>
              <w:keepNext/>
            </w:pPr>
            <w:r>
              <w:rPr>
                <w:noProof/>
              </w:rPr>
              <w:lastRenderedPageBreak/>
              <w:drawing>
                <wp:inline distT="0" distB="0" distL="0" distR="0" wp14:anchorId="7669D62B" wp14:editId="554A2721">
                  <wp:extent cx="3200400" cy="4230440"/>
                  <wp:effectExtent l="0" t="635"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300t100.Mc30contr.222.mfsub_res20h6.602_extrap_2.jpeg"/>
                          <pic:cNvPicPr/>
                        </pic:nvPicPr>
                        <pic:blipFill rotWithShape="1">
                          <a:blip r:embed="rId140" cstate="print">
                            <a:extLst>
                              <a:ext uri="{28A0092B-C50C-407E-A947-70E740481C1C}">
                                <a14:useLocalDpi xmlns:a14="http://schemas.microsoft.com/office/drawing/2010/main" val="0"/>
                              </a:ext>
                            </a:extLst>
                          </a:blip>
                          <a:srcRect t="19581" r="21268"/>
                          <a:stretch/>
                        </pic:blipFill>
                        <pic:spPr bwMode="auto">
                          <a:xfrm rot="16200000">
                            <a:off x="0" y="0"/>
                            <a:ext cx="3200400" cy="4230440"/>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8D1C39">
        <w:trPr>
          <w:jc w:val="center"/>
        </w:trPr>
        <w:tc>
          <w:tcPr>
            <w:tcW w:w="6333" w:type="dxa"/>
          </w:tcPr>
          <w:p w:rsidR="00F17A89" w:rsidRDefault="00F17A89" w:rsidP="008D1C39">
            <w:pPr>
              <w:pStyle w:val="NoSpacing"/>
              <w:jc w:val="center"/>
            </w:pPr>
            <w:bookmarkStart w:id="227" w:name="_Ref346409687"/>
            <w:r>
              <w:t xml:space="preserve">Figure </w:t>
            </w:r>
            <w:r w:rsidR="00EF127F">
              <w:fldChar w:fldCharType="begin"/>
            </w:r>
            <w:r w:rsidR="00EF127F">
              <w:instrText xml:space="preserve"> SEQ Figure \* ARABIC </w:instrText>
            </w:r>
            <w:r w:rsidR="00EF127F">
              <w:fldChar w:fldCharType="separate"/>
            </w:r>
            <w:r w:rsidR="00FF6F4D">
              <w:rPr>
                <w:noProof/>
              </w:rPr>
              <w:t>88</w:t>
            </w:r>
            <w:r w:rsidR="00EF127F">
              <w:rPr>
                <w:noProof/>
              </w:rPr>
              <w:fldChar w:fldCharType="end"/>
            </w:r>
            <w:bookmarkEnd w:id="227"/>
            <w:r>
              <w:t xml:space="preserve"> Mercer 30 IMF</w:t>
            </w:r>
            <w:r w:rsidR="00BC35D4">
              <w:t xml:space="preserve">, same as for </w:t>
            </w:r>
            <w:r w:rsidR="00BC35D4">
              <w:fldChar w:fldCharType="begin"/>
            </w:r>
            <w:r w:rsidR="00BC35D4">
              <w:instrText xml:space="preserve"> REF _Ref346406659 \h </w:instrText>
            </w:r>
            <w:r w:rsidR="00BC35D4">
              <w:fldChar w:fldCharType="separate"/>
            </w:r>
            <w:r w:rsidR="00FF6F4D">
              <w:t xml:space="preserve">Figure </w:t>
            </w:r>
            <w:r w:rsidR="00FF6F4D">
              <w:rPr>
                <w:noProof/>
              </w:rPr>
              <w:t>83</w:t>
            </w:r>
            <w:r w:rsidR="00BC35D4">
              <w:fldChar w:fldCharType="end"/>
            </w:r>
          </w:p>
        </w:tc>
      </w:tr>
    </w:tbl>
    <w:p w:rsidR="00F17A89" w:rsidRPr="00234668" w:rsidRDefault="00F17A89" w:rsidP="00F17A89"/>
    <w:p w:rsidR="00F17A89" w:rsidRDefault="00F17A89" w:rsidP="001B7C8E">
      <w:pPr>
        <w:pStyle w:val="Heading3"/>
      </w:pPr>
      <w:bookmarkStart w:id="228" w:name="_Toc347911539"/>
      <w:r>
        <w:t>Mercer 70</w:t>
      </w:r>
      <w:bookmarkEnd w:id="228"/>
    </w:p>
    <w:p w:rsidR="00AF3E98" w:rsidRPr="00E832BF" w:rsidRDefault="00F17A89" w:rsidP="00AF3E98">
      <w:r>
        <w:fldChar w:fldCharType="begin"/>
      </w:r>
      <w:r>
        <w:instrText xml:space="preserve"> REF _Ref346409784 \h  \* MERGEFORMAT </w:instrText>
      </w:r>
      <w:r>
        <w:fldChar w:fldCharType="separate"/>
      </w:r>
      <w:r w:rsidR="00FF6F4D">
        <w:t xml:space="preserve">Figure </w:t>
      </w:r>
      <w:r w:rsidR="00FF6F4D">
        <w:rPr>
          <w:noProof/>
        </w:rPr>
        <w:t>89</w:t>
      </w:r>
      <w:r>
        <w:fldChar w:fldCharType="end"/>
      </w:r>
      <w:r>
        <w:t xml:space="preserve"> contains the IMF for Mercer 70. The completeness-corrected, background-subtracted slope is significan</w:t>
      </w:r>
      <w:r w:rsidR="00005128">
        <w:t xml:space="preserve">tly shallow than </w:t>
      </w:r>
      <w:r w:rsidR="00DF0056">
        <w:t xml:space="preserve">the sample mean and the </w:t>
      </w:r>
      <w:r w:rsidR="00005128">
        <w:t>Salpeter</w:t>
      </w:r>
      <w:r w:rsidR="00DF0056">
        <w:t xml:space="preserve"> slope</w:t>
      </w:r>
      <w:r w:rsidR="00005128">
        <w:t xml:space="preserve">, </w:t>
      </w:r>
      <w:r w:rsidR="00005128" w:rsidRPr="00005128">
        <w:t>Γ</w:t>
      </w:r>
      <w:r>
        <w:t xml:space="preserve"> = -1.35, at </w:t>
      </w:r>
      <w:r w:rsidR="00005128" w:rsidRPr="00005128">
        <w:t>Γ</w:t>
      </w:r>
      <w:r w:rsidR="00005128" w:rsidRPr="00005128">
        <w:rPr>
          <w:vertAlign w:val="subscript"/>
        </w:rPr>
        <w:t>Mercer</w:t>
      </w:r>
      <w:r w:rsidR="00005128">
        <w:rPr>
          <w:vertAlign w:val="subscript"/>
        </w:rPr>
        <w:t>7</w:t>
      </w:r>
      <w:r w:rsidR="00005128" w:rsidRPr="00005128">
        <w:rPr>
          <w:vertAlign w:val="subscript"/>
        </w:rPr>
        <w:t>0</w:t>
      </w:r>
      <w:r w:rsidR="00005128">
        <w:t xml:space="preserve">= </w:t>
      </w:r>
      <w:r>
        <w:t xml:space="preserve">-0.56+/-0.17. The model age does have </w:t>
      </w:r>
      <w:r w:rsidR="00304439">
        <w:t xml:space="preserve">a small </w:t>
      </w:r>
      <w:r>
        <w:t xml:space="preserve">effect on the measured slope of the IMF (see </w:t>
      </w:r>
      <w:r>
        <w:fldChar w:fldCharType="begin"/>
      </w:r>
      <w:r>
        <w:instrText xml:space="preserve"> REF _Ref346404670 \h  \* MERGEFORMAT </w:instrText>
      </w:r>
      <w:r>
        <w:fldChar w:fldCharType="separate"/>
      </w:r>
      <w:r w:rsidR="00FF6F4D" w:rsidRPr="000E63E2">
        <w:t xml:space="preserve">Table </w:t>
      </w:r>
      <w:r w:rsidR="00FF6F4D">
        <w:rPr>
          <w:noProof/>
        </w:rPr>
        <w:t>30</w:t>
      </w:r>
      <w:r>
        <w:fldChar w:fldCharType="end"/>
      </w:r>
      <w:r>
        <w:t xml:space="preserve">), but the resulting </w:t>
      </w:r>
      <w:r w:rsidR="00304439">
        <w:t xml:space="preserve">values </w:t>
      </w:r>
      <w:r>
        <w:t>remain consistent within errors. Monte Carlo simulations recover the input slope of -0.56 to a one sigma error of 0.13 dex</w:t>
      </w:r>
      <w:r w:rsidR="001D4245">
        <w:t>, as found in</w:t>
      </w:r>
      <w:r w:rsidR="00DF0056">
        <w:t xml:space="preserve"> Section</w:t>
      </w:r>
      <w:r w:rsidR="001D4245">
        <w:t xml:space="preserve"> </w:t>
      </w:r>
      <w:r w:rsidR="00EF127F">
        <w:fldChar w:fldCharType="begin"/>
      </w:r>
      <w:r w:rsidR="00EF127F">
        <w:instrText xml:space="preserve"> REF _Ref346214135 \n </w:instrText>
      </w:r>
      <w:r w:rsidR="00EF127F">
        <w:fldChar w:fldCharType="separate"/>
      </w:r>
      <w:r w:rsidR="00FF6F4D">
        <w:t>4.2</w:t>
      </w:r>
      <w:r w:rsidR="00EF127F">
        <w:fldChar w:fldCharType="end"/>
      </w:r>
      <w:r w:rsidR="001D4245">
        <w:t xml:space="preserve"> (see </w:t>
      </w:r>
      <w:r w:rsidR="00EF127F">
        <w:fldChar w:fldCharType="begin"/>
      </w:r>
      <w:r w:rsidR="00EF127F">
        <w:instrText xml:space="preserve"> REF _Ref346215967 </w:instrText>
      </w:r>
      <w:r w:rsidR="00EF127F">
        <w:fldChar w:fldCharType="separate"/>
      </w:r>
      <w:r w:rsidR="00FF6F4D" w:rsidRPr="001D0B7B">
        <w:t xml:space="preserve">Table </w:t>
      </w:r>
      <w:r w:rsidR="00FF6F4D">
        <w:rPr>
          <w:noProof/>
        </w:rPr>
        <w:t>25</w:t>
      </w:r>
      <w:r w:rsidR="00EF127F">
        <w:rPr>
          <w:noProof/>
        </w:rPr>
        <w:fldChar w:fldCharType="end"/>
      </w:r>
      <w:r w:rsidR="001D4245">
        <w:t>)</w:t>
      </w:r>
      <w:r>
        <w:t>.</w:t>
      </w:r>
      <w:r w:rsidR="00AF3E98" w:rsidRPr="00AF3E98">
        <w:t xml:space="preserve"> </w:t>
      </w:r>
      <w:r w:rsidR="00AF3E98">
        <w:t>The adopted distance of 5</w:t>
      </w:r>
      <w:r w:rsidR="00DF0056">
        <w:t>.25</w:t>
      </w:r>
      <w:r w:rsidR="00395C86">
        <w:t>+/-0.37</w:t>
      </w:r>
      <w:r w:rsidR="00AF3E98">
        <w:t xml:space="preserve"> kpc to Mercer 70 places it in the Scutum-Crux arm of the Galaxy, as indicated in </w:t>
      </w:r>
      <w:r w:rsidR="00AF3E98">
        <w:fldChar w:fldCharType="begin"/>
      </w:r>
      <w:r w:rsidR="00AF3E98">
        <w:instrText xml:space="preserve"> REF _Ref347146636 \h </w:instrText>
      </w:r>
      <w:r w:rsidR="00AF3E98">
        <w:fldChar w:fldCharType="separate"/>
      </w:r>
      <w:r w:rsidR="00FF6F4D">
        <w:t xml:space="preserve">Figure </w:t>
      </w:r>
      <w:r w:rsidR="00FF6F4D">
        <w:rPr>
          <w:noProof/>
        </w:rPr>
        <w:t>98</w:t>
      </w:r>
      <w:r w:rsidR="00AF3E98">
        <w:fldChar w:fldCharType="end"/>
      </w:r>
      <w:r w:rsidR="00AF3E98">
        <w:t>.</w:t>
      </w:r>
    </w:p>
    <w:p w:rsidR="00F17A89" w:rsidRDefault="00F17A89" w:rsidP="00F17A89"/>
    <w:tbl>
      <w:tblPr>
        <w:tblStyle w:val="FigureTable"/>
        <w:tblW w:w="0" w:type="auto"/>
        <w:jc w:val="center"/>
        <w:tblLook w:val="04A0" w:firstRow="1" w:lastRow="0" w:firstColumn="1" w:lastColumn="0" w:noHBand="0" w:noVBand="1"/>
      </w:tblPr>
      <w:tblGrid>
        <w:gridCol w:w="6889"/>
      </w:tblGrid>
      <w:tr w:rsidR="00F17A89" w:rsidTr="008D1C39">
        <w:trPr>
          <w:jc w:val="center"/>
        </w:trPr>
        <w:tc>
          <w:tcPr>
            <w:tcW w:w="6363" w:type="dxa"/>
          </w:tcPr>
          <w:p w:rsidR="00F17A89" w:rsidRDefault="00F17A89" w:rsidP="00960FE7">
            <w:pPr>
              <w:keepNext/>
            </w:pPr>
            <w:r>
              <w:rPr>
                <w:noProof/>
              </w:rPr>
              <w:lastRenderedPageBreak/>
              <w:drawing>
                <wp:inline distT="0" distB="0" distL="0" distR="0" wp14:anchorId="5E55A924" wp14:editId="1746B60D">
                  <wp:extent cx="3200400" cy="4237459"/>
                  <wp:effectExtent l="0" t="4128"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700t100.Mc70contr.222.mfsub_res20h6.602_extrap_2.jpeg"/>
                          <pic:cNvPicPr/>
                        </pic:nvPicPr>
                        <pic:blipFill rotWithShape="1">
                          <a:blip r:embed="rId141" cstate="print">
                            <a:extLst>
                              <a:ext uri="{28A0092B-C50C-407E-A947-70E740481C1C}">
                                <a14:useLocalDpi xmlns:a14="http://schemas.microsoft.com/office/drawing/2010/main" val="0"/>
                              </a:ext>
                            </a:extLst>
                          </a:blip>
                          <a:srcRect t="19662" r="21477"/>
                          <a:stretch/>
                        </pic:blipFill>
                        <pic:spPr bwMode="auto">
                          <a:xfrm rot="16200000">
                            <a:off x="0" y="0"/>
                            <a:ext cx="3200400" cy="4237459"/>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8D1C39">
        <w:trPr>
          <w:jc w:val="center"/>
        </w:trPr>
        <w:tc>
          <w:tcPr>
            <w:tcW w:w="6363" w:type="dxa"/>
          </w:tcPr>
          <w:p w:rsidR="00F17A89" w:rsidRDefault="00F17A89" w:rsidP="008D1C39">
            <w:pPr>
              <w:pStyle w:val="NoSpacing"/>
              <w:jc w:val="center"/>
            </w:pPr>
            <w:bookmarkStart w:id="229" w:name="_Ref346409784"/>
            <w:r>
              <w:t xml:space="preserve">Figure </w:t>
            </w:r>
            <w:r w:rsidR="00EF127F">
              <w:fldChar w:fldCharType="begin"/>
            </w:r>
            <w:r w:rsidR="00EF127F">
              <w:instrText xml:space="preserve"> SEQ Figure \* ARABIC </w:instrText>
            </w:r>
            <w:r w:rsidR="00EF127F">
              <w:fldChar w:fldCharType="separate"/>
            </w:r>
            <w:r w:rsidR="00FF6F4D">
              <w:rPr>
                <w:noProof/>
              </w:rPr>
              <w:t>89</w:t>
            </w:r>
            <w:r w:rsidR="00EF127F">
              <w:rPr>
                <w:noProof/>
              </w:rPr>
              <w:fldChar w:fldCharType="end"/>
            </w:r>
            <w:bookmarkEnd w:id="229"/>
            <w:r>
              <w:t xml:space="preserve"> Mercer 70 IMF</w:t>
            </w:r>
            <w:r w:rsidR="00623889">
              <w:t xml:space="preserve">, same as for </w:t>
            </w:r>
            <w:r w:rsidR="00EF127F">
              <w:fldChar w:fldCharType="begin"/>
            </w:r>
            <w:r w:rsidR="00EF127F">
              <w:instrText xml:space="preserve"> REF _Ref346406659 </w:instrText>
            </w:r>
            <w:r w:rsidR="00EF127F">
              <w:fldChar w:fldCharType="separate"/>
            </w:r>
            <w:r w:rsidR="00FF6F4D">
              <w:t xml:space="preserve">Figure </w:t>
            </w:r>
            <w:r w:rsidR="00FF6F4D">
              <w:rPr>
                <w:noProof/>
              </w:rPr>
              <w:t>83</w:t>
            </w:r>
            <w:r w:rsidR="00EF127F">
              <w:rPr>
                <w:noProof/>
              </w:rPr>
              <w:fldChar w:fldCharType="end"/>
            </w:r>
          </w:p>
        </w:tc>
      </w:tr>
    </w:tbl>
    <w:p w:rsidR="00F17A89" w:rsidRDefault="00F17A89" w:rsidP="00F17A89"/>
    <w:p w:rsidR="00F17A89" w:rsidRDefault="00F17A89" w:rsidP="00F17A89">
      <w:r>
        <w:t xml:space="preserve">As with Mercer 20, background subtraction significantly flattens the slope of the IMF in Mercer 70. This effect is graphically represented in </w:t>
      </w:r>
      <w:r>
        <w:fldChar w:fldCharType="begin"/>
      </w:r>
      <w:r>
        <w:instrText xml:space="preserve"> REF _Ref346404392 \h  \* MERGEFORMAT </w:instrText>
      </w:r>
      <w:r>
        <w:fldChar w:fldCharType="separate"/>
      </w:r>
      <w:r w:rsidR="00FF6F4D">
        <w:t xml:space="preserve">Figure </w:t>
      </w:r>
      <w:r w:rsidR="00FF6F4D">
        <w:rPr>
          <w:noProof/>
        </w:rPr>
        <w:t>90</w:t>
      </w:r>
      <w:r>
        <w:fldChar w:fldCharType="end"/>
      </w:r>
      <w:r>
        <w:t xml:space="preserve">, and the exact results (cluster name, age/log of age, cluster distance, log of the lower and upper mass limits for the measurement, completeness-corrected, background-subtracted slope and associated error, completeness-corrected slope and associated error) are listed in </w:t>
      </w:r>
      <w:r>
        <w:fldChar w:fldCharType="begin"/>
      </w:r>
      <w:r>
        <w:instrText xml:space="preserve"> REF _Ref346404670 \h  \* MERGEFORMAT </w:instrText>
      </w:r>
      <w:r>
        <w:fldChar w:fldCharType="separate"/>
      </w:r>
      <w:r w:rsidR="00FF6F4D" w:rsidRPr="000E63E2">
        <w:t xml:space="preserve">Table </w:t>
      </w:r>
      <w:r w:rsidR="00FF6F4D">
        <w:rPr>
          <w:noProof/>
        </w:rPr>
        <w:t>30</w:t>
      </w:r>
      <w:r>
        <w:fldChar w:fldCharType="end"/>
      </w:r>
      <w:r>
        <w:t xml:space="preserve">. The slope of the IMF is consistently steeper for the non-background-subtracted IMF. This is expected, as the highest contamination is at the faint (low mass) range (see </w:t>
      </w:r>
      <w:r w:rsidR="00275181">
        <w:fldChar w:fldCharType="begin"/>
      </w:r>
      <w:r w:rsidR="00275181">
        <w:instrText xml:space="preserve"> REF _Ref347760475 \h </w:instrText>
      </w:r>
      <w:r w:rsidR="00275181">
        <w:fldChar w:fldCharType="separate"/>
      </w:r>
      <w:r w:rsidR="00FF6F4D">
        <w:t xml:space="preserve">Figure </w:t>
      </w:r>
      <w:r w:rsidR="00FF6F4D">
        <w:rPr>
          <w:noProof/>
        </w:rPr>
        <w:t>39</w:t>
      </w:r>
      <w:r w:rsidR="00275181">
        <w:fldChar w:fldCharType="end"/>
      </w:r>
      <w:r w:rsidR="00304439">
        <w:t xml:space="preserve"> in</w:t>
      </w:r>
      <w:r w:rsidR="0007701D">
        <w:t xml:space="preserve"> </w:t>
      </w:r>
      <w:r w:rsidR="00EF127F">
        <w:fldChar w:fldCharType="begin"/>
      </w:r>
      <w:r w:rsidR="00EF127F">
        <w:instrText xml:space="preserve"> REF _Ref350016364 \n </w:instrText>
      </w:r>
      <w:r w:rsidR="00EF127F">
        <w:fldChar w:fldCharType="separate"/>
      </w:r>
      <w:r w:rsidR="00FF6F4D">
        <w:t>3.7</w:t>
      </w:r>
      <w:r w:rsidR="00EF127F">
        <w:fldChar w:fldCharType="end"/>
      </w:r>
      <w:r w:rsidR="00AF0EA1">
        <w:t xml:space="preserve"> </w:t>
      </w:r>
      <w:r>
        <w:t xml:space="preserve">as an example of this). Inspection of </w:t>
      </w:r>
      <w:r>
        <w:fldChar w:fldCharType="begin"/>
      </w:r>
      <w:r>
        <w:instrText xml:space="preserve"> REF _Ref346748473 \h </w:instrText>
      </w:r>
      <w:r>
        <w:fldChar w:fldCharType="separate"/>
      </w:r>
      <w:r w:rsidR="00FF6F4D">
        <w:t xml:space="preserve">Figure </w:t>
      </w:r>
      <w:r w:rsidR="00FF6F4D">
        <w:rPr>
          <w:noProof/>
        </w:rPr>
        <w:t>86</w:t>
      </w:r>
      <w:r>
        <w:fldChar w:fldCharType="end"/>
      </w:r>
      <w:r>
        <w:t xml:space="preserve"> </w:t>
      </w:r>
      <w:r w:rsidR="00DF0056">
        <w:t xml:space="preserve">suggests </w:t>
      </w:r>
      <w:r>
        <w:t xml:space="preserve">that the radial density profile Mercer 70 does not extend </w:t>
      </w:r>
      <w:r w:rsidR="00304439">
        <w:t>into</w:t>
      </w:r>
      <w:r>
        <w:t xml:space="preserve"> the control field, making it unlikely that the background subtraction process is flawed in some way. </w:t>
      </w:r>
      <w:r w:rsidR="00275181">
        <w:t xml:space="preserve">However, the same dynamical arguments for mass segregation </w:t>
      </w:r>
      <w:r w:rsidR="00AB16BA">
        <w:t>made</w:t>
      </w:r>
      <w:r w:rsidR="00275181">
        <w:t xml:space="preserve"> for Mercer 20 apply to Mercer 70.</w:t>
      </w:r>
    </w:p>
    <w:p w:rsidR="00F17A89" w:rsidRDefault="00F17A89" w:rsidP="00F17A89"/>
    <w:tbl>
      <w:tblPr>
        <w:tblStyle w:val="FigureTable"/>
        <w:tblW w:w="0" w:type="auto"/>
        <w:jc w:val="center"/>
        <w:tblLook w:val="04A0" w:firstRow="1" w:lastRow="0" w:firstColumn="1" w:lastColumn="0" w:noHBand="0" w:noVBand="1"/>
      </w:tblPr>
      <w:tblGrid>
        <w:gridCol w:w="6836"/>
      </w:tblGrid>
      <w:tr w:rsidR="00F17A89" w:rsidTr="008D1C39">
        <w:trPr>
          <w:jc w:val="center"/>
        </w:trPr>
        <w:tc>
          <w:tcPr>
            <w:tcW w:w="6836" w:type="dxa"/>
          </w:tcPr>
          <w:p w:rsidR="00F17A89" w:rsidRDefault="00F17A89" w:rsidP="00960FE7">
            <w:pPr>
              <w:keepNext/>
            </w:pPr>
            <w:r>
              <w:rPr>
                <w:noProof/>
              </w:rPr>
              <w:lastRenderedPageBreak/>
              <w:drawing>
                <wp:inline distT="0" distB="0" distL="0" distR="0" wp14:anchorId="64FC198C" wp14:editId="366CF77C">
                  <wp:extent cx="2914513" cy="4124057"/>
                  <wp:effectExtent l="4763" t="0" r="5397" b="5398"/>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Fbgsub.222.res20h6.602_extrap.jpeg"/>
                          <pic:cNvPicPr/>
                        </pic:nvPicPr>
                        <pic:blipFill rotWithShape="1">
                          <a:blip r:embed="rId142" cstate="print">
                            <a:extLst>
                              <a:ext uri="{28A0092B-C50C-407E-A947-70E740481C1C}">
                                <a14:useLocalDpi xmlns:a14="http://schemas.microsoft.com/office/drawing/2010/main" val="0"/>
                              </a:ext>
                            </a:extLst>
                          </a:blip>
                          <a:srcRect t="12873" r="20316"/>
                          <a:stretch/>
                        </pic:blipFill>
                        <pic:spPr bwMode="auto">
                          <a:xfrm rot="16200000">
                            <a:off x="0" y="0"/>
                            <a:ext cx="2914513" cy="4124057"/>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8D1C39">
        <w:trPr>
          <w:jc w:val="center"/>
        </w:trPr>
        <w:tc>
          <w:tcPr>
            <w:tcW w:w="6836" w:type="dxa"/>
          </w:tcPr>
          <w:p w:rsidR="00F17A89" w:rsidRDefault="00F17A89" w:rsidP="008D1C39">
            <w:pPr>
              <w:pStyle w:val="NoSpacing"/>
              <w:jc w:val="center"/>
            </w:pPr>
            <w:bookmarkStart w:id="230" w:name="_Ref346404392"/>
            <w:r>
              <w:t xml:space="preserve">Figure </w:t>
            </w:r>
            <w:r w:rsidR="00EF127F">
              <w:fldChar w:fldCharType="begin"/>
            </w:r>
            <w:r w:rsidR="00EF127F">
              <w:instrText xml:space="preserve"> SEQ Figure \* ARABIC </w:instrText>
            </w:r>
            <w:r w:rsidR="00EF127F">
              <w:fldChar w:fldCharType="separate"/>
            </w:r>
            <w:r w:rsidR="00FF6F4D">
              <w:rPr>
                <w:noProof/>
              </w:rPr>
              <w:t>90</w:t>
            </w:r>
            <w:r w:rsidR="00EF127F">
              <w:rPr>
                <w:noProof/>
              </w:rPr>
              <w:fldChar w:fldCharType="end"/>
            </w:r>
            <w:bookmarkEnd w:id="230"/>
            <w:r>
              <w:t xml:space="preserve"> Same as </w:t>
            </w:r>
            <w:r>
              <w:fldChar w:fldCharType="begin"/>
            </w:r>
            <w:r>
              <w:instrText xml:space="preserve"> REF _Ref346402796 \h  \* MERGEFORMAT </w:instrText>
            </w:r>
            <w:r>
              <w:fldChar w:fldCharType="separate"/>
            </w:r>
            <w:r w:rsidR="00FF6F4D">
              <w:t xml:space="preserve">Figure </w:t>
            </w:r>
            <w:r w:rsidR="00FF6F4D">
              <w:rPr>
                <w:noProof/>
              </w:rPr>
              <w:t>84</w:t>
            </w:r>
            <w:r>
              <w:fldChar w:fldCharType="end"/>
            </w:r>
            <w:r w:rsidRPr="00C74D78">
              <w:t>, for Mercer 70.</w:t>
            </w:r>
          </w:p>
        </w:tc>
      </w:tr>
    </w:tbl>
    <w:p w:rsidR="00F17A89" w:rsidRDefault="00F17A89" w:rsidP="00F17A89"/>
    <w:tbl>
      <w:tblPr>
        <w:tblStyle w:val="TableGrid"/>
        <w:tblW w:w="9468" w:type="dxa"/>
        <w:jc w:val="center"/>
        <w:tblLook w:val="04A0" w:firstRow="1" w:lastRow="0" w:firstColumn="1" w:lastColumn="0" w:noHBand="0" w:noVBand="1"/>
      </w:tblPr>
      <w:tblGrid>
        <w:gridCol w:w="955"/>
        <w:gridCol w:w="1423"/>
        <w:gridCol w:w="716"/>
        <w:gridCol w:w="1570"/>
        <w:gridCol w:w="1592"/>
        <w:gridCol w:w="1236"/>
        <w:gridCol w:w="1103"/>
        <w:gridCol w:w="873"/>
      </w:tblGrid>
      <w:tr w:rsidR="00F17A89" w:rsidRPr="000E63E2" w:rsidTr="008D1C39">
        <w:trPr>
          <w:jc w:val="center"/>
        </w:trPr>
        <w:tc>
          <w:tcPr>
            <w:tcW w:w="9468" w:type="dxa"/>
            <w:gridSpan w:val="8"/>
          </w:tcPr>
          <w:p w:rsidR="00F17A89" w:rsidRPr="00762770" w:rsidRDefault="00F17A89" w:rsidP="008D1C39">
            <w:pPr>
              <w:pStyle w:val="NoSpacing"/>
            </w:pPr>
            <w:bookmarkStart w:id="231" w:name="_Ref346404670"/>
            <w:r w:rsidRPr="000E63E2">
              <w:t xml:space="preserve">Table </w:t>
            </w:r>
            <w:r w:rsidR="0032583A" w:rsidRPr="00762770">
              <w:fldChar w:fldCharType="begin"/>
            </w:r>
            <w:r w:rsidR="0032583A" w:rsidRPr="00061AF2">
              <w:instrText xml:space="preserve"> SEQ Table \* ARABIC </w:instrText>
            </w:r>
            <w:r w:rsidR="0032583A" w:rsidRPr="00762770">
              <w:fldChar w:fldCharType="separate"/>
            </w:r>
            <w:r w:rsidR="00FF6F4D">
              <w:rPr>
                <w:noProof/>
              </w:rPr>
              <w:t>30</w:t>
            </w:r>
            <w:r w:rsidR="0032583A" w:rsidRPr="00762770">
              <w:rPr>
                <w:noProof/>
              </w:rPr>
              <w:fldChar w:fldCharType="end"/>
            </w:r>
            <w:bookmarkEnd w:id="231"/>
            <w:r w:rsidRPr="000E63E2">
              <w:rPr>
                <w:noProof/>
              </w:rPr>
              <w:t xml:space="preserve"> Slope measurements for Mc70</w:t>
            </w:r>
          </w:p>
        </w:tc>
      </w:tr>
      <w:tr w:rsidR="00F17A89" w:rsidRPr="000E63E2" w:rsidTr="008D1C39">
        <w:trPr>
          <w:jc w:val="center"/>
        </w:trPr>
        <w:tc>
          <w:tcPr>
            <w:tcW w:w="955" w:type="dxa"/>
          </w:tcPr>
          <w:p w:rsidR="00F17A89" w:rsidRPr="00762770" w:rsidRDefault="00F17A89" w:rsidP="008D1C39">
            <w:pPr>
              <w:pStyle w:val="NoSpacing"/>
            </w:pPr>
            <w:r w:rsidRPr="00762770">
              <w:t>Cluster</w:t>
            </w:r>
          </w:p>
        </w:tc>
        <w:tc>
          <w:tcPr>
            <w:tcW w:w="1423" w:type="dxa"/>
          </w:tcPr>
          <w:p w:rsidR="00F17A89" w:rsidRPr="008F40E0" w:rsidRDefault="00F17A89" w:rsidP="008D1C39">
            <w:pPr>
              <w:pStyle w:val="NoSpacing"/>
            </w:pPr>
            <w:r w:rsidRPr="008F40E0">
              <w:t>Age, LogAge</w:t>
            </w:r>
          </w:p>
        </w:tc>
        <w:tc>
          <w:tcPr>
            <w:tcW w:w="716" w:type="dxa"/>
          </w:tcPr>
          <w:p w:rsidR="00F17A89" w:rsidRPr="00F86ED1" w:rsidRDefault="00F17A89" w:rsidP="008D1C39">
            <w:pPr>
              <w:pStyle w:val="NoSpacing"/>
            </w:pPr>
            <w:r w:rsidRPr="002546F5">
              <w:t>Dist</w:t>
            </w:r>
          </w:p>
        </w:tc>
        <w:tc>
          <w:tcPr>
            <w:tcW w:w="1570" w:type="dxa"/>
          </w:tcPr>
          <w:p w:rsidR="00F17A89" w:rsidRPr="000C0205" w:rsidRDefault="00F17A89" w:rsidP="008D1C39">
            <w:pPr>
              <w:pStyle w:val="NoSpacing"/>
            </w:pPr>
            <w:r w:rsidRPr="00255AC7">
              <w:t>Log M</w:t>
            </w:r>
            <w:r w:rsidRPr="000C0205">
              <w:rPr>
                <w:vertAlign w:val="subscript"/>
              </w:rPr>
              <w:t>low</w:t>
            </w:r>
            <w:r w:rsidRPr="000C0205">
              <w:t>,M</w:t>
            </w:r>
            <w:r w:rsidRPr="000C0205">
              <w:rPr>
                <w:vertAlign w:val="subscript"/>
              </w:rPr>
              <w:t>high</w:t>
            </w:r>
          </w:p>
        </w:tc>
        <w:tc>
          <w:tcPr>
            <w:tcW w:w="1592" w:type="dxa"/>
          </w:tcPr>
          <w:p w:rsidR="00F17A89" w:rsidRPr="00061AF2" w:rsidRDefault="00F17A89" w:rsidP="008D1C39">
            <w:pPr>
              <w:pStyle w:val="NoSpacing"/>
            </w:pPr>
            <w:r w:rsidRPr="00061AF2">
              <w:t>CC, BG Slope</w:t>
            </w:r>
          </w:p>
        </w:tc>
        <w:tc>
          <w:tcPr>
            <w:tcW w:w="1236" w:type="dxa"/>
          </w:tcPr>
          <w:p w:rsidR="00F17A89" w:rsidRPr="00061AF2" w:rsidRDefault="00F17A89" w:rsidP="008D1C39">
            <w:pPr>
              <w:pStyle w:val="NoSpacing"/>
            </w:pPr>
            <w:r w:rsidRPr="00061AF2">
              <w:t>CC, BG err</w:t>
            </w:r>
          </w:p>
        </w:tc>
        <w:tc>
          <w:tcPr>
            <w:tcW w:w="1103" w:type="dxa"/>
          </w:tcPr>
          <w:p w:rsidR="00F17A89" w:rsidRPr="00061AF2" w:rsidRDefault="00F17A89" w:rsidP="008D1C39">
            <w:pPr>
              <w:pStyle w:val="NoSpacing"/>
            </w:pPr>
            <w:r w:rsidRPr="00061AF2">
              <w:t>CC Slope</w:t>
            </w:r>
          </w:p>
        </w:tc>
        <w:tc>
          <w:tcPr>
            <w:tcW w:w="873" w:type="dxa"/>
          </w:tcPr>
          <w:p w:rsidR="00F17A89" w:rsidRPr="00061AF2" w:rsidRDefault="00F17A89" w:rsidP="008D1C39">
            <w:pPr>
              <w:pStyle w:val="NoSpacing"/>
            </w:pPr>
            <w:r w:rsidRPr="00061AF2">
              <w:t>CC err</w:t>
            </w:r>
          </w:p>
        </w:tc>
      </w:tr>
      <w:tr w:rsidR="00F17A89" w:rsidRPr="000E63E2" w:rsidTr="008D1C39">
        <w:trPr>
          <w:jc w:val="center"/>
        </w:trPr>
        <w:tc>
          <w:tcPr>
            <w:tcW w:w="955" w:type="dxa"/>
          </w:tcPr>
          <w:p w:rsidR="00F17A89" w:rsidRPr="00061AF2" w:rsidRDefault="00F17A89" w:rsidP="008D1C39">
            <w:pPr>
              <w:pStyle w:val="NoSpacing"/>
              <w:rPr>
                <w:color w:val="000000"/>
              </w:rPr>
            </w:pPr>
            <w:r w:rsidRPr="00061AF2">
              <w:rPr>
                <w:color w:val="000000"/>
              </w:rPr>
              <w:t>Mc70</w:t>
            </w:r>
          </w:p>
        </w:tc>
        <w:tc>
          <w:tcPr>
            <w:tcW w:w="1423" w:type="dxa"/>
          </w:tcPr>
          <w:p w:rsidR="00F17A89" w:rsidRPr="00061AF2" w:rsidRDefault="00F17A89" w:rsidP="008D1C39">
            <w:pPr>
              <w:pStyle w:val="NoSpacing"/>
              <w:rPr>
                <w:color w:val="000000"/>
              </w:rPr>
            </w:pPr>
            <w:r w:rsidRPr="00061AF2">
              <w:rPr>
                <w:color w:val="000000"/>
              </w:rPr>
              <w:t>3,6.477</w:t>
            </w:r>
          </w:p>
        </w:tc>
        <w:tc>
          <w:tcPr>
            <w:tcW w:w="716" w:type="dxa"/>
          </w:tcPr>
          <w:p w:rsidR="00F17A89" w:rsidRPr="00061AF2" w:rsidRDefault="00F17A89" w:rsidP="008D1C39">
            <w:pPr>
              <w:pStyle w:val="NoSpacing"/>
              <w:rPr>
                <w:color w:val="000000"/>
              </w:rPr>
            </w:pPr>
            <w:r w:rsidRPr="00061AF2">
              <w:rPr>
                <w:color w:val="000000"/>
              </w:rPr>
              <w:t>5.25</w:t>
            </w:r>
          </w:p>
        </w:tc>
        <w:tc>
          <w:tcPr>
            <w:tcW w:w="1570" w:type="dxa"/>
          </w:tcPr>
          <w:p w:rsidR="00F17A89" w:rsidRPr="00061AF2" w:rsidRDefault="00F17A89" w:rsidP="008D1C39">
            <w:pPr>
              <w:pStyle w:val="NoSpacing"/>
              <w:rPr>
                <w:color w:val="000000"/>
              </w:rPr>
            </w:pPr>
            <w:r w:rsidRPr="00061AF2">
              <w:rPr>
                <w:color w:val="000000"/>
              </w:rPr>
              <w:t>0.4,1.5</w:t>
            </w:r>
          </w:p>
        </w:tc>
        <w:tc>
          <w:tcPr>
            <w:tcW w:w="1592" w:type="dxa"/>
          </w:tcPr>
          <w:p w:rsidR="00F17A89" w:rsidRPr="00061AF2" w:rsidRDefault="00F17A89" w:rsidP="008D1C39">
            <w:pPr>
              <w:pStyle w:val="NoSpacing"/>
              <w:rPr>
                <w:color w:val="000000"/>
              </w:rPr>
            </w:pPr>
            <w:r w:rsidRPr="00061AF2">
              <w:rPr>
                <w:color w:val="000000"/>
              </w:rPr>
              <w:t>-0.70</w:t>
            </w:r>
          </w:p>
        </w:tc>
        <w:tc>
          <w:tcPr>
            <w:tcW w:w="1236" w:type="dxa"/>
          </w:tcPr>
          <w:p w:rsidR="00F17A89" w:rsidRPr="00061AF2" w:rsidRDefault="00F17A89" w:rsidP="008D1C39">
            <w:pPr>
              <w:pStyle w:val="NoSpacing"/>
              <w:rPr>
                <w:color w:val="000000"/>
              </w:rPr>
            </w:pPr>
            <w:r w:rsidRPr="00061AF2">
              <w:rPr>
                <w:color w:val="000000"/>
              </w:rPr>
              <w:t>0.12</w:t>
            </w:r>
          </w:p>
        </w:tc>
        <w:tc>
          <w:tcPr>
            <w:tcW w:w="1103" w:type="dxa"/>
          </w:tcPr>
          <w:p w:rsidR="00F17A89" w:rsidRPr="00061AF2" w:rsidRDefault="00F17A89" w:rsidP="008D1C39">
            <w:pPr>
              <w:pStyle w:val="NoSpacing"/>
              <w:rPr>
                <w:color w:val="000000"/>
              </w:rPr>
            </w:pPr>
            <w:r w:rsidRPr="00061AF2">
              <w:rPr>
                <w:color w:val="000000"/>
              </w:rPr>
              <w:t>-1.17</w:t>
            </w:r>
          </w:p>
        </w:tc>
        <w:tc>
          <w:tcPr>
            <w:tcW w:w="873" w:type="dxa"/>
          </w:tcPr>
          <w:p w:rsidR="00F17A89" w:rsidRPr="00061AF2" w:rsidRDefault="00F17A89" w:rsidP="008D1C39">
            <w:pPr>
              <w:pStyle w:val="NoSpacing"/>
              <w:rPr>
                <w:color w:val="000000"/>
              </w:rPr>
            </w:pPr>
            <w:r w:rsidRPr="00061AF2">
              <w:rPr>
                <w:color w:val="000000"/>
              </w:rPr>
              <w:t>0.08</w:t>
            </w:r>
          </w:p>
        </w:tc>
      </w:tr>
      <w:tr w:rsidR="00F17A89" w:rsidRPr="000E63E2" w:rsidTr="008D1C39">
        <w:trPr>
          <w:jc w:val="center"/>
        </w:trPr>
        <w:tc>
          <w:tcPr>
            <w:tcW w:w="955" w:type="dxa"/>
          </w:tcPr>
          <w:p w:rsidR="00F17A89" w:rsidRPr="00061AF2" w:rsidRDefault="00F17A89" w:rsidP="008D1C39">
            <w:pPr>
              <w:pStyle w:val="NoSpacing"/>
              <w:rPr>
                <w:color w:val="000000"/>
              </w:rPr>
            </w:pPr>
            <w:r w:rsidRPr="00061AF2">
              <w:rPr>
                <w:color w:val="000000"/>
              </w:rPr>
              <w:t>Mc70</w:t>
            </w:r>
          </w:p>
        </w:tc>
        <w:tc>
          <w:tcPr>
            <w:tcW w:w="1423" w:type="dxa"/>
          </w:tcPr>
          <w:p w:rsidR="00F17A89" w:rsidRPr="00061AF2" w:rsidRDefault="00F17A89" w:rsidP="008D1C39">
            <w:pPr>
              <w:pStyle w:val="NoSpacing"/>
              <w:rPr>
                <w:color w:val="000000"/>
              </w:rPr>
            </w:pPr>
            <w:r w:rsidRPr="00061AF2">
              <w:rPr>
                <w:color w:val="000000"/>
              </w:rPr>
              <w:t>4, 6.602</w:t>
            </w:r>
          </w:p>
        </w:tc>
        <w:tc>
          <w:tcPr>
            <w:tcW w:w="716" w:type="dxa"/>
          </w:tcPr>
          <w:p w:rsidR="00F17A89" w:rsidRPr="00061AF2" w:rsidRDefault="00F17A89" w:rsidP="008D1C39">
            <w:pPr>
              <w:pStyle w:val="NoSpacing"/>
              <w:rPr>
                <w:color w:val="000000"/>
              </w:rPr>
            </w:pPr>
            <w:r w:rsidRPr="00061AF2">
              <w:rPr>
                <w:color w:val="000000"/>
              </w:rPr>
              <w:t>5.25</w:t>
            </w:r>
          </w:p>
        </w:tc>
        <w:tc>
          <w:tcPr>
            <w:tcW w:w="1570" w:type="dxa"/>
          </w:tcPr>
          <w:p w:rsidR="00F17A89" w:rsidRPr="00061AF2" w:rsidRDefault="00F17A89" w:rsidP="008D1C39">
            <w:pPr>
              <w:pStyle w:val="NoSpacing"/>
              <w:rPr>
                <w:color w:val="000000"/>
              </w:rPr>
            </w:pPr>
            <w:r w:rsidRPr="00061AF2">
              <w:rPr>
                <w:color w:val="000000"/>
              </w:rPr>
              <w:t>0.4,1.4</w:t>
            </w:r>
          </w:p>
        </w:tc>
        <w:tc>
          <w:tcPr>
            <w:tcW w:w="1592" w:type="dxa"/>
          </w:tcPr>
          <w:p w:rsidR="00F17A89" w:rsidRPr="00061AF2" w:rsidRDefault="00F17A89" w:rsidP="008D1C39">
            <w:pPr>
              <w:pStyle w:val="NoSpacing"/>
              <w:rPr>
                <w:color w:val="000000"/>
              </w:rPr>
            </w:pPr>
            <w:r w:rsidRPr="00061AF2">
              <w:rPr>
                <w:color w:val="000000"/>
              </w:rPr>
              <w:t>-0.56</w:t>
            </w:r>
          </w:p>
        </w:tc>
        <w:tc>
          <w:tcPr>
            <w:tcW w:w="1236" w:type="dxa"/>
          </w:tcPr>
          <w:p w:rsidR="00F17A89" w:rsidRPr="00061AF2" w:rsidRDefault="00F17A89" w:rsidP="008D1C39">
            <w:pPr>
              <w:pStyle w:val="NoSpacing"/>
              <w:rPr>
                <w:color w:val="000000"/>
              </w:rPr>
            </w:pPr>
            <w:r w:rsidRPr="00061AF2">
              <w:rPr>
                <w:color w:val="000000"/>
              </w:rPr>
              <w:t>0.17</w:t>
            </w:r>
          </w:p>
        </w:tc>
        <w:tc>
          <w:tcPr>
            <w:tcW w:w="1103" w:type="dxa"/>
          </w:tcPr>
          <w:p w:rsidR="00F17A89" w:rsidRPr="00061AF2" w:rsidRDefault="00F17A89" w:rsidP="008D1C39">
            <w:pPr>
              <w:pStyle w:val="NoSpacing"/>
              <w:rPr>
                <w:color w:val="000000"/>
              </w:rPr>
            </w:pPr>
            <w:r w:rsidRPr="00061AF2">
              <w:rPr>
                <w:color w:val="000000"/>
              </w:rPr>
              <w:t>-1.11</w:t>
            </w:r>
          </w:p>
        </w:tc>
        <w:tc>
          <w:tcPr>
            <w:tcW w:w="873" w:type="dxa"/>
          </w:tcPr>
          <w:p w:rsidR="00F17A89" w:rsidRPr="00061AF2" w:rsidRDefault="00F17A89" w:rsidP="008D1C39">
            <w:pPr>
              <w:pStyle w:val="NoSpacing"/>
              <w:rPr>
                <w:color w:val="000000"/>
              </w:rPr>
            </w:pPr>
            <w:r w:rsidRPr="00061AF2">
              <w:rPr>
                <w:color w:val="000000"/>
              </w:rPr>
              <w:t>0.11</w:t>
            </w:r>
          </w:p>
        </w:tc>
      </w:tr>
      <w:tr w:rsidR="00F17A89" w:rsidRPr="000E63E2" w:rsidTr="008D1C39">
        <w:trPr>
          <w:jc w:val="center"/>
        </w:trPr>
        <w:tc>
          <w:tcPr>
            <w:tcW w:w="955" w:type="dxa"/>
          </w:tcPr>
          <w:p w:rsidR="00F17A89" w:rsidRPr="00061AF2" w:rsidRDefault="00F17A89" w:rsidP="008D1C39">
            <w:pPr>
              <w:pStyle w:val="NoSpacing"/>
              <w:rPr>
                <w:color w:val="000000"/>
              </w:rPr>
            </w:pPr>
            <w:r w:rsidRPr="00061AF2">
              <w:rPr>
                <w:color w:val="000000"/>
              </w:rPr>
              <w:t>Mc70</w:t>
            </w:r>
          </w:p>
        </w:tc>
        <w:tc>
          <w:tcPr>
            <w:tcW w:w="1423" w:type="dxa"/>
          </w:tcPr>
          <w:p w:rsidR="00F17A89" w:rsidRPr="00061AF2" w:rsidRDefault="00F17A89" w:rsidP="008D1C39">
            <w:pPr>
              <w:pStyle w:val="NoSpacing"/>
              <w:rPr>
                <w:color w:val="000000"/>
              </w:rPr>
            </w:pPr>
            <w:r w:rsidRPr="00061AF2">
              <w:rPr>
                <w:color w:val="000000"/>
              </w:rPr>
              <w:t>5, 6.699</w:t>
            </w:r>
          </w:p>
        </w:tc>
        <w:tc>
          <w:tcPr>
            <w:tcW w:w="716" w:type="dxa"/>
          </w:tcPr>
          <w:p w:rsidR="00F17A89" w:rsidRPr="00061AF2" w:rsidRDefault="00F17A89" w:rsidP="008D1C39">
            <w:pPr>
              <w:pStyle w:val="NoSpacing"/>
              <w:rPr>
                <w:color w:val="000000"/>
              </w:rPr>
            </w:pPr>
            <w:r w:rsidRPr="00061AF2">
              <w:rPr>
                <w:color w:val="000000"/>
              </w:rPr>
              <w:t>5.25</w:t>
            </w:r>
          </w:p>
        </w:tc>
        <w:tc>
          <w:tcPr>
            <w:tcW w:w="1570" w:type="dxa"/>
          </w:tcPr>
          <w:p w:rsidR="00F17A89" w:rsidRPr="00061AF2" w:rsidRDefault="00F17A89" w:rsidP="008D1C39">
            <w:pPr>
              <w:pStyle w:val="NoSpacing"/>
              <w:rPr>
                <w:color w:val="000000"/>
              </w:rPr>
            </w:pPr>
            <w:r w:rsidRPr="00061AF2">
              <w:rPr>
                <w:color w:val="000000"/>
              </w:rPr>
              <w:t>0.4,1.4</w:t>
            </w:r>
          </w:p>
        </w:tc>
        <w:tc>
          <w:tcPr>
            <w:tcW w:w="1592" w:type="dxa"/>
          </w:tcPr>
          <w:p w:rsidR="00F17A89" w:rsidRPr="00061AF2" w:rsidRDefault="00F17A89" w:rsidP="008D1C39">
            <w:pPr>
              <w:pStyle w:val="NoSpacing"/>
              <w:rPr>
                <w:color w:val="000000"/>
              </w:rPr>
            </w:pPr>
            <w:r w:rsidRPr="00061AF2">
              <w:rPr>
                <w:color w:val="000000"/>
              </w:rPr>
              <w:t>-0.86</w:t>
            </w:r>
          </w:p>
        </w:tc>
        <w:tc>
          <w:tcPr>
            <w:tcW w:w="1236" w:type="dxa"/>
          </w:tcPr>
          <w:p w:rsidR="00F17A89" w:rsidRPr="00061AF2" w:rsidRDefault="00F17A89" w:rsidP="008D1C39">
            <w:pPr>
              <w:pStyle w:val="NoSpacing"/>
              <w:rPr>
                <w:color w:val="000000"/>
              </w:rPr>
            </w:pPr>
            <w:r w:rsidRPr="00061AF2">
              <w:rPr>
                <w:color w:val="000000"/>
              </w:rPr>
              <w:t>0.33</w:t>
            </w:r>
          </w:p>
        </w:tc>
        <w:tc>
          <w:tcPr>
            <w:tcW w:w="1103" w:type="dxa"/>
          </w:tcPr>
          <w:p w:rsidR="00F17A89" w:rsidRPr="00061AF2" w:rsidRDefault="00F17A89" w:rsidP="008D1C39">
            <w:pPr>
              <w:pStyle w:val="NoSpacing"/>
              <w:rPr>
                <w:color w:val="000000"/>
              </w:rPr>
            </w:pPr>
            <w:r w:rsidRPr="00061AF2">
              <w:rPr>
                <w:color w:val="000000"/>
              </w:rPr>
              <w:t>-1.14</w:t>
            </w:r>
          </w:p>
        </w:tc>
        <w:tc>
          <w:tcPr>
            <w:tcW w:w="873" w:type="dxa"/>
          </w:tcPr>
          <w:p w:rsidR="00F17A89" w:rsidRPr="00061AF2" w:rsidRDefault="00F17A89" w:rsidP="008D1C39">
            <w:pPr>
              <w:pStyle w:val="NoSpacing"/>
              <w:rPr>
                <w:color w:val="000000"/>
              </w:rPr>
            </w:pPr>
            <w:r w:rsidRPr="00061AF2">
              <w:rPr>
                <w:color w:val="000000"/>
              </w:rPr>
              <w:t>0.15</w:t>
            </w:r>
          </w:p>
        </w:tc>
      </w:tr>
    </w:tbl>
    <w:p w:rsidR="008D1C39" w:rsidRDefault="008D1C39" w:rsidP="009618E7"/>
    <w:p w:rsidR="00AB16BA" w:rsidRDefault="00F17A89" w:rsidP="009618E7">
      <w:r>
        <w:t xml:space="preserve">Mercer 70 appears to represent a true deviation from the </w:t>
      </w:r>
      <w:r w:rsidR="0045515C">
        <w:t xml:space="preserve">average sample </w:t>
      </w:r>
      <w:r>
        <w:t>IMF slope</w:t>
      </w:r>
      <w:r w:rsidR="00DF0056">
        <w:t xml:space="preserve"> presented in this work</w:t>
      </w:r>
      <w:r w:rsidR="0045515C">
        <w:t>, as well as the canonical IMF slope,</w:t>
      </w:r>
      <w:r>
        <w:t xml:space="preserve"> for intermediate to high mass stars. Interestingly, both Mercer 70 and Mercer 20 contain FS CMa stars, a fairly rare class of non-supergiant B[e] stars (Miroschnichenko 2007, Miroschnickehenko et al. 2009). This may be a coincidence, as Mercer 81 contains a photometrically selected candidate FS CMa star (however, this exact nature of this object has not been determined via IR spectroscopy at this time). The evolutionary stage of these stars is unknown, but could suggest a more advanced age for Mercer 70 (&gt;= 6 Myr, as for Mercer 20). Using a larger age (6-7 Myr) does not significantly alter the measured slope. </w:t>
      </w:r>
      <w:r w:rsidR="0007701D">
        <w:t xml:space="preserve">The </w:t>
      </w:r>
      <w:r w:rsidR="00275181">
        <w:t>IMF slope measurement</w:t>
      </w:r>
      <w:r>
        <w:t xml:space="preserve"> </w:t>
      </w:r>
      <w:r w:rsidR="00275181">
        <w:t xml:space="preserve">for </w:t>
      </w:r>
      <w:r>
        <w:t xml:space="preserve">Mercer 70 </w:t>
      </w:r>
      <w:r w:rsidR="00AF3E98">
        <w:t xml:space="preserve">potentially </w:t>
      </w:r>
      <w:r>
        <w:t xml:space="preserve">suffers from </w:t>
      </w:r>
      <w:r w:rsidR="00275181">
        <w:t>the effects of</w:t>
      </w:r>
      <w:r w:rsidR="00350698">
        <w:t xml:space="preserve"> </w:t>
      </w:r>
      <w:r>
        <w:t>m</w:t>
      </w:r>
      <w:r w:rsidR="00275181">
        <w:t>ass segregation</w:t>
      </w:r>
      <w:r w:rsidR="0007701D">
        <w:t xml:space="preserve">, but this cannot be convincingly shown by </w:t>
      </w:r>
      <w:r w:rsidR="0007701D">
        <w:fldChar w:fldCharType="begin"/>
      </w:r>
      <w:r w:rsidR="0007701D">
        <w:instrText xml:space="preserve"> REF _Ref346748473 </w:instrText>
      </w:r>
      <w:r w:rsidR="00AB16BA">
        <w:instrText xml:space="preserve"> \* MERGEFORMAT </w:instrText>
      </w:r>
      <w:r w:rsidR="0007701D">
        <w:fldChar w:fldCharType="separate"/>
      </w:r>
      <w:r w:rsidR="00FF6F4D">
        <w:t xml:space="preserve">Figure </w:t>
      </w:r>
      <w:r w:rsidR="00FF6F4D">
        <w:rPr>
          <w:noProof/>
        </w:rPr>
        <w:t>86</w:t>
      </w:r>
      <w:r w:rsidR="0007701D">
        <w:fldChar w:fldCharType="end"/>
      </w:r>
      <w:r w:rsidR="005149C5">
        <w:t xml:space="preserve"> </w:t>
      </w:r>
      <w:bookmarkStart w:id="232" w:name="_Toc347911540"/>
    </w:p>
    <w:p w:rsidR="000C0205" w:rsidRDefault="00DF0056" w:rsidP="009618E7">
      <w:r>
        <w:t>Why does</w:t>
      </w:r>
      <w:r w:rsidR="000C0205">
        <w:t xml:space="preserve"> the IMF of Mercer 70 deviate from the rest of the sample</w:t>
      </w:r>
      <w:r>
        <w:t>?</w:t>
      </w:r>
      <w:r w:rsidR="000C0205">
        <w:t xml:space="preserve"> One </w:t>
      </w:r>
      <w:r w:rsidR="002B39AC">
        <w:t xml:space="preserve">possibility </w:t>
      </w:r>
      <w:r w:rsidR="000C0205">
        <w:t>is that massive star formation proceeded extremely rapidly in Mercer 70.</w:t>
      </w:r>
      <w:r w:rsidR="00BC715D">
        <w:t xml:space="preserve"> As the most massive stars reached the MS, powerful winds began to sweep out the cluster’s natal material, quenching lower mass star formation. </w:t>
      </w:r>
    </w:p>
    <w:p w:rsidR="00F17A89" w:rsidRDefault="00F17A89" w:rsidP="001B7C8E">
      <w:pPr>
        <w:pStyle w:val="Heading3"/>
      </w:pPr>
      <w:r>
        <w:lastRenderedPageBreak/>
        <w:t>Mercer 81</w:t>
      </w:r>
      <w:bookmarkEnd w:id="232"/>
    </w:p>
    <w:p w:rsidR="00F17A89" w:rsidRDefault="00F17A89" w:rsidP="00F17A89">
      <w:r>
        <w:t>Mercer 81, located at the far end of the</w:t>
      </w:r>
      <w:r w:rsidR="002B39AC">
        <w:t xml:space="preserve"> Galactic</w:t>
      </w:r>
      <w:r>
        <w:t xml:space="preserve"> bar, is the most heavily reddened cluster in this sample. Despite large error on the extinction of sources in Mercer 81, the slope of the IMF for an age of 3 M</w:t>
      </w:r>
      <w:r w:rsidR="00005128">
        <w:t xml:space="preserve">yr, </w:t>
      </w:r>
      <w:r w:rsidR="00005128" w:rsidRPr="00005128">
        <w:t>Γ</w:t>
      </w:r>
      <w:r w:rsidR="00005128">
        <w:t xml:space="preserve"> </w:t>
      </w:r>
      <w:r>
        <w:t>=-1.38+/-0.29, is found to be consistent</w:t>
      </w:r>
      <w:r w:rsidR="00005128">
        <w:t xml:space="preserve"> with the canonical slope, </w:t>
      </w:r>
      <w:r w:rsidR="00005128" w:rsidRPr="00005128">
        <w:t>Γ</w:t>
      </w:r>
      <w:r>
        <w:t xml:space="preserve"> = -1.35,</w:t>
      </w:r>
      <w:r w:rsidR="00304439">
        <w:t xml:space="preserve"> and the sample median</w:t>
      </w:r>
      <w:r w:rsidR="00AF3E98">
        <w:t xml:space="preserve">. The slope of the </w:t>
      </w:r>
      <w:r>
        <w:t>IMF is measured from the</w:t>
      </w:r>
      <w:r w:rsidR="005F0D28">
        <w:t xml:space="preserve"> completeness limit at 10 M</w:t>
      </w:r>
      <w:r w:rsidR="005F0D28" w:rsidRPr="00992557">
        <w:rPr>
          <w:rFonts w:ascii="Wingdings 2" w:hAnsi="Wingdings 2" w:cs="Wingdings 2"/>
          <w:vertAlign w:val="subscript"/>
        </w:rPr>
        <w:t></w:t>
      </w:r>
      <w:r w:rsidR="005F0D28">
        <w:t xml:space="preserve"> to the MS turn-off at 40 M</w:t>
      </w:r>
      <w:r w:rsidR="005F0D28" w:rsidRPr="00992557">
        <w:rPr>
          <w:rFonts w:ascii="Wingdings 2" w:hAnsi="Wingdings 2" w:cs="Wingdings 2"/>
          <w:vertAlign w:val="subscript"/>
        </w:rPr>
        <w:t></w:t>
      </w:r>
      <w:r w:rsidR="00AF3E98">
        <w:t>,</w:t>
      </w:r>
      <w:r>
        <w:t xml:space="preserve"> indicated by the vertical dotted lines in </w:t>
      </w:r>
      <w:r>
        <w:fldChar w:fldCharType="begin"/>
      </w:r>
      <w:r>
        <w:instrText xml:space="preserve"> REF _Ref346752722 \h </w:instrText>
      </w:r>
      <w:r>
        <w:fldChar w:fldCharType="separate"/>
      </w:r>
      <w:r w:rsidR="00FF6F4D">
        <w:t xml:space="preserve">Figure </w:t>
      </w:r>
      <w:r w:rsidR="00FF6F4D">
        <w:rPr>
          <w:noProof/>
        </w:rPr>
        <w:t>91</w:t>
      </w:r>
      <w:r>
        <w:fldChar w:fldCharType="end"/>
      </w:r>
      <w:r>
        <w:t>. Monte Carlo simulations recover the completeness-corrected, background-subtracted input slope to 0.02 dex, with a standard deviation of 0.29 dex. The error on the IMF slope measurement for Mercer 81 is higher than the other clusters in the sample, as the exact photometry (and therefore the exact mass</w:t>
      </w:r>
      <w:r w:rsidR="00304439">
        <w:t>es</w:t>
      </w:r>
      <w:r>
        <w:t xml:space="preserve"> derived from the photometry) is less certain due to the higher extinction towards this cluster.</w:t>
      </w:r>
    </w:p>
    <w:tbl>
      <w:tblPr>
        <w:tblStyle w:val="FigureTable"/>
        <w:tblW w:w="0" w:type="auto"/>
        <w:jc w:val="center"/>
        <w:tblLook w:val="04A0" w:firstRow="1" w:lastRow="0" w:firstColumn="1" w:lastColumn="0" w:noHBand="0" w:noVBand="1"/>
      </w:tblPr>
      <w:tblGrid>
        <w:gridCol w:w="6822"/>
      </w:tblGrid>
      <w:tr w:rsidR="00F17A89" w:rsidTr="00731A34">
        <w:trPr>
          <w:jc w:val="center"/>
        </w:trPr>
        <w:tc>
          <w:tcPr>
            <w:tcW w:w="6360" w:type="dxa"/>
          </w:tcPr>
          <w:p w:rsidR="00F17A89" w:rsidRDefault="00F17A89" w:rsidP="00960FE7">
            <w:pPr>
              <w:keepNext/>
            </w:pPr>
            <w:r>
              <w:rPr>
                <w:noProof/>
              </w:rPr>
              <w:drawing>
                <wp:inline distT="0" distB="0" distL="0" distR="0" wp14:anchorId="0D5F31E8" wp14:editId="180A4D4D">
                  <wp:extent cx="3200400" cy="4195033"/>
                  <wp:effectExtent l="0" t="1905"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810t100.Mc81contr.222.mfsub_res20h6.477_extrap_2.jpeg"/>
                          <pic:cNvPicPr/>
                        </pic:nvPicPr>
                        <pic:blipFill rotWithShape="1">
                          <a:blip r:embed="rId143" cstate="print">
                            <a:extLst>
                              <a:ext uri="{28A0092B-C50C-407E-A947-70E740481C1C}">
                                <a14:useLocalDpi xmlns:a14="http://schemas.microsoft.com/office/drawing/2010/main" val="0"/>
                              </a:ext>
                            </a:extLst>
                          </a:blip>
                          <a:srcRect t="19166" r="20193"/>
                          <a:stretch/>
                        </pic:blipFill>
                        <pic:spPr bwMode="auto">
                          <a:xfrm rot="16200000">
                            <a:off x="0" y="0"/>
                            <a:ext cx="3200400" cy="4195033"/>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731A34">
        <w:trPr>
          <w:jc w:val="center"/>
        </w:trPr>
        <w:tc>
          <w:tcPr>
            <w:tcW w:w="6360" w:type="dxa"/>
          </w:tcPr>
          <w:p w:rsidR="00F17A89" w:rsidRDefault="00F17A89" w:rsidP="00731A34">
            <w:pPr>
              <w:pStyle w:val="NoSpacing"/>
              <w:jc w:val="center"/>
            </w:pPr>
            <w:bookmarkStart w:id="233" w:name="_Ref346752722"/>
            <w:r>
              <w:t xml:space="preserve">Figure </w:t>
            </w:r>
            <w:r w:rsidR="00EF127F">
              <w:fldChar w:fldCharType="begin"/>
            </w:r>
            <w:r w:rsidR="00EF127F">
              <w:instrText xml:space="preserve"> SEQ Figure \* ARABIC </w:instrText>
            </w:r>
            <w:r w:rsidR="00EF127F">
              <w:fldChar w:fldCharType="separate"/>
            </w:r>
            <w:r w:rsidR="00FF6F4D">
              <w:rPr>
                <w:noProof/>
              </w:rPr>
              <w:t>91</w:t>
            </w:r>
            <w:r w:rsidR="00EF127F">
              <w:rPr>
                <w:noProof/>
              </w:rPr>
              <w:fldChar w:fldCharType="end"/>
            </w:r>
            <w:bookmarkEnd w:id="233"/>
            <w:r>
              <w:t xml:space="preserve"> Mercer 81 IMF</w:t>
            </w:r>
            <w:r w:rsidR="0007701D">
              <w:t xml:space="preserve">, same as for </w:t>
            </w:r>
            <w:r w:rsidR="00EF127F">
              <w:fldChar w:fldCharType="begin"/>
            </w:r>
            <w:r w:rsidR="00EF127F">
              <w:instrText xml:space="preserve"> REF _Ref346406659 </w:instrText>
            </w:r>
            <w:r w:rsidR="00EF127F">
              <w:fldChar w:fldCharType="separate"/>
            </w:r>
            <w:r w:rsidR="00FF6F4D">
              <w:t xml:space="preserve">Figure </w:t>
            </w:r>
            <w:r w:rsidR="00FF6F4D">
              <w:rPr>
                <w:noProof/>
              </w:rPr>
              <w:t>83</w:t>
            </w:r>
            <w:r w:rsidR="00EF127F">
              <w:rPr>
                <w:noProof/>
              </w:rPr>
              <w:fldChar w:fldCharType="end"/>
            </w:r>
          </w:p>
        </w:tc>
      </w:tr>
    </w:tbl>
    <w:p w:rsidR="00F17A89" w:rsidRPr="001B2B06" w:rsidRDefault="00F17A89" w:rsidP="00F17A89"/>
    <w:p w:rsidR="00F17A89" w:rsidRDefault="00F17A89" w:rsidP="001B7C8E">
      <w:pPr>
        <w:pStyle w:val="Heading3"/>
      </w:pPr>
      <w:bookmarkStart w:id="234" w:name="_Toc347911541"/>
      <w:r>
        <w:t>Danks 1</w:t>
      </w:r>
      <w:bookmarkEnd w:id="234"/>
    </w:p>
    <w:p w:rsidR="00F17A89" w:rsidRDefault="00F17A89" w:rsidP="00F17A89">
      <w:r>
        <w:t>The slope of the IMF for Danks 1 is not measured from the compl</w:t>
      </w:r>
      <w:r w:rsidR="005C1711">
        <w:t>eteness limit, but from 2 M</w:t>
      </w:r>
      <w:r w:rsidR="005C1711" w:rsidRPr="00992557">
        <w:rPr>
          <w:rFonts w:ascii="Wingdings 2" w:hAnsi="Wingdings 2" w:cs="Wingdings 2"/>
          <w:vertAlign w:val="subscript"/>
        </w:rPr>
        <w:t></w:t>
      </w:r>
      <w:r w:rsidR="005C1711">
        <w:t xml:space="preserve"> </w:t>
      </w:r>
      <w:r w:rsidR="009C1E80">
        <w:t>up to 32 M</w:t>
      </w:r>
      <w:r w:rsidR="009C1E80" w:rsidRPr="00992557">
        <w:rPr>
          <w:rFonts w:ascii="Wingdings 2" w:hAnsi="Wingdings 2" w:cs="Wingdings 2"/>
          <w:vertAlign w:val="subscript"/>
        </w:rPr>
        <w:t></w:t>
      </w:r>
      <w:r>
        <w:t xml:space="preserve"> as indicated by the vertical dotted lines in </w:t>
      </w:r>
      <w:r>
        <w:fldChar w:fldCharType="begin"/>
      </w:r>
      <w:r>
        <w:instrText xml:space="preserve"> REF _Ref346752802 \h </w:instrText>
      </w:r>
      <w:r>
        <w:fldChar w:fldCharType="separate"/>
      </w:r>
      <w:r w:rsidR="00FF6F4D">
        <w:t xml:space="preserve">Figure </w:t>
      </w:r>
      <w:r w:rsidR="00FF6F4D">
        <w:rPr>
          <w:noProof/>
        </w:rPr>
        <w:t>92</w:t>
      </w:r>
      <w:r>
        <w:fldChar w:fldCharType="end"/>
      </w:r>
      <w:r>
        <w:t xml:space="preserve">. Davies et al. (2012b) show that 2 </w:t>
      </w:r>
      <w:r w:rsidR="005C1711">
        <w:t>M</w:t>
      </w:r>
      <w:r w:rsidR="005C1711" w:rsidRPr="00992557">
        <w:rPr>
          <w:rFonts w:ascii="Wingdings 2" w:hAnsi="Wingdings 2" w:cs="Wingdings 2"/>
          <w:vertAlign w:val="subscript"/>
        </w:rPr>
        <w:t></w:t>
      </w:r>
      <w:r>
        <w:t xml:space="preserve"> is the main sequence turn on point in this cluster. Inferring masses from photometry for pre-MS stars is unreliable using the rotating Geneva models, as the </w:t>
      </w:r>
      <w:r w:rsidR="002B39AC">
        <w:t>calculatiaons are</w:t>
      </w:r>
      <w:r>
        <w:t xml:space="preserve"> for main sequence stars only. Pre-MS isochrones are required in order to examine the properties of </w:t>
      </w:r>
      <w:r w:rsidR="009C1E80">
        <w:t>stars less massive than 2 M</w:t>
      </w:r>
      <w:r w:rsidR="009C1E80" w:rsidRPr="00992557">
        <w:rPr>
          <w:rFonts w:ascii="Wingdings 2" w:hAnsi="Wingdings 2" w:cs="Wingdings 2"/>
          <w:vertAlign w:val="subscript"/>
        </w:rPr>
        <w:t></w:t>
      </w:r>
      <w:r>
        <w:t xml:space="preserve"> in Danks 1, but as this is a study of the intermediate to high end IMF, such an analysis goes beyond the scope of this </w:t>
      </w:r>
      <w:r>
        <w:lastRenderedPageBreak/>
        <w:t xml:space="preserve">project. The IMF slope measurement, -1.21+/-0.13, is consistent within the errors of the result found by Davies et al. (2012b). </w:t>
      </w:r>
    </w:p>
    <w:p w:rsidR="00F17A89" w:rsidRDefault="00F17A89" w:rsidP="00F17A89">
      <w:r>
        <w:t>The results of Monte Carlo simulations indicate that the median recovered IMF slope ov</w:t>
      </w:r>
      <w:r w:rsidR="005F0D28">
        <w:t>er the mass range 2 to 32 M</w:t>
      </w:r>
      <w:r w:rsidR="005F0D28" w:rsidRPr="00992557">
        <w:rPr>
          <w:rFonts w:ascii="Wingdings 2" w:hAnsi="Wingdings 2" w:cs="Wingdings 2"/>
          <w:vertAlign w:val="subscript"/>
        </w:rPr>
        <w:t></w:t>
      </w:r>
      <w:r>
        <w:t xml:space="preserve"> is -1.33+/-0.13 when a slope of -1.21 is used as the input. These simulations also result in a steepening of the Salpeter slope, which is recovered within the errors. The IMF slope measurement output by the Monte Carlo simulations is still steeper than the input:</w:t>
      </w:r>
      <w:r w:rsidR="00513AF3">
        <w:t xml:space="preserve"> </w:t>
      </w:r>
      <w:r>
        <w:t xml:space="preserve">a value of -1.48+/-0.14 is recovered when the Salpeter slope of -1.35 is used as input.. Both the completeness-corrected, background-subtracted input slope and the Salpeter slope become steeper by roughly the same amount, demonstrating the robustness of the </w:t>
      </w:r>
      <w:r w:rsidR="00513AF3">
        <w:t xml:space="preserve">method and </w:t>
      </w:r>
      <w:r>
        <w:t xml:space="preserve">measurement </w:t>
      </w:r>
    </w:p>
    <w:tbl>
      <w:tblPr>
        <w:tblStyle w:val="FigureTable"/>
        <w:tblW w:w="0" w:type="auto"/>
        <w:jc w:val="center"/>
        <w:tblLook w:val="04A0" w:firstRow="1" w:lastRow="0" w:firstColumn="1" w:lastColumn="0" w:noHBand="0" w:noVBand="1"/>
      </w:tblPr>
      <w:tblGrid>
        <w:gridCol w:w="6333"/>
      </w:tblGrid>
      <w:tr w:rsidR="00F17A89" w:rsidTr="001C4BCB">
        <w:trPr>
          <w:jc w:val="center"/>
        </w:trPr>
        <w:tc>
          <w:tcPr>
            <w:tcW w:w="6333" w:type="dxa"/>
          </w:tcPr>
          <w:p w:rsidR="00F17A89" w:rsidRDefault="00F17A89" w:rsidP="00960FE7">
            <w:pPr>
              <w:keepNext/>
            </w:pPr>
            <w:r>
              <w:rPr>
                <w:noProof/>
              </w:rPr>
              <w:drawing>
                <wp:inline distT="0" distB="0" distL="0" distR="0" wp14:anchorId="5E444967" wp14:editId="7CC0EABA">
                  <wp:extent cx="2886075" cy="3809952"/>
                  <wp:effectExtent l="0" t="4445" r="5080" b="508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ks10t100.Danks1co.222.mfsub_res20h6.176_extrap_2.jpeg"/>
                          <pic:cNvPicPr/>
                        </pic:nvPicPr>
                        <pic:blipFill rotWithShape="1">
                          <a:blip r:embed="rId144" cstate="print">
                            <a:extLst>
                              <a:ext uri="{28A0092B-C50C-407E-A947-70E740481C1C}">
                                <a14:useLocalDpi xmlns:a14="http://schemas.microsoft.com/office/drawing/2010/main" val="0"/>
                              </a:ext>
                            </a:extLst>
                          </a:blip>
                          <a:srcRect t="19517" r="21101"/>
                          <a:stretch/>
                        </pic:blipFill>
                        <pic:spPr bwMode="auto">
                          <a:xfrm rot="16200000">
                            <a:off x="0" y="0"/>
                            <a:ext cx="2885806" cy="3809597"/>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1C4BCB">
        <w:trPr>
          <w:jc w:val="center"/>
        </w:trPr>
        <w:tc>
          <w:tcPr>
            <w:tcW w:w="6333" w:type="dxa"/>
          </w:tcPr>
          <w:p w:rsidR="00F17A89" w:rsidRDefault="00F17A89" w:rsidP="001C4BCB">
            <w:pPr>
              <w:pStyle w:val="NoSpacing"/>
              <w:jc w:val="center"/>
            </w:pPr>
            <w:bookmarkStart w:id="235" w:name="_Ref346752802"/>
            <w:r>
              <w:t xml:space="preserve">Figure </w:t>
            </w:r>
            <w:r w:rsidR="00EF127F">
              <w:fldChar w:fldCharType="begin"/>
            </w:r>
            <w:r w:rsidR="00EF127F">
              <w:instrText xml:space="preserve"> SEQ Figure \* ARABIC </w:instrText>
            </w:r>
            <w:r w:rsidR="00EF127F">
              <w:fldChar w:fldCharType="separate"/>
            </w:r>
            <w:r w:rsidR="00FF6F4D">
              <w:rPr>
                <w:noProof/>
              </w:rPr>
              <w:t>92</w:t>
            </w:r>
            <w:r w:rsidR="00EF127F">
              <w:rPr>
                <w:noProof/>
              </w:rPr>
              <w:fldChar w:fldCharType="end"/>
            </w:r>
            <w:bookmarkEnd w:id="235"/>
            <w:r>
              <w:t xml:space="preserve"> Danks 1 IMF</w:t>
            </w:r>
            <w:r w:rsidR="00513AF3">
              <w:t xml:space="preserve">, same as for </w:t>
            </w:r>
            <w:r w:rsidR="00EF127F">
              <w:fldChar w:fldCharType="begin"/>
            </w:r>
            <w:r w:rsidR="00EF127F">
              <w:instrText xml:space="preserve"> REF _Ref346406659 </w:instrText>
            </w:r>
            <w:r w:rsidR="00EF127F">
              <w:fldChar w:fldCharType="separate"/>
            </w:r>
            <w:r w:rsidR="00FF6F4D">
              <w:t xml:space="preserve">Figure </w:t>
            </w:r>
            <w:r w:rsidR="00FF6F4D">
              <w:rPr>
                <w:noProof/>
              </w:rPr>
              <w:t>83</w:t>
            </w:r>
            <w:r w:rsidR="00EF127F">
              <w:rPr>
                <w:noProof/>
              </w:rPr>
              <w:fldChar w:fldCharType="end"/>
            </w:r>
          </w:p>
        </w:tc>
      </w:tr>
    </w:tbl>
    <w:p w:rsidR="00F17A89" w:rsidRPr="00996283" w:rsidRDefault="00F17A89" w:rsidP="00F17A89"/>
    <w:p w:rsidR="00F17A89" w:rsidRDefault="00F17A89" w:rsidP="001B7C8E">
      <w:pPr>
        <w:pStyle w:val="Heading3"/>
      </w:pPr>
      <w:bookmarkStart w:id="236" w:name="_Toc347911542"/>
      <w:r>
        <w:t>Danks 2</w:t>
      </w:r>
      <w:bookmarkEnd w:id="236"/>
    </w:p>
    <w:p w:rsidR="00F17A89" w:rsidRDefault="00F17A89" w:rsidP="00F17A89">
      <w:r>
        <w:t xml:space="preserve">As with Danks 1, the lower limit on the slope measurement for Danks 2 is set not by the completeness limit of the observations but rather by the MS turn on. The </w:t>
      </w:r>
      <w:r w:rsidR="006F6776">
        <w:t>MS</w:t>
      </w:r>
      <w:r>
        <w:t xml:space="preserve"> tur</w:t>
      </w:r>
      <w:r w:rsidR="009C1E80">
        <w:t>n-off should be around 30</w:t>
      </w:r>
      <w:r w:rsidR="00513AF3">
        <w:t>-40</w:t>
      </w:r>
      <w:r w:rsidR="009C1E80">
        <w:t xml:space="preserve"> M</w:t>
      </w:r>
      <w:r w:rsidR="009C1E80" w:rsidRPr="00992557">
        <w:rPr>
          <w:rFonts w:ascii="Wingdings 2" w:hAnsi="Wingdings 2" w:cs="Wingdings 2"/>
          <w:vertAlign w:val="subscript"/>
        </w:rPr>
        <w:t></w:t>
      </w:r>
      <w:r>
        <w:t xml:space="preserve"> for a cluster with an age of 3 Myr, the age of Danks 2</w:t>
      </w:r>
      <w:r w:rsidR="00513AF3">
        <w:t xml:space="preserve"> (see the plot of MS turn off </w:t>
      </w:r>
      <w:r w:rsidR="00423682">
        <w:t>vs.</w:t>
      </w:r>
      <w:r w:rsidR="00513AF3">
        <w:t xml:space="preserve"> cluster </w:t>
      </w:r>
      <w:r w:rsidR="006F6776">
        <w:t>a</w:t>
      </w:r>
      <w:r w:rsidR="00513AF3">
        <w:t xml:space="preserve">ge in </w:t>
      </w:r>
      <w:r w:rsidR="00EF127F">
        <w:fldChar w:fldCharType="begin"/>
      </w:r>
      <w:r w:rsidR="00EF127F">
        <w:instrText xml:space="preserve"> REF _Ref347069198 </w:instrText>
      </w:r>
      <w:r w:rsidR="00EF127F">
        <w:fldChar w:fldCharType="separate"/>
      </w:r>
      <w:r w:rsidR="00FF6F4D">
        <w:t xml:space="preserve">Figure </w:t>
      </w:r>
      <w:r w:rsidR="00FF6F4D">
        <w:rPr>
          <w:noProof/>
        </w:rPr>
        <w:t>80</w:t>
      </w:r>
      <w:r w:rsidR="00EF127F">
        <w:rPr>
          <w:noProof/>
        </w:rPr>
        <w:fldChar w:fldCharType="end"/>
      </w:r>
      <w:r w:rsidR="00513AF3">
        <w:t>)</w:t>
      </w:r>
      <w:r>
        <w:t xml:space="preserve">. </w:t>
      </w:r>
      <w:r w:rsidR="006F6776">
        <w:t>T</w:t>
      </w:r>
      <w:r>
        <w:t>he upper limit on the slope measurement is chosen based on the low number counts</w:t>
      </w:r>
      <w:r w:rsidR="009C1E80">
        <w:t xml:space="preserve"> and empty bin beyond 16 M</w:t>
      </w:r>
      <w:r w:rsidR="009C1E80" w:rsidRPr="00992557">
        <w:rPr>
          <w:rFonts w:ascii="Wingdings 2" w:hAnsi="Wingdings 2" w:cs="Wingdings 2"/>
          <w:vertAlign w:val="subscript"/>
        </w:rPr>
        <w:t></w:t>
      </w:r>
      <w:r>
        <w:t xml:space="preserve">, as </w:t>
      </w:r>
      <w:r w:rsidR="00030419">
        <w:t xml:space="preserve">displayed graphically </w:t>
      </w:r>
      <w:r>
        <w:t xml:space="preserve">in </w:t>
      </w:r>
      <w:r>
        <w:fldChar w:fldCharType="begin"/>
      </w:r>
      <w:r>
        <w:instrText xml:space="preserve"> REF _Ref346752885 \h </w:instrText>
      </w:r>
      <w:r>
        <w:fldChar w:fldCharType="separate"/>
      </w:r>
      <w:r w:rsidR="00FF6F4D">
        <w:t xml:space="preserve">Figure </w:t>
      </w:r>
      <w:r w:rsidR="00FF6F4D">
        <w:rPr>
          <w:noProof/>
        </w:rPr>
        <w:t>93</w:t>
      </w:r>
      <w:r>
        <w:fldChar w:fldCharType="end"/>
      </w:r>
      <w:r>
        <w:t xml:space="preserve">. Monte Carlo </w:t>
      </w:r>
      <w:r w:rsidR="009C1E80">
        <w:t xml:space="preserve">simulations of Danks 2 recover </w:t>
      </w:r>
      <w:r>
        <w:t>an input slope of -1.21, to within 0.01</w:t>
      </w:r>
      <w:r w:rsidR="00030419">
        <w:t xml:space="preserve"> (</w:t>
      </w:r>
      <w:r w:rsidR="00EF127F">
        <w:fldChar w:fldCharType="begin"/>
      </w:r>
      <w:r w:rsidR="00EF127F">
        <w:instrText xml:space="preserve"> REF _Ref346215967 </w:instrText>
      </w:r>
      <w:r w:rsidR="00EF127F">
        <w:fldChar w:fldCharType="separate"/>
      </w:r>
      <w:r w:rsidR="00FF6F4D" w:rsidRPr="001D0B7B">
        <w:t xml:space="preserve">Table </w:t>
      </w:r>
      <w:r w:rsidR="00FF6F4D">
        <w:rPr>
          <w:noProof/>
        </w:rPr>
        <w:t>25</w:t>
      </w:r>
      <w:r w:rsidR="00EF127F">
        <w:rPr>
          <w:noProof/>
        </w:rPr>
        <w:fldChar w:fldCharType="end"/>
      </w:r>
      <w:r w:rsidR="00030419">
        <w:t>)</w:t>
      </w:r>
      <w:r>
        <w:t>, with an average standard deviation of 0.13 dex.</w:t>
      </w:r>
      <w:r w:rsidR="00856022">
        <w:t xml:space="preserve"> </w:t>
      </w:r>
      <w:r>
        <w:t>Once again, the IMF slope measured here for Danks 2 is consistent with the IMF slope measure by Davies et</w:t>
      </w:r>
      <w:r w:rsidR="00A00351">
        <w:t xml:space="preserve"> al. (2012b) within the errors.</w:t>
      </w:r>
    </w:p>
    <w:tbl>
      <w:tblPr>
        <w:tblStyle w:val="FigureTable"/>
        <w:tblW w:w="0" w:type="auto"/>
        <w:jc w:val="center"/>
        <w:tblLook w:val="04A0" w:firstRow="1" w:lastRow="0" w:firstColumn="1" w:lastColumn="0" w:noHBand="0" w:noVBand="1"/>
      </w:tblPr>
      <w:tblGrid>
        <w:gridCol w:w="6816"/>
      </w:tblGrid>
      <w:tr w:rsidR="00F17A89" w:rsidTr="001C4BCB">
        <w:trPr>
          <w:jc w:val="center"/>
        </w:trPr>
        <w:tc>
          <w:tcPr>
            <w:tcW w:w="6341" w:type="dxa"/>
          </w:tcPr>
          <w:p w:rsidR="00F17A89" w:rsidRDefault="00F17A89" w:rsidP="00960FE7">
            <w:pPr>
              <w:keepNext/>
            </w:pPr>
            <w:r>
              <w:rPr>
                <w:noProof/>
              </w:rPr>
              <w:lastRenderedPageBreak/>
              <w:drawing>
                <wp:inline distT="0" distB="0" distL="0" distR="0" wp14:anchorId="178A7666" wp14:editId="35ECF3EF">
                  <wp:extent cx="3200400" cy="4190318"/>
                  <wp:effectExtent l="635" t="0" r="635" b="63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ks20t100.Danks2co.222.mfsub_res20h6.477_extrap_2.jpeg"/>
                          <pic:cNvPicPr/>
                        </pic:nvPicPr>
                        <pic:blipFill rotWithShape="1">
                          <a:blip r:embed="rId145" cstate="print">
                            <a:extLst>
                              <a:ext uri="{28A0092B-C50C-407E-A947-70E740481C1C}">
                                <a14:useLocalDpi xmlns:a14="http://schemas.microsoft.com/office/drawing/2010/main" val="0"/>
                              </a:ext>
                            </a:extLst>
                          </a:blip>
                          <a:srcRect t="19110" r="20048"/>
                          <a:stretch/>
                        </pic:blipFill>
                        <pic:spPr bwMode="auto">
                          <a:xfrm rot="16200000">
                            <a:off x="0" y="0"/>
                            <a:ext cx="3200400" cy="4190318"/>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1C4BCB">
        <w:trPr>
          <w:jc w:val="center"/>
        </w:trPr>
        <w:tc>
          <w:tcPr>
            <w:tcW w:w="6341" w:type="dxa"/>
          </w:tcPr>
          <w:p w:rsidR="00F17A89" w:rsidRDefault="00F17A89" w:rsidP="001C4BCB">
            <w:pPr>
              <w:pStyle w:val="NoSpacing"/>
              <w:jc w:val="center"/>
            </w:pPr>
            <w:bookmarkStart w:id="237" w:name="_Ref346752885"/>
            <w:r>
              <w:t xml:space="preserve">Figure </w:t>
            </w:r>
            <w:r w:rsidR="00EF127F">
              <w:fldChar w:fldCharType="begin"/>
            </w:r>
            <w:r w:rsidR="00EF127F">
              <w:instrText xml:space="preserve"> SEQ Figure \* ARABIC </w:instrText>
            </w:r>
            <w:r w:rsidR="00EF127F">
              <w:fldChar w:fldCharType="separate"/>
            </w:r>
            <w:r w:rsidR="00FF6F4D">
              <w:rPr>
                <w:noProof/>
              </w:rPr>
              <w:t>93</w:t>
            </w:r>
            <w:r w:rsidR="00EF127F">
              <w:rPr>
                <w:noProof/>
              </w:rPr>
              <w:fldChar w:fldCharType="end"/>
            </w:r>
            <w:bookmarkEnd w:id="237"/>
            <w:r>
              <w:t xml:space="preserve"> Danks 2 IMF</w:t>
            </w:r>
            <w:r w:rsidR="00513AF3">
              <w:t xml:space="preserve">, same as </w:t>
            </w:r>
            <w:r w:rsidR="00EF127F">
              <w:fldChar w:fldCharType="begin"/>
            </w:r>
            <w:r w:rsidR="00EF127F">
              <w:instrText xml:space="preserve"> REF _Ref346406659 </w:instrText>
            </w:r>
            <w:r w:rsidR="00EF127F">
              <w:fldChar w:fldCharType="separate"/>
            </w:r>
            <w:r w:rsidR="00FF6F4D">
              <w:t xml:space="preserve">Figure </w:t>
            </w:r>
            <w:r w:rsidR="00FF6F4D">
              <w:rPr>
                <w:noProof/>
              </w:rPr>
              <w:t>83</w:t>
            </w:r>
            <w:r w:rsidR="00EF127F">
              <w:rPr>
                <w:noProof/>
              </w:rPr>
              <w:fldChar w:fldCharType="end"/>
            </w:r>
          </w:p>
        </w:tc>
      </w:tr>
    </w:tbl>
    <w:p w:rsidR="00F17A89" w:rsidRPr="000F6D5B" w:rsidRDefault="00F17A89" w:rsidP="00F17A89"/>
    <w:p w:rsidR="00F17A89" w:rsidRDefault="00F17A89" w:rsidP="001B7C8E">
      <w:pPr>
        <w:pStyle w:val="Heading3"/>
      </w:pPr>
      <w:bookmarkStart w:id="238" w:name="_Toc347911543"/>
      <w:r>
        <w:t>The curious case of R136</w:t>
      </w:r>
      <w:bookmarkEnd w:id="238"/>
    </w:p>
    <w:p w:rsidR="00F17A89" w:rsidRPr="00B632E1" w:rsidRDefault="00F17A89" w:rsidP="00F17A89">
      <w:r>
        <w:t>The starburst cluster R136 in the Large Magellanic Cloud contains a stellar population drawn from an IMF slope consistent with the Salpeter slope. However, the choice of mass range greatly influences the resulting measurement of the slope of the IMF.</w:t>
      </w:r>
    </w:p>
    <w:p w:rsidR="00F17A89" w:rsidRDefault="00F17A89" w:rsidP="00F17A89">
      <w:r>
        <w:t xml:space="preserve">The IMF for R136 is displayed in </w:t>
      </w:r>
      <w:r>
        <w:fldChar w:fldCharType="begin"/>
      </w:r>
      <w:r>
        <w:instrText xml:space="preserve"> REF _Ref346411003 \h  \* MERGEFORMAT </w:instrText>
      </w:r>
      <w:r>
        <w:fldChar w:fldCharType="separate"/>
      </w:r>
      <w:r w:rsidR="00FF6F4D">
        <w:t xml:space="preserve">Figure </w:t>
      </w:r>
      <w:r w:rsidR="00FF6F4D">
        <w:rPr>
          <w:noProof/>
        </w:rPr>
        <w:t>94</w:t>
      </w:r>
      <w:r>
        <w:fldChar w:fldCharType="end"/>
      </w:r>
      <w:r>
        <w:t xml:space="preserve">, with the completeness-corrected IMF indicated by the dashed histogram. Star symbols are used to indicate the mass bins used to fit the slope of this IMF. The measured slope (overplotted by a solid line in </w:t>
      </w:r>
      <w:r>
        <w:fldChar w:fldCharType="begin"/>
      </w:r>
      <w:r>
        <w:instrText xml:space="preserve"> REF _Ref346411003 \h </w:instrText>
      </w:r>
      <w:r>
        <w:fldChar w:fldCharType="separate"/>
      </w:r>
      <w:r w:rsidR="00FF6F4D">
        <w:t xml:space="preserve">Figure </w:t>
      </w:r>
      <w:r w:rsidR="00FF6F4D">
        <w:rPr>
          <w:noProof/>
        </w:rPr>
        <w:t>94</w:t>
      </w:r>
      <w:r>
        <w:fldChar w:fldCharType="end"/>
      </w:r>
      <w:r>
        <w:t>) is consistent with the canonical Salpeter slope (overpl</w:t>
      </w:r>
      <w:r w:rsidR="00005128">
        <w:t xml:space="preserve">otted with a dashed line), </w:t>
      </w:r>
      <w:r w:rsidR="00005128" w:rsidRPr="00005128">
        <w:t>Γ</w:t>
      </w:r>
      <w:r w:rsidR="00005128">
        <w:t xml:space="preserve"> </w:t>
      </w:r>
      <w:r>
        <w:t>=-1.22+/-0.78. The choice of age, 1.7 Myr, is drawn from recent literature and motivated by the opportunity to directly compare the high end IMF slope measurement and other results of this study with work by other autho</w:t>
      </w:r>
      <w:r w:rsidR="00A00351">
        <w:t>rs (e.g. Crowther et al. 2010).</w:t>
      </w:r>
    </w:p>
    <w:tbl>
      <w:tblPr>
        <w:tblStyle w:val="FigureTable"/>
        <w:tblW w:w="0" w:type="auto"/>
        <w:jc w:val="center"/>
        <w:tblLook w:val="04A0" w:firstRow="1" w:lastRow="0" w:firstColumn="1" w:lastColumn="0" w:noHBand="0" w:noVBand="1"/>
      </w:tblPr>
      <w:tblGrid>
        <w:gridCol w:w="6936"/>
      </w:tblGrid>
      <w:tr w:rsidR="00F17A89" w:rsidTr="001C4BCB">
        <w:trPr>
          <w:jc w:val="center"/>
        </w:trPr>
        <w:tc>
          <w:tcPr>
            <w:tcW w:w="6461" w:type="dxa"/>
          </w:tcPr>
          <w:p w:rsidR="00F17A89" w:rsidRDefault="00F17A89" w:rsidP="00960FE7">
            <w:pPr>
              <w:keepNext/>
            </w:pPr>
            <w:r>
              <w:rPr>
                <w:noProof/>
              </w:rPr>
              <w:lastRenderedPageBreak/>
              <w:drawing>
                <wp:inline distT="0" distB="0" distL="0" distR="0" wp14:anchorId="5E56D93C" wp14:editId="44D8C297">
                  <wp:extent cx="3200400" cy="4263669"/>
                  <wp:effectExtent l="1905" t="0" r="1905"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360t5.62646.1693..216.mfsub_res04r6.243_extrap_5.jpeg"/>
                          <pic:cNvPicPr/>
                        </pic:nvPicPr>
                        <pic:blipFill rotWithShape="1">
                          <a:blip r:embed="rId146" cstate="print">
                            <a:extLst>
                              <a:ext uri="{28A0092B-C50C-407E-A947-70E740481C1C}">
                                <a14:useLocalDpi xmlns:a14="http://schemas.microsoft.com/office/drawing/2010/main" val="0"/>
                              </a:ext>
                            </a:extLst>
                          </a:blip>
                          <a:srcRect t="17705" r="20059"/>
                          <a:stretch/>
                        </pic:blipFill>
                        <pic:spPr bwMode="auto">
                          <a:xfrm rot="16200000">
                            <a:off x="0" y="0"/>
                            <a:ext cx="3200400" cy="4263669"/>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1C4BCB">
        <w:trPr>
          <w:jc w:val="center"/>
        </w:trPr>
        <w:tc>
          <w:tcPr>
            <w:tcW w:w="6461" w:type="dxa"/>
          </w:tcPr>
          <w:p w:rsidR="00F17A89" w:rsidRDefault="00F17A89" w:rsidP="001C4BCB">
            <w:pPr>
              <w:pStyle w:val="NoSpacing"/>
              <w:jc w:val="center"/>
            </w:pPr>
            <w:bookmarkStart w:id="239" w:name="_Ref346411003"/>
            <w:r>
              <w:t xml:space="preserve">Figure </w:t>
            </w:r>
            <w:r w:rsidR="00EF127F">
              <w:fldChar w:fldCharType="begin"/>
            </w:r>
            <w:r w:rsidR="00EF127F">
              <w:instrText xml:space="preserve"> SEQ Figure \* ARABIC </w:instrText>
            </w:r>
            <w:r w:rsidR="00EF127F">
              <w:fldChar w:fldCharType="separate"/>
            </w:r>
            <w:r w:rsidR="00FF6F4D">
              <w:rPr>
                <w:noProof/>
              </w:rPr>
              <w:t>94</w:t>
            </w:r>
            <w:r w:rsidR="00EF127F">
              <w:rPr>
                <w:noProof/>
              </w:rPr>
              <w:fldChar w:fldCharType="end"/>
            </w:r>
            <w:bookmarkEnd w:id="239"/>
            <w:r>
              <w:t xml:space="preserve"> R136 IMF</w:t>
            </w:r>
            <w:r w:rsidR="00513AF3">
              <w:t>, solid histogram. R136 completeness corrected IMF, dashed histogram.</w:t>
            </w:r>
            <w:r w:rsidR="00312312">
              <w:t xml:space="preserve"> Solid line displays a Salpeter slope fit to the solid histogram. Bins marked with star symbols were used to compute the slope of the IMF, -1.22.</w:t>
            </w:r>
          </w:p>
        </w:tc>
      </w:tr>
    </w:tbl>
    <w:p w:rsidR="00F17A89" w:rsidRDefault="00F17A89" w:rsidP="00F17A89"/>
    <w:p w:rsidR="00F17A89" w:rsidRDefault="00F17A89" w:rsidP="00F17A89">
      <w:r>
        <w:t xml:space="preserve">In </w:t>
      </w:r>
      <w:r>
        <w:fldChar w:fldCharType="begin"/>
      </w:r>
      <w:r>
        <w:instrText xml:space="preserve"> REF _Ref346411003 \h  \* MERGEFORMAT </w:instrText>
      </w:r>
      <w:r>
        <w:fldChar w:fldCharType="separate"/>
      </w:r>
      <w:r w:rsidR="00FF6F4D">
        <w:t xml:space="preserve">Figure </w:t>
      </w:r>
      <w:r w:rsidR="00FF6F4D">
        <w:rPr>
          <w:noProof/>
        </w:rPr>
        <w:t>94</w:t>
      </w:r>
      <w:r>
        <w:fldChar w:fldCharType="end"/>
      </w:r>
      <w:r>
        <w:t xml:space="preserve">, the highest mass bins (logM &gt; 2.0) are not included in the fit due to low number counts, which would skew the results of the fit. Including all mass bins with more than one star results in a slope of -1.10+/-0.32, within the errors of the slope derived above and still consistent with the Salpeter slope (see the top left panel of </w:t>
      </w:r>
      <w:r>
        <w:fldChar w:fldCharType="begin"/>
      </w:r>
      <w:r>
        <w:instrText xml:space="preserve"> REF _Ref346819596 \h </w:instrText>
      </w:r>
      <w:r>
        <w:fldChar w:fldCharType="separate"/>
      </w:r>
      <w:r w:rsidR="00FF6F4D">
        <w:t xml:space="preserve">Figure </w:t>
      </w:r>
      <w:r w:rsidR="00FF6F4D">
        <w:rPr>
          <w:noProof/>
        </w:rPr>
        <w:t>95</w:t>
      </w:r>
      <w:r>
        <w:fldChar w:fldCharType="end"/>
      </w:r>
      <w:r w:rsidR="00A00351">
        <w:t>).</w:t>
      </w:r>
    </w:p>
    <w:p w:rsidR="00F17A89" w:rsidRDefault="00F17A89" w:rsidP="00F17A89">
      <w:r>
        <w:t xml:space="preserve">As indicated by the </w:t>
      </w:r>
      <w:r w:rsidR="00AF3E98">
        <w:t xml:space="preserve">lowest bin in the </w:t>
      </w:r>
      <w:r>
        <w:t xml:space="preserve">dashed histogram, the data are only complete to roughly 30-35 </w:t>
      </w:r>
      <w:r w:rsidR="009C1E80">
        <w:t>M</w:t>
      </w:r>
      <w:r w:rsidR="009C1E80" w:rsidRPr="00992557">
        <w:rPr>
          <w:rFonts w:ascii="Wingdings 2" w:hAnsi="Wingdings 2" w:cs="Wingdings 2"/>
          <w:vertAlign w:val="subscript"/>
        </w:rPr>
        <w:t></w:t>
      </w:r>
      <w:r>
        <w:t>. When the completeness limit is taken into account, only 3 or 4 bins remain for the slope determination. The measured slope then becomes much flatter and the error in</w:t>
      </w:r>
      <w:r w:rsidR="001F56F5">
        <w:t xml:space="preserve">creases by a factor of up to 10. For examples, </w:t>
      </w:r>
      <w:r>
        <w:t xml:space="preserve">see </w:t>
      </w:r>
      <w:r>
        <w:fldChar w:fldCharType="begin"/>
      </w:r>
      <w:r>
        <w:instrText xml:space="preserve"> REF _Ref346819596 \h </w:instrText>
      </w:r>
      <w:r>
        <w:fldChar w:fldCharType="separate"/>
      </w:r>
      <w:r w:rsidR="00FF6F4D">
        <w:t xml:space="preserve">Figure </w:t>
      </w:r>
      <w:r w:rsidR="00FF6F4D">
        <w:rPr>
          <w:noProof/>
        </w:rPr>
        <w:t>95</w:t>
      </w:r>
      <w:r>
        <w:fldChar w:fldCharType="end"/>
      </w:r>
      <w:r>
        <w:t xml:space="preserve">; in each panel, the Salpeter slope is plotted by a dashed diagonal line and the mass bins used to fit the slope </w:t>
      </w:r>
      <w:r w:rsidR="00A00351">
        <w:t>are indicated by star symbols.</w:t>
      </w:r>
    </w:p>
    <w:tbl>
      <w:tblPr>
        <w:tblStyle w:val="FigureTable"/>
        <w:tblW w:w="0" w:type="auto"/>
        <w:jc w:val="center"/>
        <w:tblLook w:val="04A0" w:firstRow="1" w:lastRow="0" w:firstColumn="1" w:lastColumn="0" w:noHBand="0" w:noVBand="1"/>
      </w:tblPr>
      <w:tblGrid>
        <w:gridCol w:w="4857"/>
        <w:gridCol w:w="4719"/>
      </w:tblGrid>
      <w:tr w:rsidR="00F17A89" w:rsidTr="001C4BCB">
        <w:trPr>
          <w:jc w:val="center"/>
        </w:trPr>
        <w:tc>
          <w:tcPr>
            <w:tcW w:w="4857" w:type="dxa"/>
          </w:tcPr>
          <w:p w:rsidR="00F17A89" w:rsidRDefault="00F17A89" w:rsidP="00D424A7">
            <w:pPr>
              <w:keepNext/>
              <w:keepLines/>
            </w:pPr>
            <w:r>
              <w:rPr>
                <w:noProof/>
              </w:rPr>
              <w:lastRenderedPageBreak/>
              <w:drawing>
                <wp:inline distT="0" distB="0" distL="0" distR="0" wp14:anchorId="378FFEFC" wp14:editId="2A35DC6B">
                  <wp:extent cx="2286000" cy="3071729"/>
                  <wp:effectExtent l="7302" t="0" r="7303" b="7302"/>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360t5.62646.1693..216.mfsub_res04r6.243_extrap.jpeg"/>
                          <pic:cNvPicPr/>
                        </pic:nvPicPr>
                        <pic:blipFill rotWithShape="1">
                          <a:blip r:embed="rId147" cstate="print">
                            <a:extLst>
                              <a:ext uri="{28A0092B-C50C-407E-A947-70E740481C1C}">
                                <a14:useLocalDpi xmlns:a14="http://schemas.microsoft.com/office/drawing/2010/main" val="0"/>
                              </a:ext>
                            </a:extLst>
                          </a:blip>
                          <a:srcRect t="17432" r="20479"/>
                          <a:stretch/>
                        </pic:blipFill>
                        <pic:spPr bwMode="auto">
                          <a:xfrm rot="16200000">
                            <a:off x="0" y="0"/>
                            <a:ext cx="2286000" cy="3071729"/>
                          </a:xfrm>
                          <a:prstGeom prst="rect">
                            <a:avLst/>
                          </a:prstGeom>
                          <a:ln>
                            <a:noFill/>
                          </a:ln>
                          <a:extLst>
                            <a:ext uri="{53640926-AAD7-44D8-BBD7-CCE9431645EC}">
                              <a14:shadowObscured xmlns:a14="http://schemas.microsoft.com/office/drawing/2010/main"/>
                            </a:ext>
                          </a:extLst>
                        </pic:spPr>
                      </pic:pic>
                    </a:graphicData>
                  </a:graphic>
                </wp:inline>
              </w:drawing>
            </w:r>
          </w:p>
        </w:tc>
        <w:tc>
          <w:tcPr>
            <w:tcW w:w="4719" w:type="dxa"/>
          </w:tcPr>
          <w:p w:rsidR="00F17A89" w:rsidRDefault="00F17A89" w:rsidP="00D424A7">
            <w:pPr>
              <w:keepNext/>
              <w:keepLines/>
            </w:pPr>
          </w:p>
        </w:tc>
      </w:tr>
      <w:tr w:rsidR="00F17A89" w:rsidTr="001C4BCB">
        <w:trPr>
          <w:jc w:val="center"/>
        </w:trPr>
        <w:tc>
          <w:tcPr>
            <w:tcW w:w="4857" w:type="dxa"/>
          </w:tcPr>
          <w:p w:rsidR="00F17A89" w:rsidRDefault="00F17A89" w:rsidP="00A00351">
            <w:pPr>
              <w:keepNext/>
              <w:keepLines/>
            </w:pPr>
            <w:r>
              <w:rPr>
                <w:noProof/>
              </w:rPr>
              <w:drawing>
                <wp:inline distT="0" distB="0" distL="0" distR="0" wp14:anchorId="6F55CAA9" wp14:editId="494CB4C6">
                  <wp:extent cx="2286000" cy="3104917"/>
                  <wp:effectExtent l="0" t="9208"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360t5.62646.1693..216.mfsub_res04r6.243_extrap_2.jpeg"/>
                          <pic:cNvPicPr/>
                        </pic:nvPicPr>
                        <pic:blipFill rotWithShape="1">
                          <a:blip r:embed="rId148" cstate="print">
                            <a:extLst>
                              <a:ext uri="{28A0092B-C50C-407E-A947-70E740481C1C}">
                                <a14:useLocalDpi xmlns:a14="http://schemas.microsoft.com/office/drawing/2010/main" val="0"/>
                              </a:ext>
                            </a:extLst>
                          </a:blip>
                          <a:srcRect t="17584" r="21474"/>
                          <a:stretch/>
                        </pic:blipFill>
                        <pic:spPr bwMode="auto">
                          <a:xfrm rot="16200000">
                            <a:off x="0" y="0"/>
                            <a:ext cx="2286000" cy="3104917"/>
                          </a:xfrm>
                          <a:prstGeom prst="rect">
                            <a:avLst/>
                          </a:prstGeom>
                          <a:ln>
                            <a:noFill/>
                          </a:ln>
                          <a:extLst>
                            <a:ext uri="{53640926-AAD7-44D8-BBD7-CCE9431645EC}">
                              <a14:shadowObscured xmlns:a14="http://schemas.microsoft.com/office/drawing/2010/main"/>
                            </a:ext>
                          </a:extLst>
                        </pic:spPr>
                      </pic:pic>
                    </a:graphicData>
                  </a:graphic>
                </wp:inline>
              </w:drawing>
            </w:r>
          </w:p>
        </w:tc>
        <w:tc>
          <w:tcPr>
            <w:tcW w:w="4719" w:type="dxa"/>
          </w:tcPr>
          <w:p w:rsidR="00F17A89" w:rsidRDefault="00F17A89" w:rsidP="00D424A7">
            <w:pPr>
              <w:keepNext/>
              <w:keepLines/>
            </w:pPr>
            <w:r>
              <w:rPr>
                <w:noProof/>
              </w:rPr>
              <w:drawing>
                <wp:inline distT="0" distB="0" distL="0" distR="0" wp14:anchorId="1EBFE1AE" wp14:editId="42418A35">
                  <wp:extent cx="2286000" cy="3011865"/>
                  <wp:effectExtent l="0" t="953"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360t5.62646.1693..216.mfsub_res04r6.243_extrap_3.jpeg"/>
                          <pic:cNvPicPr/>
                        </pic:nvPicPr>
                        <pic:blipFill rotWithShape="1">
                          <a:blip r:embed="rId149" cstate="print">
                            <a:extLst>
                              <a:ext uri="{28A0092B-C50C-407E-A947-70E740481C1C}">
                                <a14:useLocalDpi xmlns:a14="http://schemas.microsoft.com/office/drawing/2010/main" val="0"/>
                              </a:ext>
                            </a:extLst>
                          </a:blip>
                          <a:srcRect t="18575" r="20022"/>
                          <a:stretch/>
                        </pic:blipFill>
                        <pic:spPr bwMode="auto">
                          <a:xfrm rot="16200000">
                            <a:off x="0" y="0"/>
                            <a:ext cx="2286000" cy="3011865"/>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1C4BCB">
        <w:trPr>
          <w:jc w:val="center"/>
        </w:trPr>
        <w:tc>
          <w:tcPr>
            <w:tcW w:w="9576" w:type="dxa"/>
            <w:gridSpan w:val="2"/>
          </w:tcPr>
          <w:p w:rsidR="00F17A89" w:rsidRDefault="00F17A89" w:rsidP="001C4BCB">
            <w:pPr>
              <w:pStyle w:val="NoSpacing"/>
              <w:jc w:val="center"/>
            </w:pPr>
            <w:bookmarkStart w:id="240" w:name="_Ref346819596"/>
            <w:r>
              <w:t xml:space="preserve">Figure </w:t>
            </w:r>
            <w:r w:rsidR="00EF127F">
              <w:fldChar w:fldCharType="begin"/>
            </w:r>
            <w:r w:rsidR="00EF127F">
              <w:instrText xml:space="preserve"> SEQ Figure \* ARABIC </w:instrText>
            </w:r>
            <w:r w:rsidR="00EF127F">
              <w:fldChar w:fldCharType="separate"/>
            </w:r>
            <w:r w:rsidR="00FF6F4D">
              <w:rPr>
                <w:noProof/>
              </w:rPr>
              <w:t>95</w:t>
            </w:r>
            <w:r w:rsidR="00EF127F">
              <w:rPr>
                <w:noProof/>
              </w:rPr>
              <w:fldChar w:fldCharType="end"/>
            </w:r>
            <w:bookmarkEnd w:id="240"/>
            <w:r>
              <w:t xml:space="preserve"> Alternative bin choice for slope determination in R136</w:t>
            </w:r>
          </w:p>
        </w:tc>
      </w:tr>
    </w:tbl>
    <w:p w:rsidR="00F17A89" w:rsidRDefault="00F17A89" w:rsidP="00F17A89"/>
    <w:p w:rsidR="00311B4D" w:rsidRDefault="00F17A89" w:rsidP="00311B4D">
      <w:r>
        <w:t>Previous IMF slope measurements for R136 have focused on the massive star population only. Parker (1992) finds a slope of -1.3 to -1.5 for stars</w:t>
      </w:r>
      <w:r w:rsidR="009C1E80">
        <w:t xml:space="preserve"> with masses more than 12 M</w:t>
      </w:r>
      <w:r w:rsidR="009C1E80" w:rsidRPr="00992557">
        <w:rPr>
          <w:rFonts w:ascii="Wingdings 2" w:hAnsi="Wingdings 2" w:cs="Wingdings 2"/>
          <w:vertAlign w:val="subscript"/>
        </w:rPr>
        <w:t></w:t>
      </w:r>
      <w:r>
        <w:t>. Massey &amp; Hunter (1998) present two sets of mass derivations based on isochrones from Vacca et al. (1996) and Chlebowski &amp; Garmany (1991), which differ in terms of temperature scale. The temperature scale of Vacca et al. (1996) is hotter than the other work, resulting in higher initial mass estimates for a given spectral type than Chlebowski &amp; Garmany (1996). Using both calibration methods, Massey &amp; Hunter (1998) derive an IMF slope of -1.3 to -1.4 for sta</w:t>
      </w:r>
      <w:r w:rsidR="009C1E80">
        <w:t>rs in the range 15 to 120 M</w:t>
      </w:r>
      <w:r w:rsidR="009C1E80" w:rsidRPr="00992557">
        <w:rPr>
          <w:rFonts w:ascii="Wingdings 2" w:hAnsi="Wingdings 2" w:cs="Wingdings 2"/>
          <w:vertAlign w:val="subscript"/>
        </w:rPr>
        <w:t></w:t>
      </w:r>
      <w:r>
        <w:t>.</w:t>
      </w:r>
      <w:r w:rsidR="00856022">
        <w:t xml:space="preserve"> </w:t>
      </w:r>
      <w:r>
        <w:t>These authors find that the number of very massive stars in R136 is consistent with a Salpeter (1955) IMF. Previous work by Hunter</w:t>
      </w:r>
      <w:r w:rsidR="008735FE">
        <w:t xml:space="preserve"> et al.</w:t>
      </w:r>
      <w:r>
        <w:t xml:space="preserve"> (1996) shows agreement with a Salpeter slope in the intermedi</w:t>
      </w:r>
      <w:r w:rsidR="009C1E80">
        <w:t>ate mass range, 2.8 to 15 M</w:t>
      </w:r>
      <w:r w:rsidR="009C1E80" w:rsidRPr="00992557">
        <w:rPr>
          <w:rFonts w:ascii="Wingdings 2" w:hAnsi="Wingdings 2" w:cs="Wingdings 2"/>
          <w:vertAlign w:val="subscript"/>
        </w:rPr>
        <w:t></w:t>
      </w:r>
      <w:r>
        <w:t>, in the outskirts (r &gt; 0.11 pc) of the central cluster. Using only the 29 most massive stars, Koen (2006) derives a slope in the range -0.9 to -1.7 and find</w:t>
      </w:r>
      <w:r w:rsidR="00D70B54">
        <w:t>s</w:t>
      </w:r>
      <w:r>
        <w:t xml:space="preserve"> evidence for an uppe</w:t>
      </w:r>
      <w:r w:rsidR="009C1E80">
        <w:t>r mass cut-off at 140-160 M</w:t>
      </w:r>
      <w:r w:rsidR="009C1E80" w:rsidRPr="00992557">
        <w:rPr>
          <w:rFonts w:ascii="Wingdings 2" w:hAnsi="Wingdings 2" w:cs="Wingdings 2"/>
          <w:vertAlign w:val="subscript"/>
        </w:rPr>
        <w:t></w:t>
      </w:r>
      <w:r w:rsidR="00856022">
        <w:t xml:space="preserve"> </w:t>
      </w:r>
      <w:r>
        <w:t xml:space="preserve">but cautions that more reliable mass estimates are required. These previous measurements of the IMF slope of R136 are based on </w:t>
      </w:r>
      <w:r>
        <w:lastRenderedPageBreak/>
        <w:t>optical observations, while the IMF presented above is derived from IR photometry. There is good agreement between optical and IR measurements, supporting the robustnes</w:t>
      </w:r>
      <w:r w:rsidR="00A00351">
        <w:t xml:space="preserve">s of the </w:t>
      </w:r>
      <w:r w:rsidR="00D70B54">
        <w:t xml:space="preserve">IMF slope measurement </w:t>
      </w:r>
      <w:r w:rsidR="00A00351">
        <w:t>method presented here.</w:t>
      </w:r>
    </w:p>
    <w:p w:rsidR="00F17A89" w:rsidRPr="00D424A7" w:rsidRDefault="00F17A89" w:rsidP="00AF1D6E">
      <w:pPr>
        <w:pStyle w:val="Heading4"/>
      </w:pPr>
      <w:r w:rsidRPr="00D424A7">
        <w:t>Very Massive Stars in R136?</w:t>
      </w:r>
    </w:p>
    <w:p w:rsidR="00F17A89" w:rsidRDefault="00F17A89" w:rsidP="00AF3E98">
      <w:r>
        <w:t xml:space="preserve">The masses derived here, using rotating Geneva stellar evolutionary models with LMC metallicity, do not exceed 250 </w:t>
      </w:r>
      <w:r w:rsidR="009C1E80">
        <w:t>M</w:t>
      </w:r>
      <w:r w:rsidR="009C1E80" w:rsidRPr="00992557">
        <w:rPr>
          <w:rFonts w:ascii="Wingdings 2" w:hAnsi="Wingdings 2" w:cs="Wingdings 2"/>
          <w:vertAlign w:val="subscript"/>
        </w:rPr>
        <w:t></w:t>
      </w:r>
      <w:r>
        <w:t xml:space="preserve">. Recent work by Crowther et al. (2010) identifies objects in R136 which appear to exceed the upper mass limit of 150 </w:t>
      </w:r>
      <w:r w:rsidR="009C1E80">
        <w:t>M</w:t>
      </w:r>
      <w:r w:rsidR="009C1E80" w:rsidRPr="00992557">
        <w:rPr>
          <w:rFonts w:ascii="Wingdings 2" w:hAnsi="Wingdings 2" w:cs="Wingdings 2"/>
          <w:vertAlign w:val="subscript"/>
        </w:rPr>
        <w:t></w:t>
      </w:r>
      <w:r>
        <w:t>. These authors investigate the stellar parameters of massive stars in NGC3603 and R136</w:t>
      </w:r>
      <w:r w:rsidR="00D70B54">
        <w:t>,</w:t>
      </w:r>
      <w:r>
        <w:t xml:space="preserve"> finding agreement with previous studies for mass estimates of massive stars in NGC3603 by employing non-rotating stellar evolutionary models. Binarity of the brightest objects in R136 cannot be ruled out as a plausible explanation for stars whose masses seem to exceed the upper mass limit of 150 </w:t>
      </w:r>
      <w:r w:rsidR="009C1E80">
        <w:t>M</w:t>
      </w:r>
      <w:r w:rsidR="009C1E80" w:rsidRPr="00992557">
        <w:rPr>
          <w:rFonts w:ascii="Wingdings 2" w:hAnsi="Wingdings 2" w:cs="Wingdings 2"/>
          <w:vertAlign w:val="subscript"/>
        </w:rPr>
        <w:t></w:t>
      </w:r>
      <w:r>
        <w:t xml:space="preserve">, </w:t>
      </w:r>
      <w:r w:rsidR="00A0605D">
        <w:t xml:space="preserve">on the basis of </w:t>
      </w:r>
      <w:r w:rsidR="00582213">
        <w:t xml:space="preserve">imaging </w:t>
      </w:r>
      <w:r w:rsidR="00A0605D">
        <w:t xml:space="preserve">resolution and the results of recent N-body work, </w:t>
      </w:r>
      <w:r>
        <w:t>as discussed below.</w:t>
      </w:r>
      <w:r w:rsidR="00D97DD0">
        <w:t xml:space="preserve"> Overall, it can be concluded that the nature of the most massive stars in R136 requires further investigation. Such a study must examine both the current mass of these stars and the formation mechanism that produced them. </w:t>
      </w:r>
    </w:p>
    <w:p w:rsidR="00F17A89" w:rsidRDefault="00F17A89" w:rsidP="00AF1D6E">
      <w:pPr>
        <w:pStyle w:val="Heading5"/>
      </w:pPr>
      <w:r>
        <w:t>RESOLUTION CONSIDERATION</w:t>
      </w:r>
    </w:p>
    <w:p w:rsidR="00F17A89" w:rsidRDefault="00F17A89" w:rsidP="00AF3E98">
      <w:r>
        <w:t xml:space="preserve">Diffraction limited observations of the core of the massive cluster R136 are limited to resolutions of ~50 mas in the </w:t>
      </w:r>
      <w:r w:rsidR="00D70B54">
        <w:t xml:space="preserve">IR </w:t>
      </w:r>
      <w:r>
        <w:t>using 8 meter class telescopes. At the distance of the Large Magellanic Cloud, 50 mas corresponds to roughly 25000 AU, or 0.12 pc. Binaries and dense stellar systems with separations on the order of 1000’s of AU would remain unresolved in di</w:t>
      </w:r>
      <w:r w:rsidR="00A00351">
        <w:t>ffraction limited observations.</w:t>
      </w:r>
    </w:p>
    <w:p w:rsidR="00F17A89" w:rsidRDefault="00F17A89" w:rsidP="00F17A89">
      <w:r>
        <w:t>For an equal mass system of 1</w:t>
      </w:r>
      <w:r w:rsidR="00C10656">
        <w:t xml:space="preserve">50 </w:t>
      </w:r>
      <w:r>
        <w:t>+</w:t>
      </w:r>
      <w:r w:rsidR="00C10656">
        <w:t xml:space="preserve"> 150 M</w:t>
      </w:r>
      <w:r w:rsidR="00C10656" w:rsidRPr="00992557">
        <w:rPr>
          <w:rFonts w:ascii="Wingdings 2" w:hAnsi="Wingdings 2" w:cs="Wingdings 2"/>
          <w:vertAlign w:val="subscript"/>
        </w:rPr>
        <w:t></w:t>
      </w:r>
      <w:r>
        <w:t>, the equations given by Crowther et al. (2010) predict L</w:t>
      </w:r>
      <w:r>
        <w:rPr>
          <w:vertAlign w:val="subscript"/>
        </w:rPr>
        <w:t>X</w:t>
      </w:r>
      <w:r>
        <w:t>~6.5(10</w:t>
      </w:r>
      <w:r>
        <w:rPr>
          <w:vertAlign w:val="superscript"/>
        </w:rPr>
        <w:t>33</w:t>
      </w:r>
      <w:r>
        <w:t xml:space="preserve">) for a CWB system with a separation of 2500 AU, roughly a third of what is observed for the central R136 system. </w:t>
      </w:r>
      <w:r w:rsidR="00D97DD0">
        <w:t>T</w:t>
      </w:r>
      <w:r>
        <w:t xml:space="preserve">his separation would be unresolved at the distance of R136. Given the high binary fraction observed in other young, massive stellar clusters (e.g. Westerlund 1, Clark et al. 2008), it is </w:t>
      </w:r>
      <w:r w:rsidR="00D97DD0">
        <w:t xml:space="preserve">very possible </w:t>
      </w:r>
      <w:r>
        <w:t xml:space="preserve">that </w:t>
      </w:r>
      <w:r w:rsidR="00D70B54">
        <w:t xml:space="preserve">some </w:t>
      </w:r>
      <w:r>
        <w:t xml:space="preserve">objects </w:t>
      </w:r>
      <w:r w:rsidR="00D70B54">
        <w:t xml:space="preserve">in </w:t>
      </w:r>
      <w:r>
        <w:t xml:space="preserve">R136 </w:t>
      </w:r>
      <w:r w:rsidR="00D70B54">
        <w:t xml:space="preserve">are </w:t>
      </w:r>
      <w:r w:rsidR="00AF3E98">
        <w:t>unresolved binary systems.</w:t>
      </w:r>
    </w:p>
    <w:p w:rsidR="00F17A89" w:rsidRDefault="00F17A89" w:rsidP="00AF1D6E">
      <w:pPr>
        <w:pStyle w:val="Heading5"/>
      </w:pPr>
      <w:r>
        <w:t>N-BODY RESULTS</w:t>
      </w:r>
    </w:p>
    <w:p w:rsidR="00F17A89" w:rsidRDefault="00F17A89" w:rsidP="00AF3E98">
      <w:r>
        <w:t>Recent N-body simulations of very massive stars clusters, specifically emulating R136, suggest that stellar mergers producing very massive stars (&gt;150</w:t>
      </w:r>
      <w:r w:rsidR="00C10656">
        <w:t xml:space="preserve"> M</w:t>
      </w:r>
      <w:r w:rsidR="00C10656" w:rsidRPr="00992557">
        <w:rPr>
          <w:rFonts w:ascii="Wingdings 2" w:hAnsi="Wingdings 2" w:cs="Wingdings 2"/>
          <w:vertAlign w:val="subscript"/>
        </w:rPr>
        <w:t></w:t>
      </w:r>
      <w:r>
        <w:t xml:space="preserve">) are common in young, dense stellar systems (Banerjee, Kroupa, &amp; Oh 2012b). N-body simulations </w:t>
      </w:r>
      <w:r w:rsidR="00D70B54">
        <w:t xml:space="preserve">by </w:t>
      </w:r>
      <w:r>
        <w:t xml:space="preserve">Banerjee, Kroupa, &amp; Oh (2012a) predict the ejection of very massive stars from </w:t>
      </w:r>
      <w:r w:rsidR="00D70B54">
        <w:t xml:space="preserve">a </w:t>
      </w:r>
      <w:r>
        <w:t>R136</w:t>
      </w:r>
      <w:r w:rsidR="00D70B54">
        <w:t>-like cluster</w:t>
      </w:r>
      <w:r>
        <w:t xml:space="preserve">, producing a halo population of massive stars. Should stars of a given mass be preferentially ejected, a dip would appear in the IMF. With the exception of </w:t>
      </w:r>
      <w:r w:rsidR="00C10656">
        <w:t>the bin at logM=1.7 (M=50 M</w:t>
      </w:r>
      <w:r w:rsidR="00C10656" w:rsidRPr="00992557">
        <w:rPr>
          <w:rFonts w:ascii="Wingdings 2" w:hAnsi="Wingdings 2" w:cs="Wingdings 2"/>
          <w:vertAlign w:val="subscript"/>
        </w:rPr>
        <w:t></w:t>
      </w:r>
      <w:r>
        <w:t xml:space="preserve">), </w:t>
      </w:r>
      <w:r>
        <w:fldChar w:fldCharType="begin"/>
      </w:r>
      <w:r>
        <w:instrText xml:space="preserve"> REF _Ref346411003 \h </w:instrText>
      </w:r>
      <w:r w:rsidR="00AF3E98">
        <w:instrText xml:space="preserve"> \* MERGEFORMAT </w:instrText>
      </w:r>
      <w:r>
        <w:fldChar w:fldCharType="separate"/>
      </w:r>
      <w:r w:rsidR="00FF6F4D">
        <w:t xml:space="preserve">Figure </w:t>
      </w:r>
      <w:r w:rsidR="00FF6F4D">
        <w:rPr>
          <w:noProof/>
        </w:rPr>
        <w:t>94</w:t>
      </w:r>
      <w:r>
        <w:fldChar w:fldCharType="end"/>
      </w:r>
      <w:r>
        <w:t xml:space="preserve"> contains no strong evidence for a missing population of </w:t>
      </w:r>
      <w:r>
        <w:lastRenderedPageBreak/>
        <w:t>high mass stars.</w:t>
      </w:r>
      <w:r w:rsidR="007B0BAE">
        <w:t xml:space="preserve"> It remains possible that the very massive stars in R136 represent the result of stellar mergers, though higher resolution imaging is required to confirm this.</w:t>
      </w:r>
    </w:p>
    <w:p w:rsidR="00F17A89" w:rsidRDefault="00F17A89" w:rsidP="00AF1D6E">
      <w:pPr>
        <w:pStyle w:val="Heading2"/>
      </w:pPr>
      <w:bookmarkStart w:id="241" w:name="_Toc347911544"/>
      <w:r>
        <w:t>IMF Slope: Sample as a Whole</w:t>
      </w:r>
      <w:bookmarkEnd w:id="241"/>
    </w:p>
    <w:p w:rsidR="00F17A89" w:rsidRDefault="00F17A89" w:rsidP="00AF3E98">
      <w:r>
        <w:t>The median IMF slope measurement of the</w:t>
      </w:r>
      <w:r w:rsidR="00671C7B">
        <w:t xml:space="preserve"> entire</w:t>
      </w:r>
      <w:r>
        <w:t xml:space="preserve"> sample</w:t>
      </w:r>
      <w:r w:rsidR="00671C7B">
        <w:t xml:space="preserve"> yields a result of </w:t>
      </w:r>
      <w:r w:rsidR="00D70B54">
        <w:t>-</w:t>
      </w:r>
      <w:r w:rsidR="00671C7B">
        <w:t>1.22+/-0.31.</w:t>
      </w:r>
      <w:r>
        <w:t xml:space="preserve"> </w:t>
      </w:r>
      <w:r w:rsidR="00671C7B">
        <w:t>W</w:t>
      </w:r>
      <w:r>
        <w:t xml:space="preserve">ithout R136, Mercer 20, and Mercer 70 </w:t>
      </w:r>
      <w:r w:rsidR="00671C7B">
        <w:t xml:space="preserve">the resulting median IMF slope </w:t>
      </w:r>
      <w:r>
        <w:t>is -1.33+/-0.12. Including R136 drops the median IMF slope measurement to -1.2</w:t>
      </w:r>
      <w:r w:rsidR="00671C7B">
        <w:t>8</w:t>
      </w:r>
      <w:r>
        <w:t>+/-0.11. Considering only Galactic clusters yields a median IMF slope of -1.2</w:t>
      </w:r>
      <w:r w:rsidR="006D3E57">
        <w:t>1</w:t>
      </w:r>
      <w:r>
        <w:t>+/-0.3</w:t>
      </w:r>
      <w:r w:rsidR="006D3E57">
        <w:t>3</w:t>
      </w:r>
      <w:r>
        <w:t xml:space="preserve">. The results taken as a whole are consistent with </w:t>
      </w:r>
      <w:r w:rsidR="00CA75D8">
        <w:t xml:space="preserve">the canonical </w:t>
      </w:r>
      <w:r>
        <w:t>Salpeter</w:t>
      </w:r>
      <w:r w:rsidR="00CA75D8">
        <w:t xml:space="preserve"> slope to</w:t>
      </w:r>
      <w:r>
        <w:t xml:space="preserve"> within the one sigma errors</w:t>
      </w:r>
      <w:r w:rsidR="006C7767">
        <w:t>.</w:t>
      </w:r>
      <w:r w:rsidR="007C0475">
        <w:t xml:space="preserve"> One interpretation for a shallower IMF slope is very rapid massive star formation that quenches low mass star </w:t>
      </w:r>
      <w:r w:rsidR="00E75252">
        <w:t>formation. Primordial</w:t>
      </w:r>
      <w:r w:rsidR="007C0475">
        <w:t xml:space="preserve"> mass segregation is also likely to play an important role, as in the case of Mercer 20.</w:t>
      </w:r>
    </w:p>
    <w:p w:rsidR="00F17A89" w:rsidRDefault="00CA75D8" w:rsidP="00AF3E98">
      <w:r>
        <w:t xml:space="preserve">The </w:t>
      </w:r>
      <w:r w:rsidR="00F17A89">
        <w:t xml:space="preserve">IMF slope is plotted against cluster age in </w:t>
      </w:r>
      <w:r w:rsidR="00F17A89">
        <w:fldChar w:fldCharType="begin"/>
      </w:r>
      <w:r w:rsidR="00F17A89">
        <w:instrText xml:space="preserve"> REF _Ref346757808 \h </w:instrText>
      </w:r>
      <w:r w:rsidR="00AF3E98">
        <w:instrText xml:space="preserve"> \* MERGEFORMAT </w:instrText>
      </w:r>
      <w:r w:rsidR="00F17A89">
        <w:fldChar w:fldCharType="separate"/>
      </w:r>
      <w:r w:rsidR="00FF6F4D">
        <w:t xml:space="preserve">Figure </w:t>
      </w:r>
      <w:r w:rsidR="00FF6F4D">
        <w:rPr>
          <w:noProof/>
        </w:rPr>
        <w:t>96</w:t>
      </w:r>
      <w:r w:rsidR="00F17A89">
        <w:fldChar w:fldCharType="end"/>
      </w:r>
      <w:r w:rsidR="00F17A89">
        <w:t xml:space="preserve">. The solid, horizontal line in the plot indicates the Salpeter value of -1.35. </w:t>
      </w:r>
      <w:r>
        <w:t>A</w:t>
      </w:r>
      <w:r w:rsidR="00F17A89">
        <w:t xml:space="preserve">ssuming that the majority of the cluster population is observed, </w:t>
      </w:r>
      <w:r>
        <w:t xml:space="preserve">no trend with age is expected </w:t>
      </w:r>
      <w:r w:rsidR="00F17A89">
        <w:t xml:space="preserve">and the </w:t>
      </w:r>
      <w:r w:rsidR="00A00351">
        <w:t xml:space="preserve">plot supports this </w:t>
      </w:r>
      <w:r>
        <w:t>conclusion</w:t>
      </w:r>
      <w:r w:rsidR="00A00351">
        <w:t>.</w:t>
      </w:r>
      <w:r>
        <w:t xml:space="preserve"> </w:t>
      </w:r>
    </w:p>
    <w:tbl>
      <w:tblPr>
        <w:tblStyle w:val="FigureTable"/>
        <w:tblW w:w="0" w:type="auto"/>
        <w:jc w:val="center"/>
        <w:tblLook w:val="04A0" w:firstRow="1" w:lastRow="0" w:firstColumn="1" w:lastColumn="0" w:noHBand="0" w:noVBand="1"/>
      </w:tblPr>
      <w:tblGrid>
        <w:gridCol w:w="7526"/>
      </w:tblGrid>
      <w:tr w:rsidR="00F17A89" w:rsidTr="001C4BCB">
        <w:trPr>
          <w:jc w:val="center"/>
        </w:trPr>
        <w:tc>
          <w:tcPr>
            <w:tcW w:w="7526" w:type="dxa"/>
          </w:tcPr>
          <w:p w:rsidR="00F17A89" w:rsidRDefault="00F17A89" w:rsidP="00960FE7">
            <w:pPr>
              <w:keepNext/>
            </w:pPr>
            <w:r>
              <w:rPr>
                <w:noProof/>
              </w:rPr>
              <w:drawing>
                <wp:inline distT="0" distB="0" distL="0" distR="0" wp14:anchorId="5A81E2CA" wp14:editId="43E636AD">
                  <wp:extent cx="4572000" cy="3292691"/>
                  <wp:effectExtent l="0" t="0" r="0" b="317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pe_Age.jpeg"/>
                          <pic:cNvPicPr/>
                        </pic:nvPicPr>
                        <pic:blipFill rotWithShape="1">
                          <a:blip r:embed="rId150" cstate="print">
                            <a:extLst>
                              <a:ext uri="{28A0092B-C50C-407E-A947-70E740481C1C}">
                                <a14:useLocalDpi xmlns:a14="http://schemas.microsoft.com/office/drawing/2010/main" val="0"/>
                              </a:ext>
                            </a:extLst>
                          </a:blip>
                          <a:srcRect t="54679" r="18560"/>
                          <a:stretch/>
                        </pic:blipFill>
                        <pic:spPr bwMode="auto">
                          <a:xfrm>
                            <a:off x="0" y="0"/>
                            <a:ext cx="4572000" cy="3292691"/>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1C4BCB">
        <w:trPr>
          <w:jc w:val="center"/>
        </w:trPr>
        <w:tc>
          <w:tcPr>
            <w:tcW w:w="7526" w:type="dxa"/>
          </w:tcPr>
          <w:p w:rsidR="00F17A89" w:rsidRDefault="00F17A89" w:rsidP="001C4BCB">
            <w:pPr>
              <w:pStyle w:val="NoSpacing"/>
              <w:jc w:val="center"/>
            </w:pPr>
            <w:bookmarkStart w:id="242" w:name="_Ref346757808"/>
            <w:r>
              <w:t xml:space="preserve">Figure </w:t>
            </w:r>
            <w:r w:rsidR="00EF127F">
              <w:fldChar w:fldCharType="begin"/>
            </w:r>
            <w:r w:rsidR="00EF127F">
              <w:instrText xml:space="preserve"> SEQ Figure \* ARABIC </w:instrText>
            </w:r>
            <w:r w:rsidR="00EF127F">
              <w:fldChar w:fldCharType="separate"/>
            </w:r>
            <w:r w:rsidR="00FF6F4D">
              <w:rPr>
                <w:noProof/>
              </w:rPr>
              <w:t>96</w:t>
            </w:r>
            <w:r w:rsidR="00EF127F">
              <w:rPr>
                <w:noProof/>
              </w:rPr>
              <w:fldChar w:fldCharType="end"/>
            </w:r>
            <w:bookmarkEnd w:id="242"/>
            <w:r>
              <w:t xml:space="preserve"> Slope </w:t>
            </w:r>
            <w:r w:rsidR="00423682">
              <w:t>vs.</w:t>
            </w:r>
            <w:r>
              <w:t xml:space="preserve"> Age</w:t>
            </w:r>
          </w:p>
        </w:tc>
      </w:tr>
    </w:tbl>
    <w:p w:rsidR="00F17A89" w:rsidRDefault="00F17A89" w:rsidP="00F17A89"/>
    <w:p w:rsidR="00F17A89" w:rsidRDefault="00F17A89" w:rsidP="00A00351">
      <w:r>
        <w:t xml:space="preserve">No relationship between distance from the solar neighborhood and IMF slope can be identified in </w:t>
      </w:r>
      <w:r>
        <w:fldChar w:fldCharType="begin"/>
      </w:r>
      <w:r>
        <w:instrText xml:space="preserve"> REF _Ref346757812 \h </w:instrText>
      </w:r>
      <w:r w:rsidR="00A00351">
        <w:instrText xml:space="preserve"> \* MERGEFORMAT </w:instrText>
      </w:r>
      <w:r>
        <w:fldChar w:fldCharType="separate"/>
      </w:r>
      <w:r w:rsidR="00FF6F4D">
        <w:t xml:space="preserve">Figure </w:t>
      </w:r>
      <w:r w:rsidR="00FF6F4D">
        <w:rPr>
          <w:noProof/>
        </w:rPr>
        <w:t>97</w:t>
      </w:r>
      <w:r>
        <w:fldChar w:fldCharType="end"/>
      </w:r>
      <w:r>
        <w:t xml:space="preserve">. R136 is not included in this plot because it belongs to an external galaxy. If the slope of R136 differed </w:t>
      </w:r>
      <w:r>
        <w:lastRenderedPageBreak/>
        <w:t xml:space="preserve">from the Galactic sample, the difference would be attributed to the variety of different conditions in the 30 Doradus Nebula (e.g. lower metallicity) rather than a </w:t>
      </w:r>
      <w:r w:rsidR="00D70B54">
        <w:t xml:space="preserve">simple </w:t>
      </w:r>
      <w:r w:rsidR="00A00351">
        <w:t>distance difference.</w:t>
      </w:r>
    </w:p>
    <w:tbl>
      <w:tblPr>
        <w:tblStyle w:val="FigureTable"/>
        <w:tblW w:w="0" w:type="auto"/>
        <w:jc w:val="center"/>
        <w:tblLook w:val="04A0" w:firstRow="1" w:lastRow="0" w:firstColumn="1" w:lastColumn="0" w:noHBand="0" w:noVBand="1"/>
      </w:tblPr>
      <w:tblGrid>
        <w:gridCol w:w="7526"/>
      </w:tblGrid>
      <w:tr w:rsidR="00F17A89" w:rsidTr="001C4BCB">
        <w:trPr>
          <w:jc w:val="center"/>
        </w:trPr>
        <w:tc>
          <w:tcPr>
            <w:tcW w:w="7526" w:type="dxa"/>
          </w:tcPr>
          <w:p w:rsidR="00F17A89" w:rsidRDefault="00F17A89" w:rsidP="00960FE7">
            <w:pPr>
              <w:keepNext/>
              <w:jc w:val="center"/>
            </w:pPr>
            <w:r>
              <w:rPr>
                <w:noProof/>
              </w:rPr>
              <w:drawing>
                <wp:inline distT="0" distB="0" distL="0" distR="0" wp14:anchorId="3A673805" wp14:editId="24DCDF26">
                  <wp:extent cx="4572000" cy="332172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pe_Dist.jpeg"/>
                          <pic:cNvPicPr/>
                        </pic:nvPicPr>
                        <pic:blipFill rotWithShape="1">
                          <a:blip r:embed="rId151" cstate="print">
                            <a:extLst>
                              <a:ext uri="{28A0092B-C50C-407E-A947-70E740481C1C}">
                                <a14:useLocalDpi xmlns:a14="http://schemas.microsoft.com/office/drawing/2010/main" val="0"/>
                              </a:ext>
                            </a:extLst>
                          </a:blip>
                          <a:srcRect t="54115" r="18269"/>
                          <a:stretch/>
                        </pic:blipFill>
                        <pic:spPr bwMode="auto">
                          <a:xfrm>
                            <a:off x="0" y="0"/>
                            <a:ext cx="4572000" cy="3321722"/>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1C4BCB">
        <w:trPr>
          <w:jc w:val="center"/>
        </w:trPr>
        <w:tc>
          <w:tcPr>
            <w:tcW w:w="7526" w:type="dxa"/>
          </w:tcPr>
          <w:p w:rsidR="00F17A89" w:rsidRDefault="00F17A89" w:rsidP="001C4BCB">
            <w:pPr>
              <w:pStyle w:val="NoSpacing"/>
              <w:jc w:val="center"/>
            </w:pPr>
            <w:bookmarkStart w:id="243" w:name="_Ref346757812"/>
            <w:r>
              <w:t xml:space="preserve">Figure </w:t>
            </w:r>
            <w:r w:rsidR="00EF127F">
              <w:fldChar w:fldCharType="begin"/>
            </w:r>
            <w:r w:rsidR="00EF127F">
              <w:instrText xml:space="preserve"> SEQ Figure \* ARABIC </w:instrText>
            </w:r>
            <w:r w:rsidR="00EF127F">
              <w:fldChar w:fldCharType="separate"/>
            </w:r>
            <w:r w:rsidR="00FF6F4D">
              <w:rPr>
                <w:noProof/>
              </w:rPr>
              <w:t>97</w:t>
            </w:r>
            <w:r w:rsidR="00EF127F">
              <w:rPr>
                <w:noProof/>
              </w:rPr>
              <w:fldChar w:fldCharType="end"/>
            </w:r>
            <w:bookmarkEnd w:id="243"/>
            <w:r>
              <w:t xml:space="preserve"> </w:t>
            </w:r>
            <w:r w:rsidRPr="00AA5395">
              <w:t xml:space="preserve">Slope </w:t>
            </w:r>
            <w:r w:rsidR="00423682">
              <w:t>vs.</w:t>
            </w:r>
            <w:r w:rsidRPr="00AA5395">
              <w:t xml:space="preserve"> Distance (R136 is not included)</w:t>
            </w:r>
          </w:p>
        </w:tc>
      </w:tr>
    </w:tbl>
    <w:p w:rsidR="00F17A89" w:rsidRDefault="00F17A89" w:rsidP="00F17A89"/>
    <w:p w:rsidR="00F17A89" w:rsidRDefault="00F17A89" w:rsidP="00F17A89">
      <w:r>
        <w:t xml:space="preserve">A </w:t>
      </w:r>
      <w:r w:rsidR="00A00351">
        <w:t xml:space="preserve">potentially </w:t>
      </w:r>
      <w:r>
        <w:t xml:space="preserve">more interesting conclusion could be drawn from a more specific view of cluster position in the Galaxy rather than distance from the Sun, which </w:t>
      </w:r>
      <w:r w:rsidR="00CA75D8">
        <w:t>is demonstrated</w:t>
      </w:r>
      <w:r w:rsidR="00DE4DC8">
        <w:t xml:space="preserve"> </w:t>
      </w:r>
      <w:r>
        <w:t xml:space="preserve">in </w:t>
      </w:r>
      <w:r>
        <w:fldChar w:fldCharType="begin"/>
      </w:r>
      <w:r>
        <w:instrText xml:space="preserve"> REF _Ref347146636 \h </w:instrText>
      </w:r>
      <w:r>
        <w:fldChar w:fldCharType="separate"/>
      </w:r>
      <w:r w:rsidR="00FF6F4D">
        <w:t xml:space="preserve">Figure </w:t>
      </w:r>
      <w:r w:rsidR="00FF6F4D">
        <w:rPr>
          <w:noProof/>
        </w:rPr>
        <w:t>98</w:t>
      </w:r>
      <w:r>
        <w:fldChar w:fldCharType="end"/>
      </w:r>
      <w:r>
        <w:t xml:space="preserve">. The locations of young, massive clusters are displayed in this figure, with circles indicating the clusters examined in this study. Once again, R136 is not shown in this plot due to </w:t>
      </w:r>
      <w:r w:rsidR="00D70B54">
        <w:t xml:space="preserve">its </w:t>
      </w:r>
      <w:r>
        <w:t>extra</w:t>
      </w:r>
      <w:r w:rsidR="00A00351">
        <w:t>galactic nature.</w:t>
      </w:r>
      <w:r w:rsidR="00CA75D8">
        <w:t xml:space="preserve"> Redder colors indicate higher extinction values, as per the color bar in the lower right</w:t>
      </w:r>
      <w:r w:rsidR="00D70B54">
        <w:t xml:space="preserve"> of the plot</w:t>
      </w:r>
      <w:r w:rsidR="00CA75D8">
        <w:t>.</w:t>
      </w:r>
    </w:p>
    <w:tbl>
      <w:tblPr>
        <w:tblStyle w:val="FigureTable"/>
        <w:tblW w:w="0" w:type="auto"/>
        <w:jc w:val="center"/>
        <w:tblLook w:val="04A0" w:firstRow="1" w:lastRow="0" w:firstColumn="1" w:lastColumn="0" w:noHBand="0" w:noVBand="1"/>
      </w:tblPr>
      <w:tblGrid>
        <w:gridCol w:w="9576"/>
      </w:tblGrid>
      <w:tr w:rsidR="00F17A89" w:rsidTr="001C4BCB">
        <w:trPr>
          <w:jc w:val="center"/>
        </w:trPr>
        <w:tc>
          <w:tcPr>
            <w:tcW w:w="9576" w:type="dxa"/>
          </w:tcPr>
          <w:p w:rsidR="00F17A89" w:rsidRDefault="00F17A89" w:rsidP="00960FE7">
            <w:pPr>
              <w:keepNext/>
            </w:pPr>
            <w:r>
              <w:rPr>
                <w:noProof/>
              </w:rPr>
              <w:lastRenderedPageBreak/>
              <w:drawing>
                <wp:inline distT="0" distB="0" distL="0" distR="0" wp14:anchorId="57A9F4F4" wp14:editId="2E27251C">
                  <wp:extent cx="5943600" cy="5000625"/>
                  <wp:effectExtent l="0" t="0" r="0"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l_arms.bmp"/>
                          <pic:cNvPicPr/>
                        </pic:nvPicPr>
                        <pic:blipFill>
                          <a:blip r:embed="rId152">
                            <a:extLst>
                              <a:ext uri="{28A0092B-C50C-407E-A947-70E740481C1C}">
                                <a14:useLocalDpi xmlns:a14="http://schemas.microsoft.com/office/drawing/2010/main" val="0"/>
                              </a:ext>
                            </a:extLst>
                          </a:blip>
                          <a:stretch>
                            <a:fillRect/>
                          </a:stretch>
                        </pic:blipFill>
                        <pic:spPr>
                          <a:xfrm>
                            <a:off x="0" y="0"/>
                            <a:ext cx="5943600" cy="5000625"/>
                          </a:xfrm>
                          <a:prstGeom prst="rect">
                            <a:avLst/>
                          </a:prstGeom>
                        </pic:spPr>
                      </pic:pic>
                    </a:graphicData>
                  </a:graphic>
                </wp:inline>
              </w:drawing>
            </w:r>
          </w:p>
        </w:tc>
      </w:tr>
      <w:tr w:rsidR="00F17A89" w:rsidTr="001C4BCB">
        <w:trPr>
          <w:jc w:val="center"/>
        </w:trPr>
        <w:tc>
          <w:tcPr>
            <w:tcW w:w="9576" w:type="dxa"/>
          </w:tcPr>
          <w:p w:rsidR="00F17A89" w:rsidRDefault="00F17A89" w:rsidP="001C4BCB">
            <w:pPr>
              <w:pStyle w:val="NoSpacing"/>
              <w:jc w:val="center"/>
            </w:pPr>
            <w:bookmarkStart w:id="244" w:name="_Ref347146636"/>
            <w:r>
              <w:t xml:space="preserve">Figure </w:t>
            </w:r>
            <w:r w:rsidR="00EF127F">
              <w:fldChar w:fldCharType="begin"/>
            </w:r>
            <w:r w:rsidR="00EF127F">
              <w:instrText xml:space="preserve"> SEQ Figure \* ARABIC </w:instrText>
            </w:r>
            <w:r w:rsidR="00EF127F">
              <w:fldChar w:fldCharType="separate"/>
            </w:r>
            <w:r w:rsidR="00FF6F4D">
              <w:rPr>
                <w:noProof/>
              </w:rPr>
              <w:t>98</w:t>
            </w:r>
            <w:r w:rsidR="00EF127F">
              <w:rPr>
                <w:noProof/>
              </w:rPr>
              <w:fldChar w:fldCharType="end"/>
            </w:r>
            <w:bookmarkEnd w:id="244"/>
            <w:r>
              <w:t xml:space="preserve"> </w:t>
            </w:r>
            <w:r w:rsidRPr="000A50EB">
              <w:t>Location of young, massive clusters in the Milky Way. Objects considered in this sample are circled. Symbol color corresponds to extinction, as shown in the lower right of the figure.</w:t>
            </w:r>
          </w:p>
        </w:tc>
      </w:tr>
    </w:tbl>
    <w:p w:rsidR="00F17A89" w:rsidRDefault="00F17A89" w:rsidP="00F17A89"/>
    <w:p w:rsidR="00F17A89" w:rsidRDefault="00F17A89" w:rsidP="00F17A89">
      <w:r>
        <w:t xml:space="preserve">No trend of IMF slope with cluster mass can be identified from </w:t>
      </w:r>
      <w:r>
        <w:fldChar w:fldCharType="begin"/>
      </w:r>
      <w:r>
        <w:instrText xml:space="preserve"> REF _Ref346757817 \h </w:instrText>
      </w:r>
      <w:r>
        <w:fldChar w:fldCharType="separate"/>
      </w:r>
      <w:r w:rsidR="00FF6F4D">
        <w:t xml:space="preserve">Figure </w:t>
      </w:r>
      <w:r w:rsidR="00FF6F4D">
        <w:rPr>
          <w:noProof/>
        </w:rPr>
        <w:t>99</w:t>
      </w:r>
      <w:r>
        <w:fldChar w:fldCharType="end"/>
      </w:r>
      <w:r>
        <w:t xml:space="preserve">, which contains </w:t>
      </w:r>
      <w:r w:rsidR="00CA75D8">
        <w:t xml:space="preserve">the </w:t>
      </w:r>
      <w:r>
        <w:t xml:space="preserve">IMF slope measurements plotted against the total derived mass of each cluster. Though Mercer 20 and Mercer 70 have total masses towards the low end of the range covered by this sample, the mass estimates are likely lower limits on the true mass. Additionally, two clusters have similar or lower masses than Mercer 20 and Mercer 70, indicating that cluster mass </w:t>
      </w:r>
      <w:r w:rsidR="00CA75D8">
        <w:t>does not affect the slope of the IMF.</w:t>
      </w:r>
    </w:p>
    <w:tbl>
      <w:tblPr>
        <w:tblStyle w:val="FigureTable"/>
        <w:tblW w:w="0" w:type="auto"/>
        <w:jc w:val="center"/>
        <w:tblLook w:val="04A0" w:firstRow="1" w:lastRow="0" w:firstColumn="1" w:lastColumn="0" w:noHBand="0" w:noVBand="1"/>
      </w:tblPr>
      <w:tblGrid>
        <w:gridCol w:w="7526"/>
      </w:tblGrid>
      <w:tr w:rsidR="00F17A89" w:rsidTr="001C4BCB">
        <w:trPr>
          <w:jc w:val="center"/>
        </w:trPr>
        <w:tc>
          <w:tcPr>
            <w:tcW w:w="7526" w:type="dxa"/>
          </w:tcPr>
          <w:p w:rsidR="00F17A89" w:rsidRDefault="00F17A89" w:rsidP="00960FE7">
            <w:pPr>
              <w:keepNext/>
            </w:pPr>
            <w:r>
              <w:rPr>
                <w:noProof/>
              </w:rPr>
              <w:lastRenderedPageBreak/>
              <w:drawing>
                <wp:inline distT="0" distB="0" distL="0" distR="0" wp14:anchorId="2EC76F4D" wp14:editId="3405A56E">
                  <wp:extent cx="4572000" cy="3060982"/>
                  <wp:effectExtent l="0" t="0" r="0" b="635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pe_Mass.jpeg"/>
                          <pic:cNvPicPr/>
                        </pic:nvPicPr>
                        <pic:blipFill rotWithShape="1">
                          <a:blip r:embed="rId153" cstate="print">
                            <a:extLst>
                              <a:ext uri="{28A0092B-C50C-407E-A947-70E740481C1C}">
                                <a14:useLocalDpi xmlns:a14="http://schemas.microsoft.com/office/drawing/2010/main" val="0"/>
                              </a:ext>
                            </a:extLst>
                          </a:blip>
                          <a:srcRect t="55230" r="13462"/>
                          <a:stretch/>
                        </pic:blipFill>
                        <pic:spPr bwMode="auto">
                          <a:xfrm>
                            <a:off x="0" y="0"/>
                            <a:ext cx="4572000" cy="3060982"/>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1C4BCB">
        <w:trPr>
          <w:jc w:val="center"/>
        </w:trPr>
        <w:tc>
          <w:tcPr>
            <w:tcW w:w="7526" w:type="dxa"/>
          </w:tcPr>
          <w:p w:rsidR="00F17A89" w:rsidRDefault="00F17A89" w:rsidP="001C4BCB">
            <w:pPr>
              <w:pStyle w:val="NoSpacing"/>
              <w:jc w:val="center"/>
            </w:pPr>
            <w:bookmarkStart w:id="245" w:name="_Ref346757817"/>
            <w:r>
              <w:t xml:space="preserve">Figure </w:t>
            </w:r>
            <w:r w:rsidR="00EF127F">
              <w:fldChar w:fldCharType="begin"/>
            </w:r>
            <w:r w:rsidR="00EF127F">
              <w:instrText xml:space="preserve"> SEQ Figure \* ARABIC </w:instrText>
            </w:r>
            <w:r w:rsidR="00EF127F">
              <w:fldChar w:fldCharType="separate"/>
            </w:r>
            <w:r w:rsidR="00FF6F4D">
              <w:rPr>
                <w:noProof/>
              </w:rPr>
              <w:t>99</w:t>
            </w:r>
            <w:r w:rsidR="00EF127F">
              <w:rPr>
                <w:noProof/>
              </w:rPr>
              <w:fldChar w:fldCharType="end"/>
            </w:r>
            <w:bookmarkEnd w:id="245"/>
            <w:r>
              <w:t xml:space="preserve"> </w:t>
            </w:r>
            <w:r w:rsidRPr="00E131FA">
              <w:t xml:space="preserve">Slope </w:t>
            </w:r>
            <w:r w:rsidR="00423682">
              <w:t>vs.</w:t>
            </w:r>
            <w:r w:rsidRPr="00E131FA">
              <w:t xml:space="preserve"> Cluster Mass</w:t>
            </w:r>
          </w:p>
        </w:tc>
      </w:tr>
    </w:tbl>
    <w:p w:rsidR="00F17A89" w:rsidRDefault="00F17A89" w:rsidP="00F17A89"/>
    <w:p w:rsidR="00F17A89" w:rsidRDefault="00F17A89" w:rsidP="00F17A89">
      <w:r>
        <w:t xml:space="preserve">Inspection of </w:t>
      </w:r>
      <w:r>
        <w:fldChar w:fldCharType="begin"/>
      </w:r>
      <w:r>
        <w:instrText xml:space="preserve"> REF _Ref346757808 \h </w:instrText>
      </w:r>
      <w:r>
        <w:fldChar w:fldCharType="separate"/>
      </w:r>
      <w:r w:rsidR="00FF6F4D">
        <w:t xml:space="preserve">Figure </w:t>
      </w:r>
      <w:r w:rsidR="00FF6F4D">
        <w:rPr>
          <w:noProof/>
        </w:rPr>
        <w:t>96</w:t>
      </w:r>
      <w:r>
        <w:fldChar w:fldCharType="end"/>
      </w:r>
      <w:r>
        <w:t xml:space="preserve">, </w:t>
      </w:r>
      <w:r>
        <w:fldChar w:fldCharType="begin"/>
      </w:r>
      <w:r>
        <w:instrText xml:space="preserve"> REF _Ref346757812 \h </w:instrText>
      </w:r>
      <w:r>
        <w:fldChar w:fldCharType="separate"/>
      </w:r>
      <w:r w:rsidR="00FF6F4D">
        <w:t xml:space="preserve">Figure </w:t>
      </w:r>
      <w:r w:rsidR="00FF6F4D">
        <w:rPr>
          <w:noProof/>
        </w:rPr>
        <w:t>97</w:t>
      </w:r>
      <w:r>
        <w:fldChar w:fldCharType="end"/>
      </w:r>
      <w:r>
        <w:t xml:space="preserve">, and </w:t>
      </w:r>
      <w:r>
        <w:fldChar w:fldCharType="begin"/>
      </w:r>
      <w:r>
        <w:instrText xml:space="preserve"> REF _Ref346757817 \h </w:instrText>
      </w:r>
      <w:r>
        <w:fldChar w:fldCharType="separate"/>
      </w:r>
      <w:r w:rsidR="00FF6F4D">
        <w:t xml:space="preserve">Figure </w:t>
      </w:r>
      <w:r w:rsidR="00FF6F4D">
        <w:rPr>
          <w:noProof/>
        </w:rPr>
        <w:t>99</w:t>
      </w:r>
      <w:r>
        <w:fldChar w:fldCharType="end"/>
      </w:r>
      <w:r>
        <w:t xml:space="preserve"> reveals no indication of a trend with age, distance, or total cluster mass. Additionally, no evidence is found for a change in slope corresponding to the mass range over which the IMF slope measurement was made (</w:t>
      </w:r>
      <w:r>
        <w:fldChar w:fldCharType="begin"/>
      </w:r>
      <w:r>
        <w:instrText xml:space="preserve"> REF _Ref347586072 \h </w:instrText>
      </w:r>
      <w:r>
        <w:fldChar w:fldCharType="separate"/>
      </w:r>
      <w:r w:rsidR="00FF6F4D">
        <w:t xml:space="preserve">Figure </w:t>
      </w:r>
      <w:r w:rsidR="00FF6F4D">
        <w:rPr>
          <w:noProof/>
        </w:rPr>
        <w:t>100</w:t>
      </w:r>
      <w:r>
        <w:fldChar w:fldCharType="end"/>
      </w:r>
      <w:r w:rsidR="00726440">
        <w:t xml:space="preserve">). For additional context, see </w:t>
      </w:r>
      <w:r w:rsidR="00726440">
        <w:fldChar w:fldCharType="begin"/>
      </w:r>
      <w:r w:rsidR="00726440">
        <w:instrText xml:space="preserve"> REF _Ref347586861 \h </w:instrText>
      </w:r>
      <w:r w:rsidR="00726440">
        <w:fldChar w:fldCharType="separate"/>
      </w:r>
      <w:r w:rsidR="00FF6F4D">
        <w:t xml:space="preserve">Figure </w:t>
      </w:r>
      <w:r w:rsidR="00FF6F4D">
        <w:rPr>
          <w:noProof/>
        </w:rPr>
        <w:t>2</w:t>
      </w:r>
      <w:r w:rsidR="00726440">
        <w:fldChar w:fldCharType="end"/>
      </w:r>
      <w:r w:rsidR="00726440">
        <w:t xml:space="preserve"> in </w:t>
      </w:r>
      <w:r w:rsidR="00CA75D8">
        <w:t xml:space="preserve">the </w:t>
      </w:r>
      <w:r w:rsidR="00726440">
        <w:t>Introduction</w:t>
      </w:r>
      <w:r w:rsidR="00CA75D8">
        <w:t xml:space="preserve"> (</w:t>
      </w:r>
      <w:r w:rsidR="00EF127F">
        <w:fldChar w:fldCharType="begin"/>
      </w:r>
      <w:r w:rsidR="00EF127F">
        <w:instrText xml:space="preserve"> REF _Ref350015205 \n </w:instrText>
      </w:r>
      <w:r w:rsidR="00EF127F">
        <w:fldChar w:fldCharType="separate"/>
      </w:r>
      <w:r w:rsidR="00FF6F4D">
        <w:t>1.1.1</w:t>
      </w:r>
      <w:r w:rsidR="00EF127F">
        <w:fldChar w:fldCharType="end"/>
      </w:r>
      <w:r w:rsidR="00CA75D8">
        <w:t>)</w:t>
      </w:r>
      <w:r>
        <w:t xml:space="preserve"> for a comparison of values in the literature.</w:t>
      </w:r>
    </w:p>
    <w:tbl>
      <w:tblPr>
        <w:tblStyle w:val="FigureTable"/>
        <w:tblW w:w="0" w:type="auto"/>
        <w:jc w:val="center"/>
        <w:tblLook w:val="04A0" w:firstRow="1" w:lastRow="0" w:firstColumn="1" w:lastColumn="0" w:noHBand="0" w:noVBand="1"/>
      </w:tblPr>
      <w:tblGrid>
        <w:gridCol w:w="7526"/>
      </w:tblGrid>
      <w:tr w:rsidR="00F17A89" w:rsidTr="001C4BCB">
        <w:trPr>
          <w:jc w:val="center"/>
        </w:trPr>
        <w:tc>
          <w:tcPr>
            <w:tcW w:w="7526" w:type="dxa"/>
          </w:tcPr>
          <w:p w:rsidR="00F17A89" w:rsidRDefault="00F17A89" w:rsidP="00960FE7">
            <w:pPr>
              <w:keepNext/>
              <w:jc w:val="center"/>
            </w:pPr>
            <w:r>
              <w:rPr>
                <w:noProof/>
              </w:rPr>
              <w:lastRenderedPageBreak/>
              <w:drawing>
                <wp:inline distT="0" distB="0" distL="0" distR="0" wp14:anchorId="57A8393D" wp14:editId="6BA8AF8D">
                  <wp:extent cx="4572000" cy="3278253"/>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ge_slope.jpeg"/>
                          <pic:cNvPicPr/>
                        </pic:nvPicPr>
                        <pic:blipFill rotWithShape="1">
                          <a:blip r:embed="rId154" cstate="print">
                            <a:extLst>
                              <a:ext uri="{28A0092B-C50C-407E-A947-70E740481C1C}">
                                <a14:useLocalDpi xmlns:a14="http://schemas.microsoft.com/office/drawing/2010/main" val="0"/>
                              </a:ext>
                            </a:extLst>
                          </a:blip>
                          <a:srcRect t="54982" r="18750"/>
                          <a:stretch/>
                        </pic:blipFill>
                        <pic:spPr bwMode="auto">
                          <a:xfrm>
                            <a:off x="0" y="0"/>
                            <a:ext cx="4572000" cy="3278253"/>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1C4BCB">
        <w:trPr>
          <w:jc w:val="center"/>
        </w:trPr>
        <w:tc>
          <w:tcPr>
            <w:tcW w:w="7526" w:type="dxa"/>
          </w:tcPr>
          <w:p w:rsidR="00F17A89" w:rsidRDefault="00F17A89" w:rsidP="001C4BCB">
            <w:pPr>
              <w:pStyle w:val="NoSpacing"/>
              <w:jc w:val="center"/>
            </w:pPr>
            <w:bookmarkStart w:id="246" w:name="_Ref347586072"/>
            <w:r>
              <w:t xml:space="preserve">Figure </w:t>
            </w:r>
            <w:r w:rsidR="00EF127F">
              <w:fldChar w:fldCharType="begin"/>
            </w:r>
            <w:r w:rsidR="00EF127F">
              <w:instrText xml:space="preserve"> SEQ Figure \* ARABIC </w:instrText>
            </w:r>
            <w:r w:rsidR="00EF127F">
              <w:fldChar w:fldCharType="separate"/>
            </w:r>
            <w:r w:rsidR="00FF6F4D">
              <w:rPr>
                <w:noProof/>
              </w:rPr>
              <w:t>100</w:t>
            </w:r>
            <w:r w:rsidR="00EF127F">
              <w:rPr>
                <w:noProof/>
              </w:rPr>
              <w:fldChar w:fldCharType="end"/>
            </w:r>
            <w:bookmarkEnd w:id="246"/>
            <w:r>
              <w:t xml:space="preserve"> IMF Slope </w:t>
            </w:r>
            <w:r w:rsidR="00423682">
              <w:t>vs.</w:t>
            </w:r>
            <w:r>
              <w:t xml:space="preserve"> Mass Range</w:t>
            </w:r>
          </w:p>
        </w:tc>
      </w:tr>
    </w:tbl>
    <w:p w:rsidR="00F17A89" w:rsidRDefault="00F17A89" w:rsidP="00F17A89"/>
    <w:p w:rsidR="00F17A89" w:rsidRPr="008076EF" w:rsidRDefault="00F17A89" w:rsidP="00F17A89">
      <w:r>
        <w:t xml:space="preserve">The intermediate to high end slope of the IMF as probed by the near-IR selected stellar clusters in this sample is found to be </w:t>
      </w:r>
      <w:r w:rsidR="00D70B54">
        <w:t xml:space="preserve">consistent </w:t>
      </w:r>
      <w:r>
        <w:t>to within 0.31 dex.</w:t>
      </w:r>
    </w:p>
    <w:p w:rsidR="00F17A89" w:rsidRDefault="00F17A89" w:rsidP="00AF1D6E">
      <w:pPr>
        <w:pStyle w:val="Heading2"/>
      </w:pPr>
      <w:bookmarkStart w:id="247" w:name="_Toc347911545"/>
      <w:r>
        <w:t>No Evidence for an Upper Mass Cut-off</w:t>
      </w:r>
      <w:bookmarkEnd w:id="247"/>
    </w:p>
    <w:p w:rsidR="00F17A89" w:rsidRDefault="00F17A89" w:rsidP="00F17A89">
      <w:r>
        <w:t xml:space="preserve">In order to </w:t>
      </w:r>
      <w:r w:rsidR="00CA75D8">
        <w:t xml:space="preserve">identify any </w:t>
      </w:r>
      <w:r>
        <w:t xml:space="preserve">evidence for an upper mass cut-off in a given cluster, the cluster must be younger than 3 Myr. This is demonstrated graphically in </w:t>
      </w:r>
      <w:r>
        <w:fldChar w:fldCharType="begin"/>
      </w:r>
      <w:r>
        <w:instrText xml:space="preserve"> REF _Ref346408587 \h  \* MERGEFORMAT </w:instrText>
      </w:r>
      <w:r>
        <w:fldChar w:fldCharType="separate"/>
      </w:r>
      <w:r w:rsidR="00FF6F4D">
        <w:t xml:space="preserve">Figure </w:t>
      </w:r>
      <w:r w:rsidR="00FF6F4D">
        <w:rPr>
          <w:noProof/>
        </w:rPr>
        <w:t>101</w:t>
      </w:r>
      <w:r>
        <w:fldChar w:fldCharType="end"/>
      </w:r>
      <w:r>
        <w:t>, which plots the maximum initial mass star remaining in a synthetic cluster against the cluster age. The synthetic clusters have a</w:t>
      </w:r>
      <w:r w:rsidR="00C10656">
        <w:t>n upper mass limit of 150 M</w:t>
      </w:r>
      <w:r w:rsidR="00C10656" w:rsidRPr="00992557">
        <w:rPr>
          <w:rFonts w:ascii="Wingdings 2" w:hAnsi="Wingdings 2" w:cs="Wingdings 2"/>
          <w:vertAlign w:val="subscript"/>
        </w:rPr>
        <w:t></w:t>
      </w:r>
      <w:r>
        <w:t xml:space="preserve"> with masses drawn from a Salpeter IMF, and a total cluster mass of 3x10</w:t>
      </w:r>
      <w:r w:rsidRPr="00A3519F">
        <w:rPr>
          <w:vertAlign w:val="superscript"/>
        </w:rPr>
        <w:t>4</w:t>
      </w:r>
      <w:r w:rsidR="00C10656">
        <w:t xml:space="preserve"> M</w:t>
      </w:r>
      <w:r w:rsidR="00C10656" w:rsidRPr="00992557">
        <w:rPr>
          <w:rFonts w:ascii="Wingdings 2" w:hAnsi="Wingdings 2" w:cs="Wingdings 2"/>
          <w:vertAlign w:val="subscript"/>
        </w:rPr>
        <w:t></w:t>
      </w:r>
      <w:r w:rsidR="00C10656">
        <w:t xml:space="preserve">. </w:t>
      </w:r>
      <w:r>
        <w:t xml:space="preserve">This plot does not take current evolutionary state into account (i.e. the current mass of the most massive star remaining at a given age is likely to be much lower </w:t>
      </w:r>
      <w:r w:rsidR="00A00351">
        <w:t>than that star’s initial mass).</w:t>
      </w:r>
    </w:p>
    <w:tbl>
      <w:tblPr>
        <w:tblStyle w:val="FigureTable"/>
        <w:tblW w:w="0" w:type="auto"/>
        <w:jc w:val="center"/>
        <w:tblLook w:val="04A0" w:firstRow="1" w:lastRow="0" w:firstColumn="1" w:lastColumn="0" w:noHBand="0" w:noVBand="1"/>
      </w:tblPr>
      <w:tblGrid>
        <w:gridCol w:w="6989"/>
      </w:tblGrid>
      <w:tr w:rsidR="00F17A89" w:rsidTr="001C4BCB">
        <w:trPr>
          <w:jc w:val="center"/>
        </w:trPr>
        <w:tc>
          <w:tcPr>
            <w:tcW w:w="6989" w:type="dxa"/>
          </w:tcPr>
          <w:p w:rsidR="00F17A89" w:rsidRDefault="00F17A89" w:rsidP="00960FE7">
            <w:pPr>
              <w:keepNext/>
            </w:pPr>
            <w:r>
              <w:rPr>
                <w:noProof/>
              </w:rPr>
              <w:lastRenderedPageBreak/>
              <w:drawing>
                <wp:inline distT="0" distB="0" distL="0" distR="0" wp14:anchorId="6FEEFEC7" wp14:editId="3EB10730">
                  <wp:extent cx="3200400" cy="4231494"/>
                  <wp:effectExtent l="0" t="953"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e_PreSN.jpeg"/>
                          <pic:cNvPicPr/>
                        </pic:nvPicPr>
                        <pic:blipFill rotWithShape="1">
                          <a:blip r:embed="rId155" cstate="print">
                            <a:extLst>
                              <a:ext uri="{28A0092B-C50C-407E-A947-70E740481C1C}">
                                <a14:useLocalDpi xmlns:a14="http://schemas.microsoft.com/office/drawing/2010/main" val="0"/>
                              </a:ext>
                            </a:extLst>
                          </a:blip>
                          <a:srcRect t="15698" r="17487"/>
                          <a:stretch/>
                        </pic:blipFill>
                        <pic:spPr bwMode="auto">
                          <a:xfrm rot="16200000">
                            <a:off x="0" y="0"/>
                            <a:ext cx="3200400" cy="4231494"/>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1C4BCB">
        <w:trPr>
          <w:jc w:val="center"/>
        </w:trPr>
        <w:tc>
          <w:tcPr>
            <w:tcW w:w="6989" w:type="dxa"/>
          </w:tcPr>
          <w:p w:rsidR="00F17A89" w:rsidRDefault="00F17A89" w:rsidP="001C4BCB">
            <w:pPr>
              <w:pStyle w:val="NoSpacing"/>
              <w:jc w:val="center"/>
            </w:pPr>
            <w:bookmarkStart w:id="248" w:name="_Ref346408587"/>
            <w:r>
              <w:t xml:space="preserve">Figure </w:t>
            </w:r>
            <w:r w:rsidR="00EF127F">
              <w:fldChar w:fldCharType="begin"/>
            </w:r>
            <w:r w:rsidR="00EF127F">
              <w:instrText xml:space="preserve"> SEQ Figure \* ARABIC </w:instrText>
            </w:r>
            <w:r w:rsidR="00EF127F">
              <w:fldChar w:fldCharType="separate"/>
            </w:r>
            <w:r w:rsidR="00FF6F4D">
              <w:rPr>
                <w:noProof/>
              </w:rPr>
              <w:t>101</w:t>
            </w:r>
            <w:r w:rsidR="00EF127F">
              <w:rPr>
                <w:noProof/>
              </w:rPr>
              <w:fldChar w:fldCharType="end"/>
            </w:r>
            <w:bookmarkEnd w:id="248"/>
            <w:r>
              <w:t xml:space="preserve"> Maximum initial mass before SN </w:t>
            </w:r>
            <w:r w:rsidR="00423682">
              <w:t>vs.</w:t>
            </w:r>
            <w:r>
              <w:t xml:space="preserve"> Age</w:t>
            </w:r>
          </w:p>
        </w:tc>
      </w:tr>
    </w:tbl>
    <w:p w:rsidR="00F17A89" w:rsidRDefault="00F17A89" w:rsidP="00F17A89"/>
    <w:p w:rsidR="00F17A89" w:rsidRDefault="00F17A89" w:rsidP="00F17A89">
      <w:r>
        <w:t xml:space="preserve">In this sample, only four clusters </w:t>
      </w:r>
      <w:r w:rsidR="00CA75D8">
        <w:t>are younger than ~3 Myr</w:t>
      </w:r>
      <w:r>
        <w:t>: R136, Danks 1, Danks 2, and possibly Mercer 81. R136 is thought to contain stars more massive than the can</w:t>
      </w:r>
      <w:r w:rsidR="00C10656">
        <w:t>onical upper mass limit of 150</w:t>
      </w:r>
      <w:r w:rsidR="00C10656" w:rsidRPr="00C10656">
        <w:t xml:space="preserve"> </w:t>
      </w:r>
      <w:r w:rsidR="00C10656">
        <w:t>M</w:t>
      </w:r>
      <w:r w:rsidR="00C10656" w:rsidRPr="00992557">
        <w:rPr>
          <w:rFonts w:ascii="Wingdings 2" w:hAnsi="Wingdings 2" w:cs="Wingdings 2"/>
          <w:vertAlign w:val="subscript"/>
        </w:rPr>
        <w:t></w:t>
      </w:r>
      <w:r>
        <w:t xml:space="preserve"> (Crowther et al. 2010), but refer to the discussion above. Both Danks 1 and Danks 2 have a total cluster mass less than 10</w:t>
      </w:r>
      <w:r w:rsidRPr="00D245C7">
        <w:rPr>
          <w:vertAlign w:val="superscript"/>
        </w:rPr>
        <w:t>4</w:t>
      </w:r>
      <w:r>
        <w:t xml:space="preserve"> </w:t>
      </w:r>
      <w:r w:rsidR="00C10656">
        <w:t>M</w:t>
      </w:r>
      <w:r w:rsidR="00C10656" w:rsidRPr="00992557">
        <w:rPr>
          <w:rFonts w:ascii="Wingdings 2" w:hAnsi="Wingdings 2" w:cs="Wingdings 2"/>
          <w:vertAlign w:val="subscript"/>
        </w:rPr>
        <w:t></w:t>
      </w:r>
      <w:r w:rsidR="00C10656">
        <w:t xml:space="preserve"> </w:t>
      </w:r>
      <w:r>
        <w:t xml:space="preserve">rendering it unlikely that the highest mass bins will be fully populated. Mercer 81, though massive enough to contain fully populated </w:t>
      </w:r>
      <w:r w:rsidR="00DC1345">
        <w:t xml:space="preserve">high </w:t>
      </w:r>
      <w:r>
        <w:t>mass bins, suffers from high extinction and a somewhat uncertain age (2.5-3.5 Myr, de la Fuente &amp; Crowther, private communication). It is also possible that stars in Mercer 81 have exploded as supernova, as suggested by the potential associat</w:t>
      </w:r>
      <w:r w:rsidR="00DC1345">
        <w:t>ion with the</w:t>
      </w:r>
      <w:r>
        <w:t xml:space="preserve"> pulsar wind nebula HES</w:t>
      </w:r>
      <w:r w:rsidR="00A00351">
        <w:t>S J1640-465 (Funk et al. 2007).</w:t>
      </w:r>
    </w:p>
    <w:p w:rsidR="00F17A89" w:rsidRPr="00983298" w:rsidRDefault="00F17A89" w:rsidP="00F17A89">
      <w:r>
        <w:t xml:space="preserve">In summary, no cluster in this sample contains a cliff-like feature as that seen in the Arches IMF at ~150 </w:t>
      </w:r>
      <w:r w:rsidR="00C10656">
        <w:t>M</w:t>
      </w:r>
      <w:r w:rsidR="00C10656" w:rsidRPr="00992557">
        <w:rPr>
          <w:rFonts w:ascii="Wingdings 2" w:hAnsi="Wingdings 2" w:cs="Wingdings 2"/>
          <w:vertAlign w:val="subscript"/>
        </w:rPr>
        <w:t></w:t>
      </w:r>
      <w:r>
        <w:t xml:space="preserve"> or any other value. The majority of clusters in this sample are either not massive or not young enough to display evi</w:t>
      </w:r>
      <w:r w:rsidR="00A00351">
        <w:t>dence of an upper mass cut-off.</w:t>
      </w:r>
    </w:p>
    <w:p w:rsidR="00F17A89" w:rsidRDefault="00F17A89" w:rsidP="00AF1D6E">
      <w:pPr>
        <w:pStyle w:val="Heading2"/>
      </w:pPr>
      <w:bookmarkStart w:id="249" w:name="_Toc347911546"/>
      <w:r>
        <w:t>Dynamical Considerations</w:t>
      </w:r>
      <w:bookmarkEnd w:id="249"/>
    </w:p>
    <w:p w:rsidR="00F17A89" w:rsidRDefault="00F17A89" w:rsidP="00F17A89">
      <w:r>
        <w:t xml:space="preserve">In recent years, an increasing </w:t>
      </w:r>
      <w:r w:rsidR="00880043">
        <w:t>observations</w:t>
      </w:r>
      <w:r w:rsidR="00AF2A72">
        <w:t xml:space="preserve"> have been made</w:t>
      </w:r>
      <w:r>
        <w:t xml:space="preserve"> suggesting the presence of an extended halo of massive stars surrounding young, massive clusters such as those presented in this sample. The clusters Danks 1 and Danks 2 were found to be surrounded by a halo of evolved, massive stars, in addition to the previously known WR star WR48a (Maurerhan et al. 2011, Davies et al. 2012b). These authors find </w:t>
      </w:r>
      <w:r>
        <w:lastRenderedPageBreak/>
        <w:t>several WR stars in the G305 star forming region, in addition to WR48a and the Danks clusters (see Tab</w:t>
      </w:r>
      <w:r w:rsidR="00A00351">
        <w:t>le 3 of Davies et al. 2012b).</w:t>
      </w:r>
    </w:p>
    <w:p w:rsidR="00F17A89" w:rsidRDefault="008735FE" w:rsidP="00F17A89">
      <w:r>
        <w:t>G</w:t>
      </w:r>
      <w:r w:rsidR="00F17A89">
        <w:t>var</w:t>
      </w:r>
      <w:r>
        <w:t>a</w:t>
      </w:r>
      <w:r w:rsidR="00F17A89">
        <w:t xml:space="preserve">madze et al. (2011) find evidence for several runaway stars, as evidenced by bow shocks in the ISM, originating from the central clusters of NGC 6357. This includes OB main sequence and giant stars, from spectral type B0 to O5.5. NGC6357 contains the young (1-2 Myr), massive cluster Pismis 24, known </w:t>
      </w:r>
      <w:r w:rsidR="002F4265">
        <w:t xml:space="preserve">to </w:t>
      </w:r>
      <w:r w:rsidR="00F17A89">
        <w:t>host stars with masses near the upper mass limit (Maiz Apellaniz et al. 2007), and the less studied cluster AH053J1725-34.4. The sample of Gvar</w:t>
      </w:r>
      <w:r>
        <w:t>a</w:t>
      </w:r>
      <w:r w:rsidR="00F17A89">
        <w:t>madze et al. (2011) is biased towards faster moving runaway stars, as slower moving stars will not sweep up a leading bow shock, making it likely that additional massive stars are present in the halo surrounding the central clusters of NGC6357.</w:t>
      </w:r>
    </w:p>
    <w:p w:rsidR="00F17A89" w:rsidRDefault="00F17A89" w:rsidP="00C10656">
      <w:r>
        <w:t>The VLT FLAMES Tarantula survey has identified several very massive stars in the far outskirts of R136 (e.g. 30 Dor 016, Evans et al. 2010), including one very massive star, VFTS 682 (Bestenlehner et al. 2011)</w:t>
      </w:r>
      <w:r w:rsidR="00101CCA">
        <w:t>,</w:t>
      </w:r>
      <w:r>
        <w:t xml:space="preserve"> with an inferred mass of 150 </w:t>
      </w:r>
      <w:r w:rsidR="00C10656">
        <w:t>M</w:t>
      </w:r>
      <w:r w:rsidR="00C10656" w:rsidRPr="00992557">
        <w:rPr>
          <w:rFonts w:ascii="Wingdings 2" w:hAnsi="Wingdings 2" w:cs="Wingdings 2"/>
          <w:vertAlign w:val="subscript"/>
        </w:rPr>
        <w:t></w:t>
      </w:r>
      <w:r w:rsidR="00101CCA">
        <w:t xml:space="preserve">. </w:t>
      </w:r>
      <w:r>
        <w:t xml:space="preserve">N-body work by Banerjee , Kroupa, &amp; Oh (2012a) suggest that this type of “slow runaway” massive star should be common around dense young clusters like R136. These authors also find that “super canonical” stars with masses over 150 </w:t>
      </w:r>
      <w:r w:rsidR="00C10656">
        <w:t>M</w:t>
      </w:r>
      <w:r w:rsidR="00C10656" w:rsidRPr="00992557">
        <w:rPr>
          <w:rFonts w:ascii="Wingdings 2" w:hAnsi="Wingdings 2" w:cs="Wingdings 2"/>
          <w:vertAlign w:val="subscript"/>
        </w:rPr>
        <w:t></w:t>
      </w:r>
      <w:r>
        <w:t xml:space="preserve"> can be produced in R136-like environments via dynamical mergers of binary systems in the cluster core (Banerjee, Kroupa, &amp; Oh 2012b).</w:t>
      </w:r>
    </w:p>
    <w:p w:rsidR="00F17A89" w:rsidRDefault="00F17A89" w:rsidP="00C10656">
      <w:r>
        <w:t>For the clusters Danks 1 and Danks 2, the ejection of massive stars into the surrounding medium has little to no effect on the slope of the inferred IMF</w:t>
      </w:r>
      <w:r w:rsidR="00F97571">
        <w:t>.</w:t>
      </w:r>
      <w:r>
        <w:t xml:space="preserve"> </w:t>
      </w:r>
      <w:r w:rsidR="00101CCA">
        <w:t xml:space="preserve">In the G305 region, </w:t>
      </w:r>
      <w:r>
        <w:t>the halo population contains stars that are evolved beyond the MS and therefore beyond the upper limit of the slope measurement. This assumes, however, that only the most massive stars have been ejected from the cluster and that the halo contains no MS stars.</w:t>
      </w:r>
      <w:r w:rsidRPr="00CF4157">
        <w:t xml:space="preserve"> </w:t>
      </w:r>
      <w:r>
        <w:t xml:space="preserve">This is a reasonable assumption given that recent N-body simulations show that the ejection fraction of stars in a dense stellar cluster increases with increasing stellar mass for masses above 10 </w:t>
      </w:r>
      <w:r w:rsidR="00C10656">
        <w:t>M</w:t>
      </w:r>
      <w:r w:rsidR="00C10656" w:rsidRPr="00992557">
        <w:rPr>
          <w:rFonts w:ascii="Wingdings 2" w:hAnsi="Wingdings 2" w:cs="Wingdings 2"/>
          <w:vertAlign w:val="subscript"/>
        </w:rPr>
        <w:t></w:t>
      </w:r>
      <w:r w:rsidR="00C10656">
        <w:t xml:space="preserve"> (Banerjee et al. 2012a). </w:t>
      </w:r>
      <w:r>
        <w:t>The survey</w:t>
      </w:r>
      <w:r w:rsidR="00C10656">
        <w:t>s</w:t>
      </w:r>
      <w:r>
        <w:t xml:space="preserve"> of Mauheran et al. (2011) and Shara et al. (2009) both specifically targeted emission line objects,</w:t>
      </w:r>
      <w:r w:rsidR="00856022">
        <w:t xml:space="preserve"> </w:t>
      </w:r>
      <w:r>
        <w:t>making it unlikely that MS stars would be detected. No evidence for a preferential deficit over some small mass range can be identified from the IMFs</w:t>
      </w:r>
      <w:r w:rsidR="00A00351">
        <w:t xml:space="preserve"> </w:t>
      </w:r>
      <w:r w:rsidR="00101CCA">
        <w:t xml:space="preserve">of </w:t>
      </w:r>
      <w:r w:rsidR="00A00351">
        <w:t>Danks 1, Danks 2, or R136.</w:t>
      </w:r>
    </w:p>
    <w:p w:rsidR="00F17A89" w:rsidRDefault="00F17A89" w:rsidP="00C10656">
      <w:r>
        <w:t xml:space="preserve">Banerjee &amp; Kroupa (2012) present the results of N-body simulations suggesting that an initially top-heavy or flattened IMF that loses stars due to dynamical interactions will present a canonical PDMF by 3 Myr. Their result suggests that the majority of clusters in this sample formed with a flatter IMF that then steepened due to a loss of stars at the intermediate to high mass range. However, only a handful of massive stars are found to populate the halos around young stellar clusters. The halo stars are either evolved from stars with initial masses above the upper mass limits considered for the IMF slope </w:t>
      </w:r>
      <w:r>
        <w:lastRenderedPageBreak/>
        <w:t>measurements presented here (as in Danks 1 and Danks 2) or belong to mass bins that too poorly populated to be included in the IMF slope measurements (as in R136). Inclusion of massive runaways located relatively far from the center of R1</w:t>
      </w:r>
      <w:r w:rsidR="00101CCA">
        <w:t>3</w:t>
      </w:r>
      <w:r>
        <w:t>6 is a difficult task because multiple populations of a variety of ages are present in this region. “Slow runaways” have not escaped far beyond the cluster, and thus are included in the IMF for R136. For these reasons, the IMF slope measurements presented here represent the true IMF slope.</w:t>
      </w:r>
    </w:p>
    <w:p w:rsidR="00F17A89" w:rsidRDefault="00F17A89" w:rsidP="00F17A89">
      <w:r>
        <w:t>Even a cluster as young as Danks 1, 1.5 Myr, contains post-MS objects (WNLh stars, O supergiants, Davies et al. 2012b). Evolutionary models predict that at 2 Myr, a</w:t>
      </w:r>
      <w:r w:rsidR="00C10656">
        <w:t xml:space="preserve"> star of initial mass ~60 M</w:t>
      </w:r>
      <w:r w:rsidR="00C10656" w:rsidRPr="00992557">
        <w:rPr>
          <w:rFonts w:ascii="Wingdings 2" w:hAnsi="Wingdings 2" w:cs="Wingdings 2"/>
          <w:vertAlign w:val="subscript"/>
        </w:rPr>
        <w:t></w:t>
      </w:r>
      <w:r w:rsidR="00856022">
        <w:t xml:space="preserve"> </w:t>
      </w:r>
      <w:r>
        <w:t xml:space="preserve">will be the most massive object remaining on the main sequence (Maeder &amp; Meynet 2005). Detailed atmosphere models of post-MS supergiants, such as those found in Danks 1 and </w:t>
      </w:r>
      <w:r w:rsidR="00101CCA">
        <w:t xml:space="preserve">in </w:t>
      </w:r>
      <w:r>
        <w:t xml:space="preserve">the Arches clusters, allow for an estimation of the initial mass of </w:t>
      </w:r>
      <w:r w:rsidR="00101CCA">
        <w:t xml:space="preserve">these </w:t>
      </w:r>
      <w:r>
        <w:t>objects</w:t>
      </w:r>
      <w:r w:rsidR="00101CCA">
        <w:t>.</w:t>
      </w:r>
      <w:r>
        <w:t xml:space="preserve"> </w:t>
      </w:r>
      <w:r w:rsidR="00101CCA">
        <w:t xml:space="preserve">With the inclusion of detailed atmosphere models, </w:t>
      </w:r>
      <w:r>
        <w:t>a slope measurement across a wide</w:t>
      </w:r>
      <w:r w:rsidR="00101CCA">
        <w:t>d</w:t>
      </w:r>
      <w:r>
        <w:t xml:space="preserve"> mass range </w:t>
      </w:r>
      <w:r w:rsidR="00101CCA">
        <w:t xml:space="preserve">is </w:t>
      </w:r>
      <w:r>
        <w:t>possible. However, detailed atmosphere modeling is beyond the scope of the current work presented here.</w:t>
      </w:r>
    </w:p>
    <w:p w:rsidR="00762770" w:rsidRDefault="00762770" w:rsidP="00061AF2">
      <w:pPr>
        <w:pStyle w:val="Heading2"/>
      </w:pPr>
      <w:r>
        <w:t>Assumption of Coevality</w:t>
      </w:r>
    </w:p>
    <w:p w:rsidR="0055102A" w:rsidRDefault="007511E6">
      <w:r>
        <w:t xml:space="preserve">The stellar clusters in this sample were chosen to be younger than 8 Myr, as </w:t>
      </w:r>
      <w:r w:rsidR="00500AE3">
        <w:t xml:space="preserve">indicated </w:t>
      </w:r>
      <w:r>
        <w:t xml:space="preserve">by the lack of red supergiant stars. </w:t>
      </w:r>
      <w:r w:rsidR="0055102A">
        <w:t xml:space="preserve">With the exception of Mercer 20, which contains a yellow hypergiant and mid-O supergiants, there is no evidence for an age spread larger than ~2 Myr in any of the clusters presented here. The error on the age determination is roughly +/- 1 Myr for each cluster. It is shown in Chapter </w:t>
      </w:r>
      <w:r w:rsidR="0055102A">
        <w:fldChar w:fldCharType="begin"/>
      </w:r>
      <w:r w:rsidR="0055102A">
        <w:instrText xml:space="preserve"> REF _Ref352589802 \r \h </w:instrText>
      </w:r>
      <w:r w:rsidR="0055102A">
        <w:fldChar w:fldCharType="separate"/>
      </w:r>
      <w:r w:rsidR="00FF6F4D">
        <w:t>4</w:t>
      </w:r>
      <w:r w:rsidR="0055102A">
        <w:fldChar w:fldCharType="end"/>
      </w:r>
      <w:r w:rsidR="0055102A">
        <w:t xml:space="preserve"> that varying the age of each cluster does not significantly alter the slope measurement. </w:t>
      </w:r>
    </w:p>
    <w:p w:rsidR="00762770" w:rsidRDefault="008F40E0">
      <w:r>
        <w:t xml:space="preserve">The IMF is modeled as the result of a single burst of star formation for each cluster. </w:t>
      </w:r>
      <w:r w:rsidR="000030A1">
        <w:t>For simplicity, the duration of this burst is assumed to be a delta function, i.e. an instantaneous burst. This implies th</w:t>
      </w:r>
      <w:r w:rsidR="00B76E25">
        <w:t>at all stars in the cluster</w:t>
      </w:r>
      <w:r w:rsidR="000030A1">
        <w:t xml:space="preserve"> formed at the same time, which is not necessarily the case. </w:t>
      </w:r>
      <w:r w:rsidR="0055102A">
        <w:t>Should each cluster contain a population of massive stars that formed over a large spread, the resulting IMF would be steeper tha</w:t>
      </w:r>
      <w:r w:rsidR="001C4BCB">
        <w:t>n a single burst population.</w:t>
      </w:r>
    </w:p>
    <w:p w:rsidR="00C01452" w:rsidRDefault="000C575E">
      <w:r>
        <w:t>Multiple epochs of star formation in a single region are likely common. For example, Davies et al. (2012b) suggest that the presence of Danks 2 in the G305 star forming region triggered the formation of Danks 1. The triggering timescale would be on the order of ~2 Myr in the G305 region.</w:t>
      </w:r>
      <w:r w:rsidR="00AC4CF6">
        <w:t xml:space="preserve"> Hamaguchi et al. (2010</w:t>
      </w:r>
      <w:r>
        <w:t xml:space="preserve">) present evidence for two major episodes of star formation in the Carina Nebula, </w:t>
      </w:r>
      <w:r w:rsidR="00F41721">
        <w:t>the most recent episode triggered by the prior</w:t>
      </w:r>
      <w:r>
        <w:t xml:space="preserve">. These authors estimate an age difference between the two epochs of star formation in the Carina Nebula on the order of 3-30 Myr. </w:t>
      </w:r>
      <w:r w:rsidR="00C00BFC">
        <w:t>P</w:t>
      </w:r>
      <w:r w:rsidR="000030A1">
        <w:t>r</w:t>
      </w:r>
      <w:r w:rsidR="000E2ABE">
        <w:t>e-MS isochrone calculations predict</w:t>
      </w:r>
      <w:r w:rsidR="000030A1">
        <w:t xml:space="preserve"> </w:t>
      </w:r>
      <w:r w:rsidR="00C00BFC">
        <w:t xml:space="preserve">– and observations confirm - </w:t>
      </w:r>
      <w:r w:rsidR="000030A1">
        <w:t xml:space="preserve">that high mass stars form more quickly than low mass stars. </w:t>
      </w:r>
      <w:r w:rsidR="00F86ED1">
        <w:t xml:space="preserve">This age difference </w:t>
      </w:r>
      <w:r w:rsidR="000030A1">
        <w:t xml:space="preserve">is used by Davies et al. (2012b) to determine the age limits on the clusters Danks 1 and Danks 2, for </w:t>
      </w:r>
      <w:r w:rsidR="000030A1">
        <w:lastRenderedPageBreak/>
        <w:t xml:space="preserve">example. </w:t>
      </w:r>
      <w:r w:rsidR="00C01452">
        <w:t>The Monte Carlo simulations described in</w:t>
      </w:r>
      <w:r w:rsidR="00500AE3">
        <w:t xml:space="preserve"> Section</w:t>
      </w:r>
      <w:r w:rsidR="00C01452">
        <w:t xml:space="preserve"> </w:t>
      </w:r>
      <w:r w:rsidR="00C01452">
        <w:fldChar w:fldCharType="begin"/>
      </w:r>
      <w:r w:rsidR="00C01452">
        <w:instrText xml:space="preserve"> REF _Ref346214135 \r \h </w:instrText>
      </w:r>
      <w:r w:rsidR="00C01452">
        <w:fldChar w:fldCharType="separate"/>
      </w:r>
      <w:r w:rsidR="00FF6F4D">
        <w:t>4.2</w:t>
      </w:r>
      <w:r w:rsidR="00C01452">
        <w:fldChar w:fldCharType="end"/>
      </w:r>
      <w:r w:rsidR="00C01452">
        <w:t xml:space="preserve"> assign an age to each star in a synthetic cluster drawn from a Gaussian distribution of 0.5 Myr, centered on an average age. These simulations recover the input IMF slope quite well, indicating that an age spread of 0.5 Myr does not have an effect on the measured slope. </w:t>
      </w:r>
    </w:p>
    <w:p w:rsidR="00611E90" w:rsidRDefault="00C042A3" w:rsidP="00F17A89">
      <w:r>
        <w:t xml:space="preserve">Extended Green Objects (EGOs) found in the GLIMPSE survey are tracers of high mass star formation (Cyganowski et al. 2008). No evidence for current massive star formation as probed by EGOs is present in the mid-IR images of the Galactic clusters in this sample. The current epoch of massive star formation appears to have ended in the Galactic clusters in this sample. Evidence for on-going massive star formation in R136 is the subject of </w:t>
      </w:r>
      <w:r w:rsidR="00500AE3">
        <w:t>current</w:t>
      </w:r>
      <w:r>
        <w:t xml:space="preserve"> studies. </w:t>
      </w:r>
      <w:r w:rsidR="00A97212">
        <w:t>The core cluster, R136, in 30 Dor is surrounded by a halo of older stars. It is possible that older stars along the line of sight to R136</w:t>
      </w:r>
      <w:r>
        <w:t xml:space="preserve"> </w:t>
      </w:r>
      <w:r w:rsidR="00A97212">
        <w:t>contaminate the IMF. Analysis of two control fields serves as a better constrain</w:t>
      </w:r>
      <w:r w:rsidR="00520226">
        <w:t>t</w:t>
      </w:r>
      <w:r w:rsidR="00A97212">
        <w:t xml:space="preserve"> on the contaminating population towards R136.</w:t>
      </w:r>
    </w:p>
    <w:p w:rsidR="00611E90" w:rsidRDefault="005E3A82" w:rsidP="00061AF2">
      <w:pPr>
        <w:pStyle w:val="Heading2"/>
      </w:pPr>
      <w:r>
        <w:t>Effects of Unresolved Binaries</w:t>
      </w:r>
    </w:p>
    <w:p w:rsidR="001A45F8" w:rsidRDefault="00DC15DF" w:rsidP="00061AF2">
      <w:r>
        <w:t xml:space="preserve">Unresolved binary systems </w:t>
      </w:r>
      <w:r w:rsidR="00316E19">
        <w:t xml:space="preserve">can </w:t>
      </w:r>
      <w:r>
        <w:t>play a role in shaping the inferred IMF.</w:t>
      </w:r>
      <w:r w:rsidR="00744360">
        <w:t xml:space="preserve"> Two extremes can be considered: 1</w:t>
      </w:r>
      <w:r w:rsidR="00500AE3">
        <w:t>)</w:t>
      </w:r>
      <w:r w:rsidR="00744360">
        <w:t xml:space="preserve"> every observed star is an equal mass binary or 2</w:t>
      </w:r>
      <w:r w:rsidR="00500AE3">
        <w:t>)</w:t>
      </w:r>
      <w:r w:rsidR="00744360">
        <w:t xml:space="preserve"> every observed star is single. </w:t>
      </w:r>
      <w:r w:rsidR="00652B1F">
        <w:t>In reality, it is more likely the mass ratio (M</w:t>
      </w:r>
      <w:r w:rsidR="00652B1F" w:rsidRPr="00061AF2">
        <w:rPr>
          <w:vertAlign w:val="subscript"/>
        </w:rPr>
        <w:t>low</w:t>
      </w:r>
      <w:r w:rsidR="00652B1F">
        <w:t>/M</w:t>
      </w:r>
      <w:r w:rsidR="00652B1F" w:rsidRPr="00061AF2">
        <w:rPr>
          <w:vertAlign w:val="subscript"/>
        </w:rPr>
        <w:t>high</w:t>
      </w:r>
      <w:r w:rsidR="00652B1F">
        <w:t>) of binary systems is</w:t>
      </w:r>
      <w:r w:rsidR="00500AE3">
        <w:t xml:space="preserve"> randomly</w:t>
      </w:r>
      <w:r w:rsidR="00652B1F">
        <w:t xml:space="preserve"> drawn from a population between 0 and 1. One represents the case of an equal mass system while 0 represents the case of a single star. </w:t>
      </w:r>
    </w:p>
    <w:p w:rsidR="00285F8C" w:rsidRPr="001A45F8" w:rsidRDefault="00E71A3D" w:rsidP="00061AF2">
      <w:r>
        <w:t xml:space="preserve">For the case of 100% equal mass binaries, </w:t>
      </w:r>
      <w:r w:rsidR="00C6628F">
        <w:t>the slope of the IMF does not change. The luminosity of each unresolved system is higher than the true luminosity of each single star by a systematic offset. This offset results in a shifting of each true mass bin to a higher mass bin</w:t>
      </w:r>
      <w:r w:rsidR="006B4498">
        <w:t>.</w:t>
      </w:r>
      <w:r w:rsidR="00285F8C">
        <w:t xml:space="preserve"> Stolte (2003) finds that ~30% of individual mass estimates are overestimated when correction for randomly distributed binaries are taken into account. This serves to flatten the IMF slope towards a “top heavy” distribution. </w:t>
      </w:r>
    </w:p>
    <w:p w:rsidR="000415C6" w:rsidRDefault="00611E90" w:rsidP="00061AF2">
      <w:pPr>
        <w:pStyle w:val="Heading2"/>
      </w:pPr>
      <w:r>
        <w:t>“Super” Star Clusters in the Milky Way</w:t>
      </w:r>
    </w:p>
    <w:p w:rsidR="009861A0" w:rsidRDefault="000415C6" w:rsidP="00061AF2">
      <w:r>
        <w:t>Several groups have estimated the number of young, massive clusters in the Milky Way</w:t>
      </w:r>
      <w:r w:rsidR="00F27E0D">
        <w:t xml:space="preserve"> to be roughly 100</w:t>
      </w:r>
      <w:r>
        <w:t xml:space="preserve"> (e.g. Hanson et al. 2008, Ivanov et al. 2010). These authors define young, massive clusters</w:t>
      </w:r>
      <w:r w:rsidR="00C07F5D">
        <w:t xml:space="preserve"> (YMCs)</w:t>
      </w:r>
      <w:r w:rsidR="00A97212">
        <w:t xml:space="preserve"> </w:t>
      </w:r>
      <w:r>
        <w:t>or “Super Star Clusters” as those clusters similar to R136 and the Arches: masses around or above 10</w:t>
      </w:r>
      <w:r w:rsidRPr="00061AF2">
        <w:rPr>
          <w:vertAlign w:val="superscript"/>
        </w:rPr>
        <w:t>4</w:t>
      </w:r>
      <w:r>
        <w:t xml:space="preserve"> M</w:t>
      </w:r>
      <w:r w:rsidRPr="00992557">
        <w:rPr>
          <w:rFonts w:ascii="Wingdings 2" w:hAnsi="Wingdings 2" w:cs="Wingdings 2"/>
          <w:vertAlign w:val="subscript"/>
        </w:rPr>
        <w:t></w:t>
      </w:r>
      <w:r>
        <w:t xml:space="preserve"> and ages roughly 2 Myr. </w:t>
      </w:r>
      <w:r w:rsidR="00055CA3">
        <w:t xml:space="preserve">At present, only a handful of such clusters are observed. </w:t>
      </w:r>
      <w:r w:rsidR="00B41C0F">
        <w:fldChar w:fldCharType="begin"/>
      </w:r>
      <w:r w:rsidR="00B41C0F">
        <w:instrText xml:space="preserve"> REF _Ref352688947 \h </w:instrText>
      </w:r>
      <w:r w:rsidR="00B41C0F">
        <w:fldChar w:fldCharType="separate"/>
      </w:r>
      <w:r w:rsidR="00FF6F4D">
        <w:t xml:space="preserve">Table </w:t>
      </w:r>
      <w:r w:rsidR="00FF6F4D">
        <w:rPr>
          <w:noProof/>
        </w:rPr>
        <w:t>31</w:t>
      </w:r>
      <w:r w:rsidR="00B41C0F">
        <w:fldChar w:fldCharType="end"/>
      </w:r>
      <w:r w:rsidR="00B41C0F">
        <w:t xml:space="preserve"> lists these clusters, and includes some clusters </w:t>
      </w:r>
      <w:r w:rsidR="00313CC3">
        <w:t xml:space="preserve">with </w:t>
      </w:r>
      <w:r w:rsidR="00B41C0F">
        <w:t xml:space="preserve">slightly advanced ages. All four red supergiant clusters (RSGC) </w:t>
      </w:r>
      <w:r w:rsidR="00440FF6">
        <w:t xml:space="preserve">were identified via the red supergiant population alone; the MS in these clusters remains undetected. </w:t>
      </w:r>
    </w:p>
    <w:p w:rsidR="008D63D3" w:rsidRDefault="008D63D3" w:rsidP="00061AF2">
      <w:pPr>
        <w:pStyle w:val="Caption"/>
        <w:keepNext/>
      </w:pPr>
    </w:p>
    <w:tbl>
      <w:tblPr>
        <w:tblStyle w:val="TableGrid"/>
        <w:tblW w:w="0" w:type="auto"/>
        <w:jc w:val="center"/>
        <w:tblLook w:val="04A0" w:firstRow="1" w:lastRow="0" w:firstColumn="1" w:lastColumn="0" w:noHBand="0" w:noVBand="1"/>
      </w:tblPr>
      <w:tblGrid>
        <w:gridCol w:w="1701"/>
        <w:gridCol w:w="1298"/>
        <w:gridCol w:w="3497"/>
      </w:tblGrid>
      <w:tr w:rsidR="008D63D3" w:rsidTr="00693E88">
        <w:trPr>
          <w:jc w:val="center"/>
        </w:trPr>
        <w:tc>
          <w:tcPr>
            <w:tcW w:w="6496" w:type="dxa"/>
            <w:gridSpan w:val="3"/>
          </w:tcPr>
          <w:p w:rsidR="008D63D3" w:rsidRDefault="008D63D3" w:rsidP="00693E88">
            <w:pPr>
              <w:pStyle w:val="NoSpacing"/>
              <w:keepNext/>
              <w:keepLines/>
            </w:pPr>
            <w:bookmarkStart w:id="250" w:name="_Ref352688947"/>
            <w:r>
              <w:t xml:space="preserve">Table </w:t>
            </w:r>
            <w:r w:rsidR="00EF127F">
              <w:fldChar w:fldCharType="begin"/>
            </w:r>
            <w:r w:rsidR="00EF127F">
              <w:instrText xml:space="preserve"> SEQ Table \* ARABIC </w:instrText>
            </w:r>
            <w:r w:rsidR="00EF127F">
              <w:fldChar w:fldCharType="separate"/>
            </w:r>
            <w:r w:rsidR="00FF6F4D">
              <w:rPr>
                <w:noProof/>
              </w:rPr>
              <w:t>31</w:t>
            </w:r>
            <w:r w:rsidR="00EF127F">
              <w:rPr>
                <w:noProof/>
              </w:rPr>
              <w:fldChar w:fldCharType="end"/>
            </w:r>
            <w:bookmarkEnd w:id="250"/>
            <w:r>
              <w:t xml:space="preserve"> Known Galactic YMCs</w:t>
            </w:r>
          </w:p>
        </w:tc>
      </w:tr>
      <w:tr w:rsidR="009861A0" w:rsidTr="00693E88">
        <w:trPr>
          <w:jc w:val="center"/>
        </w:trPr>
        <w:tc>
          <w:tcPr>
            <w:tcW w:w="1701" w:type="dxa"/>
          </w:tcPr>
          <w:p w:rsidR="009861A0" w:rsidRDefault="009861A0" w:rsidP="00693E88">
            <w:pPr>
              <w:pStyle w:val="NoSpacing"/>
              <w:keepNext/>
              <w:keepLines/>
            </w:pPr>
            <w:r>
              <w:t>Name</w:t>
            </w:r>
          </w:p>
        </w:tc>
        <w:tc>
          <w:tcPr>
            <w:tcW w:w="1298" w:type="dxa"/>
          </w:tcPr>
          <w:p w:rsidR="009861A0" w:rsidRDefault="009861A0" w:rsidP="00693E88">
            <w:pPr>
              <w:pStyle w:val="NoSpacing"/>
              <w:keepNext/>
              <w:keepLines/>
            </w:pPr>
            <w:r>
              <w:t>Mass</w:t>
            </w:r>
          </w:p>
        </w:tc>
        <w:tc>
          <w:tcPr>
            <w:tcW w:w="3497" w:type="dxa"/>
          </w:tcPr>
          <w:p w:rsidR="009861A0" w:rsidRDefault="009861A0" w:rsidP="00693E88">
            <w:pPr>
              <w:pStyle w:val="NoSpacing"/>
              <w:keepNext/>
              <w:keepLines/>
            </w:pPr>
            <w:r>
              <w:t>Reference</w:t>
            </w:r>
          </w:p>
        </w:tc>
      </w:tr>
      <w:tr w:rsidR="009861A0" w:rsidTr="00693E88">
        <w:trPr>
          <w:jc w:val="center"/>
        </w:trPr>
        <w:tc>
          <w:tcPr>
            <w:tcW w:w="1701" w:type="dxa"/>
          </w:tcPr>
          <w:p w:rsidR="009861A0" w:rsidRDefault="009861A0" w:rsidP="00693E88">
            <w:pPr>
              <w:pStyle w:val="NoSpacing"/>
              <w:keepNext/>
              <w:keepLines/>
            </w:pPr>
            <w:r>
              <w:t>Trumpler 14</w:t>
            </w:r>
          </w:p>
        </w:tc>
        <w:tc>
          <w:tcPr>
            <w:tcW w:w="1298" w:type="dxa"/>
          </w:tcPr>
          <w:p w:rsidR="009861A0" w:rsidRDefault="009861A0" w:rsidP="00693E88">
            <w:pPr>
              <w:pStyle w:val="NoSpacing"/>
              <w:keepNext/>
              <w:keepLines/>
            </w:pPr>
            <w:r>
              <w:t>10,000 M</w:t>
            </w:r>
            <w:r w:rsidRPr="00992557">
              <w:rPr>
                <w:rFonts w:ascii="Wingdings 2" w:hAnsi="Wingdings 2" w:cs="Wingdings 2"/>
                <w:vertAlign w:val="subscript"/>
              </w:rPr>
              <w:t></w:t>
            </w:r>
          </w:p>
        </w:tc>
        <w:tc>
          <w:tcPr>
            <w:tcW w:w="3497" w:type="dxa"/>
          </w:tcPr>
          <w:p w:rsidR="009861A0" w:rsidRDefault="007918CC" w:rsidP="00693E88">
            <w:pPr>
              <w:pStyle w:val="NoSpacing"/>
              <w:keepNext/>
              <w:keepLines/>
            </w:pPr>
            <w:r>
              <w:t>Ascenso et al. 2007a</w:t>
            </w:r>
          </w:p>
        </w:tc>
      </w:tr>
      <w:tr w:rsidR="009861A0" w:rsidTr="00693E88">
        <w:trPr>
          <w:jc w:val="center"/>
        </w:trPr>
        <w:tc>
          <w:tcPr>
            <w:tcW w:w="1701" w:type="dxa"/>
          </w:tcPr>
          <w:p w:rsidR="009861A0" w:rsidRDefault="009861A0" w:rsidP="00693E88">
            <w:pPr>
              <w:pStyle w:val="NoSpacing"/>
              <w:keepNext/>
              <w:keepLines/>
            </w:pPr>
            <w:r>
              <w:t>Westerlund 2</w:t>
            </w:r>
          </w:p>
        </w:tc>
        <w:tc>
          <w:tcPr>
            <w:tcW w:w="1298" w:type="dxa"/>
          </w:tcPr>
          <w:p w:rsidR="009861A0" w:rsidRDefault="009861A0" w:rsidP="00693E88">
            <w:pPr>
              <w:pStyle w:val="NoSpacing"/>
              <w:keepNext/>
              <w:keepLines/>
            </w:pPr>
            <w:r>
              <w:t>10,000 M</w:t>
            </w:r>
            <w:r w:rsidRPr="00992557">
              <w:rPr>
                <w:rFonts w:ascii="Wingdings 2" w:hAnsi="Wingdings 2" w:cs="Wingdings 2"/>
                <w:vertAlign w:val="subscript"/>
              </w:rPr>
              <w:t></w:t>
            </w:r>
          </w:p>
        </w:tc>
        <w:tc>
          <w:tcPr>
            <w:tcW w:w="3497" w:type="dxa"/>
          </w:tcPr>
          <w:p w:rsidR="009861A0" w:rsidRDefault="007918CC" w:rsidP="00693E88">
            <w:pPr>
              <w:pStyle w:val="NoSpacing"/>
              <w:keepNext/>
              <w:keepLines/>
            </w:pPr>
            <w:r>
              <w:t>Ascenso et al. 2007b</w:t>
            </w:r>
          </w:p>
        </w:tc>
      </w:tr>
      <w:tr w:rsidR="009861A0" w:rsidTr="00693E88">
        <w:trPr>
          <w:jc w:val="center"/>
        </w:trPr>
        <w:tc>
          <w:tcPr>
            <w:tcW w:w="1701" w:type="dxa"/>
          </w:tcPr>
          <w:p w:rsidR="009861A0" w:rsidRDefault="009861A0" w:rsidP="00693E88">
            <w:pPr>
              <w:pStyle w:val="NoSpacing"/>
              <w:keepNext/>
              <w:keepLines/>
            </w:pPr>
            <w:r>
              <w:t>Mercer 30</w:t>
            </w:r>
          </w:p>
        </w:tc>
        <w:tc>
          <w:tcPr>
            <w:tcW w:w="1298" w:type="dxa"/>
          </w:tcPr>
          <w:p w:rsidR="009861A0" w:rsidRDefault="009861A0" w:rsidP="00693E88">
            <w:pPr>
              <w:pStyle w:val="NoSpacing"/>
              <w:keepNext/>
              <w:keepLines/>
            </w:pPr>
            <w:r>
              <w:t>10,000 M</w:t>
            </w:r>
            <w:r w:rsidRPr="00992557">
              <w:rPr>
                <w:rFonts w:ascii="Wingdings 2" w:hAnsi="Wingdings 2" w:cs="Wingdings 2"/>
                <w:vertAlign w:val="subscript"/>
              </w:rPr>
              <w:t></w:t>
            </w:r>
          </w:p>
        </w:tc>
        <w:tc>
          <w:tcPr>
            <w:tcW w:w="3497" w:type="dxa"/>
          </w:tcPr>
          <w:p w:rsidR="009861A0" w:rsidRDefault="007918CC" w:rsidP="00693E88">
            <w:pPr>
              <w:pStyle w:val="NoSpacing"/>
              <w:keepNext/>
              <w:keepLines/>
            </w:pPr>
            <w:r>
              <w:t>this work; de la Fuente et al. in prep</w:t>
            </w:r>
          </w:p>
        </w:tc>
      </w:tr>
      <w:tr w:rsidR="009861A0" w:rsidTr="00693E88">
        <w:trPr>
          <w:jc w:val="center"/>
        </w:trPr>
        <w:tc>
          <w:tcPr>
            <w:tcW w:w="1701" w:type="dxa"/>
          </w:tcPr>
          <w:p w:rsidR="009861A0" w:rsidRDefault="009861A0" w:rsidP="00693E88">
            <w:pPr>
              <w:pStyle w:val="NoSpacing"/>
              <w:keepNext/>
              <w:keepLines/>
            </w:pPr>
            <w:r>
              <w:t>NGC3603</w:t>
            </w:r>
          </w:p>
        </w:tc>
        <w:tc>
          <w:tcPr>
            <w:tcW w:w="1298" w:type="dxa"/>
          </w:tcPr>
          <w:p w:rsidR="009861A0" w:rsidRDefault="009861A0" w:rsidP="00693E88">
            <w:pPr>
              <w:pStyle w:val="NoSpacing"/>
              <w:keepNext/>
              <w:keepLines/>
            </w:pPr>
            <w:r>
              <w:t>12,500 M</w:t>
            </w:r>
            <w:r w:rsidRPr="00992557">
              <w:rPr>
                <w:rFonts w:ascii="Wingdings 2" w:hAnsi="Wingdings 2" w:cs="Wingdings 2"/>
                <w:vertAlign w:val="subscript"/>
              </w:rPr>
              <w:t></w:t>
            </w:r>
          </w:p>
        </w:tc>
        <w:tc>
          <w:tcPr>
            <w:tcW w:w="3497" w:type="dxa"/>
          </w:tcPr>
          <w:p w:rsidR="009861A0" w:rsidRDefault="007918CC" w:rsidP="00693E88">
            <w:pPr>
              <w:pStyle w:val="NoSpacing"/>
              <w:keepNext/>
              <w:keepLines/>
            </w:pPr>
            <w:r>
              <w:t>Harayama et al. 2008</w:t>
            </w:r>
          </w:p>
        </w:tc>
      </w:tr>
      <w:tr w:rsidR="009861A0" w:rsidTr="00693E88">
        <w:trPr>
          <w:jc w:val="center"/>
        </w:trPr>
        <w:tc>
          <w:tcPr>
            <w:tcW w:w="1701" w:type="dxa"/>
          </w:tcPr>
          <w:p w:rsidR="009861A0" w:rsidRDefault="009861A0" w:rsidP="00693E88">
            <w:pPr>
              <w:pStyle w:val="NoSpacing"/>
              <w:keepNext/>
              <w:keepLines/>
            </w:pPr>
            <w:r>
              <w:t>Mercer 81</w:t>
            </w:r>
          </w:p>
        </w:tc>
        <w:tc>
          <w:tcPr>
            <w:tcW w:w="1298" w:type="dxa"/>
          </w:tcPr>
          <w:p w:rsidR="009861A0" w:rsidRDefault="007918CC" w:rsidP="00693E88">
            <w:pPr>
              <w:pStyle w:val="NoSpacing"/>
              <w:keepNext/>
              <w:keepLines/>
            </w:pPr>
            <w:r>
              <w:t>14,500 M</w:t>
            </w:r>
            <w:r w:rsidRPr="00992557">
              <w:rPr>
                <w:rFonts w:ascii="Wingdings 2" w:hAnsi="Wingdings 2" w:cs="Wingdings 2"/>
                <w:vertAlign w:val="subscript"/>
              </w:rPr>
              <w:t></w:t>
            </w:r>
          </w:p>
        </w:tc>
        <w:tc>
          <w:tcPr>
            <w:tcW w:w="3497" w:type="dxa"/>
          </w:tcPr>
          <w:p w:rsidR="009861A0" w:rsidRDefault="007918CC" w:rsidP="00693E88">
            <w:pPr>
              <w:pStyle w:val="NoSpacing"/>
              <w:keepNext/>
              <w:keepLines/>
            </w:pPr>
            <w:r>
              <w:t>this work; Davies et al. 2012a</w:t>
            </w:r>
          </w:p>
        </w:tc>
      </w:tr>
      <w:tr w:rsidR="009861A0" w:rsidTr="00693E88">
        <w:trPr>
          <w:jc w:val="center"/>
        </w:trPr>
        <w:tc>
          <w:tcPr>
            <w:tcW w:w="1701" w:type="dxa"/>
          </w:tcPr>
          <w:p w:rsidR="009861A0" w:rsidRDefault="009861A0" w:rsidP="00693E88">
            <w:pPr>
              <w:pStyle w:val="NoSpacing"/>
              <w:keepNext/>
              <w:keepLines/>
            </w:pPr>
            <w:r>
              <w:t>Arches</w:t>
            </w:r>
          </w:p>
        </w:tc>
        <w:tc>
          <w:tcPr>
            <w:tcW w:w="1298" w:type="dxa"/>
          </w:tcPr>
          <w:p w:rsidR="009861A0" w:rsidRDefault="007918CC" w:rsidP="00693E88">
            <w:pPr>
              <w:pStyle w:val="NoSpacing"/>
              <w:keepNext/>
              <w:keepLines/>
            </w:pPr>
            <w:r>
              <w:t>20,000 M</w:t>
            </w:r>
            <w:r w:rsidRPr="00992557">
              <w:rPr>
                <w:rFonts w:ascii="Wingdings 2" w:hAnsi="Wingdings 2" w:cs="Wingdings 2"/>
                <w:vertAlign w:val="subscript"/>
              </w:rPr>
              <w:t></w:t>
            </w:r>
          </w:p>
        </w:tc>
        <w:tc>
          <w:tcPr>
            <w:tcW w:w="3497" w:type="dxa"/>
          </w:tcPr>
          <w:p w:rsidR="009861A0" w:rsidRDefault="007918CC" w:rsidP="00693E88">
            <w:pPr>
              <w:pStyle w:val="NoSpacing"/>
              <w:keepNext/>
              <w:keepLines/>
            </w:pPr>
            <w:r>
              <w:t>Figer et al. 1999a,b</w:t>
            </w:r>
          </w:p>
        </w:tc>
      </w:tr>
      <w:tr w:rsidR="009861A0" w:rsidTr="00693E88">
        <w:trPr>
          <w:jc w:val="center"/>
        </w:trPr>
        <w:tc>
          <w:tcPr>
            <w:tcW w:w="1701" w:type="dxa"/>
          </w:tcPr>
          <w:p w:rsidR="009861A0" w:rsidRDefault="009861A0" w:rsidP="00693E88">
            <w:pPr>
              <w:pStyle w:val="NoSpacing"/>
              <w:keepNext/>
              <w:keepLines/>
            </w:pPr>
            <w:r>
              <w:t>Quintuplet</w:t>
            </w:r>
          </w:p>
        </w:tc>
        <w:tc>
          <w:tcPr>
            <w:tcW w:w="1298" w:type="dxa"/>
          </w:tcPr>
          <w:p w:rsidR="009861A0" w:rsidRDefault="007918CC" w:rsidP="00693E88">
            <w:pPr>
              <w:pStyle w:val="NoSpacing"/>
              <w:keepNext/>
              <w:keepLines/>
            </w:pPr>
            <w:r>
              <w:t>20,000 M</w:t>
            </w:r>
            <w:r w:rsidRPr="00992557">
              <w:rPr>
                <w:rFonts w:ascii="Wingdings 2" w:hAnsi="Wingdings 2" w:cs="Wingdings 2"/>
                <w:vertAlign w:val="subscript"/>
              </w:rPr>
              <w:t></w:t>
            </w:r>
          </w:p>
        </w:tc>
        <w:tc>
          <w:tcPr>
            <w:tcW w:w="3497" w:type="dxa"/>
          </w:tcPr>
          <w:p w:rsidR="009861A0" w:rsidRDefault="007918CC" w:rsidP="00693E88">
            <w:pPr>
              <w:pStyle w:val="NoSpacing"/>
              <w:keepNext/>
              <w:keepLines/>
            </w:pPr>
            <w:r>
              <w:t>Figer et al. 1999b, 2002</w:t>
            </w:r>
          </w:p>
        </w:tc>
      </w:tr>
      <w:tr w:rsidR="009861A0" w:rsidTr="00693E88">
        <w:trPr>
          <w:jc w:val="center"/>
        </w:trPr>
        <w:tc>
          <w:tcPr>
            <w:tcW w:w="1701" w:type="dxa"/>
          </w:tcPr>
          <w:p w:rsidR="009861A0" w:rsidRDefault="009861A0" w:rsidP="00693E88">
            <w:pPr>
              <w:pStyle w:val="NoSpacing"/>
              <w:keepNext/>
              <w:keepLines/>
            </w:pPr>
            <w:r>
              <w:t>Galactic Center</w:t>
            </w:r>
          </w:p>
        </w:tc>
        <w:tc>
          <w:tcPr>
            <w:tcW w:w="1298" w:type="dxa"/>
          </w:tcPr>
          <w:p w:rsidR="009861A0" w:rsidRDefault="007918CC" w:rsidP="00693E88">
            <w:pPr>
              <w:pStyle w:val="NoSpacing"/>
              <w:keepNext/>
              <w:keepLines/>
            </w:pPr>
            <w:r>
              <w:t>20,000 M</w:t>
            </w:r>
            <w:r w:rsidRPr="00992557">
              <w:rPr>
                <w:rFonts w:ascii="Wingdings 2" w:hAnsi="Wingdings 2" w:cs="Wingdings 2"/>
                <w:vertAlign w:val="subscript"/>
              </w:rPr>
              <w:t></w:t>
            </w:r>
          </w:p>
        </w:tc>
        <w:tc>
          <w:tcPr>
            <w:tcW w:w="3497" w:type="dxa"/>
          </w:tcPr>
          <w:p w:rsidR="009861A0" w:rsidRDefault="007918CC" w:rsidP="00693E88">
            <w:pPr>
              <w:pStyle w:val="NoSpacing"/>
              <w:keepNext/>
              <w:keepLines/>
            </w:pPr>
            <w:r>
              <w:t>Martins et al. 2007</w:t>
            </w:r>
          </w:p>
        </w:tc>
      </w:tr>
      <w:tr w:rsidR="009861A0" w:rsidTr="00693E88">
        <w:trPr>
          <w:jc w:val="center"/>
        </w:trPr>
        <w:tc>
          <w:tcPr>
            <w:tcW w:w="1701" w:type="dxa"/>
          </w:tcPr>
          <w:p w:rsidR="009861A0" w:rsidRDefault="009861A0" w:rsidP="00693E88">
            <w:pPr>
              <w:pStyle w:val="NoSpacing"/>
              <w:keepNext/>
              <w:keepLines/>
            </w:pPr>
            <w:r>
              <w:t>RSGC4</w:t>
            </w:r>
          </w:p>
        </w:tc>
        <w:tc>
          <w:tcPr>
            <w:tcW w:w="1298" w:type="dxa"/>
          </w:tcPr>
          <w:p w:rsidR="009861A0" w:rsidRDefault="007918CC" w:rsidP="00693E88">
            <w:pPr>
              <w:pStyle w:val="NoSpacing"/>
              <w:keepNext/>
              <w:keepLines/>
            </w:pPr>
            <w:r>
              <w:t>20,000 M</w:t>
            </w:r>
            <w:r w:rsidRPr="00992557">
              <w:rPr>
                <w:rFonts w:ascii="Wingdings 2" w:hAnsi="Wingdings 2" w:cs="Wingdings 2"/>
                <w:vertAlign w:val="subscript"/>
              </w:rPr>
              <w:t></w:t>
            </w:r>
          </w:p>
        </w:tc>
        <w:tc>
          <w:tcPr>
            <w:tcW w:w="3497" w:type="dxa"/>
          </w:tcPr>
          <w:p w:rsidR="009861A0" w:rsidRDefault="007918CC" w:rsidP="00693E88">
            <w:pPr>
              <w:pStyle w:val="NoSpacing"/>
              <w:keepNext/>
              <w:keepLines/>
            </w:pPr>
            <w:r>
              <w:t>Negueruela et al. 2010</w:t>
            </w:r>
          </w:p>
        </w:tc>
      </w:tr>
      <w:tr w:rsidR="007918CC" w:rsidTr="00693E88">
        <w:trPr>
          <w:jc w:val="center"/>
        </w:trPr>
        <w:tc>
          <w:tcPr>
            <w:tcW w:w="1701" w:type="dxa"/>
          </w:tcPr>
          <w:p w:rsidR="007918CC" w:rsidRDefault="007918CC" w:rsidP="00693E88">
            <w:pPr>
              <w:pStyle w:val="NoSpacing"/>
              <w:keepNext/>
              <w:keepLines/>
            </w:pPr>
            <w:r>
              <w:t>RSGC1</w:t>
            </w:r>
          </w:p>
        </w:tc>
        <w:tc>
          <w:tcPr>
            <w:tcW w:w="1298" w:type="dxa"/>
          </w:tcPr>
          <w:p w:rsidR="007918CC" w:rsidRDefault="007918CC" w:rsidP="00693E88">
            <w:pPr>
              <w:pStyle w:val="NoSpacing"/>
              <w:keepNext/>
              <w:keepLines/>
            </w:pPr>
            <w:r>
              <w:t>30,000 M</w:t>
            </w:r>
            <w:r w:rsidRPr="00992557">
              <w:rPr>
                <w:rFonts w:ascii="Wingdings 2" w:hAnsi="Wingdings 2" w:cs="Wingdings 2"/>
                <w:vertAlign w:val="subscript"/>
              </w:rPr>
              <w:t></w:t>
            </w:r>
          </w:p>
        </w:tc>
        <w:tc>
          <w:tcPr>
            <w:tcW w:w="3497" w:type="dxa"/>
          </w:tcPr>
          <w:p w:rsidR="007918CC" w:rsidRDefault="007918CC" w:rsidP="00693E88">
            <w:pPr>
              <w:pStyle w:val="NoSpacing"/>
              <w:keepNext/>
              <w:keepLines/>
            </w:pPr>
            <w:r>
              <w:t>Figer et al. 2006</w:t>
            </w:r>
          </w:p>
        </w:tc>
      </w:tr>
      <w:tr w:rsidR="007918CC" w:rsidTr="00693E88">
        <w:trPr>
          <w:jc w:val="center"/>
        </w:trPr>
        <w:tc>
          <w:tcPr>
            <w:tcW w:w="1701" w:type="dxa"/>
          </w:tcPr>
          <w:p w:rsidR="007918CC" w:rsidRDefault="007918CC" w:rsidP="00693E88">
            <w:pPr>
              <w:pStyle w:val="NoSpacing"/>
              <w:keepNext/>
              <w:keepLines/>
            </w:pPr>
            <w:r>
              <w:t>RSGC3</w:t>
            </w:r>
          </w:p>
        </w:tc>
        <w:tc>
          <w:tcPr>
            <w:tcW w:w="1298" w:type="dxa"/>
          </w:tcPr>
          <w:p w:rsidR="007918CC" w:rsidRDefault="007918CC" w:rsidP="00693E88">
            <w:pPr>
              <w:pStyle w:val="NoSpacing"/>
              <w:keepNext/>
              <w:keepLines/>
            </w:pPr>
            <w:r>
              <w:t>32,000 M</w:t>
            </w:r>
            <w:r w:rsidRPr="00992557">
              <w:rPr>
                <w:rFonts w:ascii="Wingdings 2" w:hAnsi="Wingdings 2" w:cs="Wingdings 2"/>
                <w:vertAlign w:val="subscript"/>
              </w:rPr>
              <w:t></w:t>
            </w:r>
          </w:p>
        </w:tc>
        <w:tc>
          <w:tcPr>
            <w:tcW w:w="3497" w:type="dxa"/>
          </w:tcPr>
          <w:p w:rsidR="007918CC" w:rsidRDefault="007918CC" w:rsidP="00693E88">
            <w:pPr>
              <w:pStyle w:val="NoSpacing"/>
              <w:keepNext/>
              <w:keepLines/>
            </w:pPr>
            <w:r>
              <w:t>Clark et al. 2009</w:t>
            </w:r>
          </w:p>
        </w:tc>
      </w:tr>
      <w:tr w:rsidR="007918CC" w:rsidTr="00693E88">
        <w:trPr>
          <w:jc w:val="center"/>
        </w:trPr>
        <w:tc>
          <w:tcPr>
            <w:tcW w:w="1701" w:type="dxa"/>
          </w:tcPr>
          <w:p w:rsidR="007918CC" w:rsidRDefault="007918CC" w:rsidP="00693E88">
            <w:pPr>
              <w:pStyle w:val="NoSpacing"/>
              <w:keepNext/>
              <w:keepLines/>
            </w:pPr>
            <w:r>
              <w:t>RSGC2</w:t>
            </w:r>
          </w:p>
        </w:tc>
        <w:tc>
          <w:tcPr>
            <w:tcW w:w="1298" w:type="dxa"/>
          </w:tcPr>
          <w:p w:rsidR="007918CC" w:rsidRDefault="007918CC" w:rsidP="00693E88">
            <w:pPr>
              <w:pStyle w:val="NoSpacing"/>
              <w:keepNext/>
              <w:keepLines/>
            </w:pPr>
            <w:r>
              <w:t>40,000 M</w:t>
            </w:r>
            <w:r w:rsidRPr="00992557">
              <w:rPr>
                <w:rFonts w:ascii="Wingdings 2" w:hAnsi="Wingdings 2" w:cs="Wingdings 2"/>
                <w:vertAlign w:val="subscript"/>
              </w:rPr>
              <w:t></w:t>
            </w:r>
          </w:p>
        </w:tc>
        <w:tc>
          <w:tcPr>
            <w:tcW w:w="3497" w:type="dxa"/>
          </w:tcPr>
          <w:p w:rsidR="007918CC" w:rsidRDefault="007918CC" w:rsidP="00693E88">
            <w:pPr>
              <w:pStyle w:val="NoSpacing"/>
              <w:keepNext/>
              <w:keepLines/>
            </w:pPr>
            <w:r>
              <w:t xml:space="preserve">Davies et al. </w:t>
            </w:r>
          </w:p>
        </w:tc>
      </w:tr>
      <w:tr w:rsidR="009861A0" w:rsidTr="00693E88">
        <w:trPr>
          <w:jc w:val="center"/>
        </w:trPr>
        <w:tc>
          <w:tcPr>
            <w:tcW w:w="1701" w:type="dxa"/>
          </w:tcPr>
          <w:p w:rsidR="009861A0" w:rsidRDefault="009861A0" w:rsidP="00693E88">
            <w:pPr>
              <w:pStyle w:val="NoSpacing"/>
              <w:keepNext/>
              <w:keepLines/>
            </w:pPr>
            <w:r>
              <w:t>Westerlund 1</w:t>
            </w:r>
          </w:p>
        </w:tc>
        <w:tc>
          <w:tcPr>
            <w:tcW w:w="1298" w:type="dxa"/>
          </w:tcPr>
          <w:p w:rsidR="009861A0" w:rsidRDefault="007918CC" w:rsidP="00693E88">
            <w:pPr>
              <w:pStyle w:val="NoSpacing"/>
              <w:keepNext/>
              <w:keepLines/>
            </w:pPr>
            <w:r>
              <w:t>50,000 M</w:t>
            </w:r>
            <w:r w:rsidRPr="00992557">
              <w:rPr>
                <w:rFonts w:ascii="Wingdings 2" w:hAnsi="Wingdings 2" w:cs="Wingdings 2"/>
                <w:vertAlign w:val="subscript"/>
              </w:rPr>
              <w:t></w:t>
            </w:r>
          </w:p>
        </w:tc>
        <w:tc>
          <w:tcPr>
            <w:tcW w:w="3497" w:type="dxa"/>
          </w:tcPr>
          <w:p w:rsidR="009861A0" w:rsidRDefault="007918CC" w:rsidP="00693E88">
            <w:pPr>
              <w:pStyle w:val="NoSpacing"/>
              <w:keepNext/>
              <w:keepLines/>
            </w:pPr>
            <w:r>
              <w:t>Brandner et al. 2008</w:t>
            </w:r>
          </w:p>
        </w:tc>
      </w:tr>
    </w:tbl>
    <w:p w:rsidR="004671D8" w:rsidRDefault="000415C6" w:rsidP="009861A0">
      <w:r>
        <w:t xml:space="preserve"> </w:t>
      </w:r>
    </w:p>
    <w:p w:rsidR="00712916" w:rsidRDefault="004671D8" w:rsidP="00712916">
      <w:r>
        <w:t xml:space="preserve">Estimates of the number of young, massive clusters in the Galaxy are based on extrapolation of a locally derived cluster mass function or </w:t>
      </w:r>
      <w:r w:rsidR="0088734C">
        <w:t xml:space="preserve">application of </w:t>
      </w:r>
      <w:r>
        <w:t xml:space="preserve">the global star formation rate of normal spiral galaxies. </w:t>
      </w:r>
      <w:r w:rsidR="005F6B7C">
        <w:t xml:space="preserve">The discovery of Mercer 81 was serendipitous in that it is located behind a chance asterism of bright stars on the sky. </w:t>
      </w:r>
      <w:r w:rsidR="00A92EAE">
        <w:t xml:space="preserve">From an original sample of 23 </w:t>
      </w:r>
      <w:r w:rsidR="00D9020E">
        <w:t>carefully selected</w:t>
      </w:r>
      <w:r w:rsidR="00A92EAE">
        <w:t xml:space="preserve"> clusters, two </w:t>
      </w:r>
      <w:r w:rsidR="002F2504">
        <w:t>are</w:t>
      </w:r>
      <w:r w:rsidR="00A92EAE">
        <w:t xml:space="preserve"> newly discovered globular clusters (Mercer 3 and Mercer 5) and two are more massive than 10</w:t>
      </w:r>
      <w:r w:rsidR="00A92EAE" w:rsidRPr="00061AF2">
        <w:rPr>
          <w:vertAlign w:val="superscript"/>
        </w:rPr>
        <w:t>4</w:t>
      </w:r>
      <w:r w:rsidR="00A92EAE" w:rsidRPr="00A92EAE">
        <w:t xml:space="preserve"> </w:t>
      </w:r>
      <w:r w:rsidR="00A92EAE">
        <w:t>M</w:t>
      </w:r>
      <w:r w:rsidR="00A92EAE" w:rsidRPr="00992557">
        <w:rPr>
          <w:rFonts w:ascii="Wingdings 2" w:hAnsi="Wingdings 2" w:cs="Wingdings 2"/>
          <w:vertAlign w:val="subscript"/>
        </w:rPr>
        <w:t></w:t>
      </w:r>
      <w:r w:rsidR="00A92EAE">
        <w:t xml:space="preserve"> (Mercer 30 and Mercer 81).</w:t>
      </w:r>
      <w:r w:rsidR="00A92EAE" w:rsidDel="00A92EAE">
        <w:t xml:space="preserve"> </w:t>
      </w:r>
      <w:r w:rsidR="007E39AA">
        <w:t xml:space="preserve">Five </w:t>
      </w:r>
      <w:r w:rsidR="00D21CFE">
        <w:t xml:space="preserve">clusters </w:t>
      </w:r>
      <w:r w:rsidR="007E39AA">
        <w:t xml:space="preserve">contain evolved massive stars, part of the intermediate-mass population of Galactic clusters. </w:t>
      </w:r>
      <w:r w:rsidR="00C07F5D">
        <w:t xml:space="preserve">From the results presented </w:t>
      </w:r>
      <w:r w:rsidR="00F97571">
        <w:t xml:space="preserve">here </w:t>
      </w:r>
      <w:r w:rsidR="00C07F5D">
        <w:t xml:space="preserve">and the </w:t>
      </w:r>
      <w:r w:rsidR="00F97571">
        <w:t>previously</w:t>
      </w:r>
      <w:r w:rsidR="00C07F5D">
        <w:t xml:space="preserve"> known YMCs in the Galaxy, it can estimated that the current census of these clusters is 30-50% complete. This suggests a total</w:t>
      </w:r>
      <w:r w:rsidR="006A4E40">
        <w:t xml:space="preserve"> YMC</w:t>
      </w:r>
      <w:r w:rsidR="00C07F5D">
        <w:t xml:space="preserve"> population of</w:t>
      </w:r>
      <w:r w:rsidR="006A4E40">
        <w:t xml:space="preserve"> 25-45, far fewer than estimated in previous work.</w:t>
      </w:r>
      <w:bookmarkStart w:id="251" w:name="_Toc347911547"/>
      <w:r w:rsidR="00DE4DC8">
        <w:t xml:space="preserve"> </w:t>
      </w:r>
    </w:p>
    <w:p w:rsidR="00F17A89" w:rsidRDefault="00F17A89" w:rsidP="00712916">
      <w:pPr>
        <w:pStyle w:val="Heading1"/>
      </w:pPr>
      <w:r>
        <w:t>Conclusions</w:t>
      </w:r>
      <w:bookmarkEnd w:id="251"/>
    </w:p>
    <w:p w:rsidR="00F17A89" w:rsidRDefault="00F17A89" w:rsidP="00F17A89">
      <w:r>
        <w:t>To date, the slope of the IMF in the solar neighborhood and in nearby (&lt; 3 kpc) stellar clusters is found to be consistent with the Salpeter slope (e.g. Bastian et al. 2010). Though derived through somewhat different methods, primarily the use of infrared instead of optical observations, the results presented here are consistent with the majority of the literature. The earlier review of Massey (2003) find</w:t>
      </w:r>
      <w:r w:rsidR="0032583A">
        <w:t>s</w:t>
      </w:r>
      <w:r>
        <w:t xml:space="preserve"> similar results, mainly citing the works of Massey et al. </w:t>
      </w:r>
      <w:r w:rsidR="00D21CFE">
        <w:t>(</w:t>
      </w:r>
      <w:r>
        <w:t>1998a</w:t>
      </w:r>
      <w:r w:rsidR="00D21CFE">
        <w:t>)</w:t>
      </w:r>
      <w:r>
        <w:t xml:space="preserve"> and Masse</w:t>
      </w:r>
      <w:r w:rsidR="00B02750">
        <w:t>y</w:t>
      </w:r>
      <w:r>
        <w:t xml:space="preserve"> &amp; Hunter </w:t>
      </w:r>
      <w:r w:rsidR="00D21CFE">
        <w:t>(</w:t>
      </w:r>
      <w:r>
        <w:t>1998</w:t>
      </w:r>
      <w:r w:rsidR="00D21CFE">
        <w:t>)</w:t>
      </w:r>
      <w:r>
        <w:t xml:space="preserve">; it </w:t>
      </w:r>
      <w:r w:rsidR="00D21CFE">
        <w:t xml:space="preserve">may </w:t>
      </w:r>
      <w:r>
        <w:t xml:space="preserve">worth noting that as imaging capabilities and stellar modeling have improved, the </w:t>
      </w:r>
      <w:r w:rsidR="0032583A">
        <w:t xml:space="preserve">measured </w:t>
      </w:r>
      <w:r>
        <w:t xml:space="preserve">slope of the IMF in some clusters has changed. For the Cyg OB2 association, the </w:t>
      </w:r>
      <w:r w:rsidR="0032583A">
        <w:t xml:space="preserve">measurement of the </w:t>
      </w:r>
      <w:r>
        <w:t>slope of the IMF has undergone a considerable progression from -0.9</w:t>
      </w:r>
      <w:r w:rsidR="00255AC7">
        <w:t>+/-0.2</w:t>
      </w:r>
      <w:r>
        <w:t xml:space="preserve"> (Massey et al. 1995b) to -1.6</w:t>
      </w:r>
      <w:r w:rsidR="00255AC7">
        <w:t>+/-0.1</w:t>
      </w:r>
      <w:r>
        <w:t xml:space="preserve"> (Knodlseder 2000) then to -1.27</w:t>
      </w:r>
      <w:r w:rsidR="00255AC7">
        <w:t>+/-0.16</w:t>
      </w:r>
      <w:r>
        <w:t xml:space="preserve"> (Wright &amp; Drake 2010).</w:t>
      </w:r>
    </w:p>
    <w:p w:rsidR="00F17A89" w:rsidRDefault="009C6485" w:rsidP="00F17A89">
      <w:r>
        <w:lastRenderedPageBreak/>
        <w:t>Bartko et al. (2010) and Lu et al. (2013) find</w:t>
      </w:r>
      <w:r w:rsidR="00DE4DC8">
        <w:t xml:space="preserve"> </w:t>
      </w:r>
      <w:r w:rsidR="00F17A89">
        <w:t xml:space="preserve">a flattened or “top heavy” initial mass function in the Galactic Center region. Measurements of the IMF in the Galactic center represent the only clear deviation from a </w:t>
      </w:r>
      <w:r w:rsidR="0068004B">
        <w:t xml:space="preserve">nearly </w:t>
      </w:r>
      <w:r w:rsidR="00F17A89">
        <w:t>universal IMF at intermediate to high masses. Bartko et al. (2010) use IR observations from VLT/SINFONI, covering a portion of the Galactic center region, to derive a</w:t>
      </w:r>
      <w:r w:rsidR="00F27926">
        <w:t>n IMF</w:t>
      </w:r>
      <w:r w:rsidR="00F17A89">
        <w:t xml:space="preserve"> with an extremely steep slope, dN/dm ~ m</w:t>
      </w:r>
      <w:r w:rsidR="00F17A89" w:rsidRPr="003E372C">
        <w:rPr>
          <w:vertAlign w:val="superscript"/>
        </w:rPr>
        <w:t>-0.45+/-0.3</w:t>
      </w:r>
      <w:r w:rsidR="00F17A89">
        <w:t>, f</w:t>
      </w:r>
      <w:r w:rsidR="00C10656">
        <w:t>or the mass interval 7-60 M</w:t>
      </w:r>
      <w:r w:rsidR="00C10656" w:rsidRPr="00992557">
        <w:rPr>
          <w:rFonts w:ascii="Wingdings 2" w:hAnsi="Wingdings 2" w:cs="Wingdings 2"/>
          <w:vertAlign w:val="subscript"/>
        </w:rPr>
        <w:t></w:t>
      </w:r>
      <w:r w:rsidR="00F17A89">
        <w:t>. Do et al. (2013) and Lu et al. (2013) present Keck II/OSIRIS integral field IR spectroscopy of the same region as Bartko et al. (2010), including a larger field of view. These authors derive an IMF of dN/dm ~ m</w:t>
      </w:r>
      <w:r w:rsidR="00F17A89" w:rsidRPr="003557AE">
        <w:rPr>
          <w:vertAlign w:val="superscript"/>
        </w:rPr>
        <w:t>-1.72+/-0.2</w:t>
      </w:r>
      <w:r w:rsidR="00F17A89">
        <w:t xml:space="preserve"> </w:t>
      </w:r>
      <w:r w:rsidR="009D5945">
        <w:t>, or</w:t>
      </w:r>
      <w:r w:rsidR="009D5945" w:rsidRPr="009D5945">
        <w:t xml:space="preserve"> </w:t>
      </w:r>
      <w:r w:rsidR="009D5945" w:rsidRPr="00005128">
        <w:t>Γ</w:t>
      </w:r>
      <w:r w:rsidR="009D5945">
        <w:t xml:space="preserve"> = -0.72+/-0.2, </w:t>
      </w:r>
      <w:r w:rsidR="00F17A89">
        <w:t xml:space="preserve">via a Bayesian inference method, finding that the area of the sky considered by other authors </w:t>
      </w:r>
      <w:r w:rsidR="00D21CFE">
        <w:t>is not representative of the</w:t>
      </w:r>
      <w:r w:rsidR="00F17A89">
        <w:t xml:space="preserve"> hot star population. Namely, Lu et al. (2013) point out that Bartko et al. (2010) do not include the clock-wise disk of massive stars in their analysis, nor do they include the S-star cluster inwards of r&lt;0.8“. Though </w:t>
      </w:r>
      <w:r w:rsidR="009D5945">
        <w:t xml:space="preserve">Lu et al. (2012) find </w:t>
      </w:r>
      <w:r w:rsidR="00F17A89">
        <w:t xml:space="preserve">considerably </w:t>
      </w:r>
      <w:r w:rsidR="003F08F6">
        <w:t xml:space="preserve">steeper </w:t>
      </w:r>
      <w:r w:rsidR="00F17A89">
        <w:t>slope</w:t>
      </w:r>
      <w:r w:rsidR="009D5945">
        <w:t xml:space="preserve"> than Bartko et al. (2010)</w:t>
      </w:r>
      <w:r w:rsidR="00F17A89">
        <w:t>, the</w:t>
      </w:r>
      <w:r w:rsidR="009D5945">
        <w:t>se</w:t>
      </w:r>
      <w:r w:rsidR="00F17A89">
        <w:t xml:space="preserve"> results still represent a significant deviation from the Salpeter slope. </w:t>
      </w:r>
    </w:p>
    <w:p w:rsidR="00D207A8" w:rsidRDefault="00D207A8" w:rsidP="00F17A89">
      <w:r>
        <w:t xml:space="preserve">When applying an IMF to unresolved population in external galaxies, care must be taken to incorporate results from Mercer 70 and the Galactic Center. </w:t>
      </w:r>
      <w:r w:rsidR="008F3C07">
        <w:t xml:space="preserve">It remains possible that top heavy IMFs are common in extreme </w:t>
      </w:r>
      <w:r w:rsidR="00E75252">
        <w:t>starbursts</w:t>
      </w:r>
      <w:r w:rsidR="008F3C07">
        <w:t xml:space="preserve"> where the natal material can be quickly cleared away by the winds of massive stars, effectively halting low mass star formation. </w:t>
      </w:r>
      <w:r w:rsidR="00452FC1">
        <w:t xml:space="preserve">Advances in simulations of massive star cluster formation would serve to clarify this situation. </w:t>
      </w:r>
    </w:p>
    <w:p w:rsidR="00F17A89" w:rsidRDefault="00693E88" w:rsidP="00AF1D6E">
      <w:pPr>
        <w:pStyle w:val="Heading2"/>
      </w:pPr>
      <w:bookmarkStart w:id="252" w:name="_Toc347911548"/>
      <w:r>
        <w:t>The Slope o</w:t>
      </w:r>
      <w:r w:rsidR="00F17A89">
        <w:t>f the IMF</w:t>
      </w:r>
      <w:bookmarkEnd w:id="252"/>
    </w:p>
    <w:p w:rsidR="00F17A89" w:rsidRDefault="00F17A89" w:rsidP="00F17A89">
      <w:r>
        <w:t>The slope of the IMF over an intermediate to high mass range is found to be consistent with the canonical Salpeter value</w:t>
      </w:r>
      <w:r w:rsidR="002E1661">
        <w:t xml:space="preserve"> and other slope values in the literature</w:t>
      </w:r>
      <w:r>
        <w:t xml:space="preserve">. </w:t>
      </w:r>
    </w:p>
    <w:p w:rsidR="00F17A89" w:rsidRDefault="00F17A89" w:rsidP="00F17A89">
      <w:r>
        <w:fldChar w:fldCharType="begin"/>
      </w:r>
      <w:r>
        <w:instrText xml:space="preserve"> REF _Ref347586166 \h </w:instrText>
      </w:r>
      <w:r>
        <w:fldChar w:fldCharType="separate"/>
      </w:r>
      <w:r w:rsidR="00FF6F4D">
        <w:t xml:space="preserve">Figure </w:t>
      </w:r>
      <w:r w:rsidR="00FF6F4D">
        <w:rPr>
          <w:noProof/>
        </w:rPr>
        <w:t>102</w:t>
      </w:r>
      <w:r>
        <w:fldChar w:fldCharType="end"/>
      </w:r>
      <w:r>
        <w:t xml:space="preserve"> presents the IMF slope for each cluster in the context of the mass range over which the slope was measured, reproduced from </w:t>
      </w:r>
      <w:r w:rsidR="00EA4020">
        <w:fldChar w:fldCharType="begin"/>
      </w:r>
      <w:r w:rsidR="00EA4020">
        <w:instrText xml:space="preserve"> REF _Ref347586072 \h </w:instrText>
      </w:r>
      <w:r w:rsidR="00EA4020">
        <w:fldChar w:fldCharType="separate"/>
      </w:r>
      <w:r w:rsidR="00FF6F4D">
        <w:t xml:space="preserve">Figure </w:t>
      </w:r>
      <w:r w:rsidR="00FF6F4D">
        <w:rPr>
          <w:noProof/>
        </w:rPr>
        <w:t>100</w:t>
      </w:r>
      <w:r w:rsidR="00EA4020">
        <w:fldChar w:fldCharType="end"/>
      </w:r>
      <w:r w:rsidR="00EA4020">
        <w:t xml:space="preserve"> </w:t>
      </w:r>
      <w:r>
        <w:t>in</w:t>
      </w:r>
      <w:r w:rsidR="00EA4020">
        <w:t xml:space="preserve"> the previous section</w:t>
      </w:r>
      <w:r>
        <w:t>. Here, the plot limits have been expanded in order to produce a better comparison to Figure 2 of Bastian et al. (2010)</w:t>
      </w:r>
      <w:r w:rsidR="00EA4020">
        <w:t xml:space="preserve">, reproduced in </w:t>
      </w:r>
      <w:r w:rsidR="00EA4020">
        <w:fldChar w:fldCharType="begin"/>
      </w:r>
      <w:r w:rsidR="00EA4020">
        <w:instrText xml:space="preserve"> REF _Ref347586861 \h </w:instrText>
      </w:r>
      <w:r w:rsidR="00EA4020">
        <w:fldChar w:fldCharType="separate"/>
      </w:r>
      <w:r w:rsidR="00FF6F4D">
        <w:t xml:space="preserve">Figure </w:t>
      </w:r>
      <w:r w:rsidR="00FF6F4D">
        <w:rPr>
          <w:noProof/>
        </w:rPr>
        <w:t>2</w:t>
      </w:r>
      <w:r w:rsidR="00EA4020">
        <w:fldChar w:fldCharType="end"/>
      </w:r>
      <w:r w:rsidR="009C6485">
        <w:t xml:space="preserve"> of this work</w:t>
      </w:r>
      <w:r>
        <w:t xml:space="preserve">, which itself is a representation of the “alpha plots” from Scalo (1998) and Kroupa (2002). Though the plot displays some scatter in the IMF slope, comparison of </w:t>
      </w:r>
      <w:r>
        <w:fldChar w:fldCharType="begin"/>
      </w:r>
      <w:r>
        <w:instrText xml:space="preserve"> REF _Ref347586166 \h </w:instrText>
      </w:r>
      <w:r>
        <w:fldChar w:fldCharType="separate"/>
      </w:r>
      <w:r w:rsidR="00FF6F4D">
        <w:t xml:space="preserve">Figure </w:t>
      </w:r>
      <w:r w:rsidR="00FF6F4D">
        <w:rPr>
          <w:noProof/>
        </w:rPr>
        <w:t>102</w:t>
      </w:r>
      <w:r>
        <w:fldChar w:fldCharType="end"/>
      </w:r>
      <w:r>
        <w:t xml:space="preserve"> with the similar plot of Bastian et al. (2010) reveals that the measurements presented here are well within the scatter found in the literature (though Bastian et al. 2010 do emphasize that the scatter in their Figure 1 may seem larger than the typical literature values, as their review is concentrated on deviations from “typical” values). </w:t>
      </w:r>
    </w:p>
    <w:tbl>
      <w:tblPr>
        <w:tblStyle w:val="FigureTable"/>
        <w:tblW w:w="0" w:type="auto"/>
        <w:jc w:val="center"/>
        <w:tblLook w:val="04A0" w:firstRow="1" w:lastRow="0" w:firstColumn="1" w:lastColumn="0" w:noHBand="0" w:noVBand="1"/>
      </w:tblPr>
      <w:tblGrid>
        <w:gridCol w:w="7526"/>
      </w:tblGrid>
      <w:tr w:rsidR="00F17A89" w:rsidTr="00693E88">
        <w:trPr>
          <w:jc w:val="center"/>
        </w:trPr>
        <w:tc>
          <w:tcPr>
            <w:tcW w:w="7526" w:type="dxa"/>
          </w:tcPr>
          <w:p w:rsidR="00F17A89" w:rsidRDefault="00F17A89" w:rsidP="00960FE7">
            <w:pPr>
              <w:keepNext/>
              <w:jc w:val="center"/>
            </w:pPr>
            <w:r>
              <w:rPr>
                <w:noProof/>
              </w:rPr>
              <w:lastRenderedPageBreak/>
              <w:drawing>
                <wp:inline distT="0" distB="0" distL="0" distR="0" wp14:anchorId="3262E071" wp14:editId="164929F1">
                  <wp:extent cx="4572000" cy="3250005"/>
                  <wp:effectExtent l="0" t="0" r="0" b="762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ge_slope_largelimits.jpeg"/>
                          <pic:cNvPicPr/>
                        </pic:nvPicPr>
                        <pic:blipFill rotWithShape="1">
                          <a:blip r:embed="rId156" cstate="print">
                            <a:extLst>
                              <a:ext uri="{28A0092B-C50C-407E-A947-70E740481C1C}">
                                <a14:useLocalDpi xmlns:a14="http://schemas.microsoft.com/office/drawing/2010/main" val="0"/>
                              </a:ext>
                            </a:extLst>
                          </a:blip>
                          <a:srcRect t="55106" r="18269"/>
                          <a:stretch/>
                        </pic:blipFill>
                        <pic:spPr bwMode="auto">
                          <a:xfrm>
                            <a:off x="0" y="0"/>
                            <a:ext cx="4572000" cy="3250005"/>
                          </a:xfrm>
                          <a:prstGeom prst="rect">
                            <a:avLst/>
                          </a:prstGeom>
                          <a:ln>
                            <a:noFill/>
                          </a:ln>
                          <a:extLst>
                            <a:ext uri="{53640926-AAD7-44D8-BBD7-CCE9431645EC}">
                              <a14:shadowObscured xmlns:a14="http://schemas.microsoft.com/office/drawing/2010/main"/>
                            </a:ext>
                          </a:extLst>
                        </pic:spPr>
                      </pic:pic>
                    </a:graphicData>
                  </a:graphic>
                </wp:inline>
              </w:drawing>
            </w:r>
          </w:p>
        </w:tc>
      </w:tr>
      <w:tr w:rsidR="00F17A89" w:rsidTr="00693E88">
        <w:trPr>
          <w:jc w:val="center"/>
        </w:trPr>
        <w:tc>
          <w:tcPr>
            <w:tcW w:w="7526" w:type="dxa"/>
          </w:tcPr>
          <w:p w:rsidR="00F17A89" w:rsidRDefault="00F17A89" w:rsidP="00693E88">
            <w:pPr>
              <w:pStyle w:val="NoSpacing"/>
              <w:jc w:val="center"/>
            </w:pPr>
            <w:bookmarkStart w:id="253" w:name="_Ref347586166"/>
            <w:r>
              <w:t xml:space="preserve">Figure </w:t>
            </w:r>
            <w:r w:rsidR="00EF127F">
              <w:fldChar w:fldCharType="begin"/>
            </w:r>
            <w:r w:rsidR="00EF127F">
              <w:instrText xml:space="preserve"> SEQ Figure \* ARABIC </w:instrText>
            </w:r>
            <w:r w:rsidR="00EF127F">
              <w:fldChar w:fldCharType="separate"/>
            </w:r>
            <w:r w:rsidR="00FF6F4D">
              <w:rPr>
                <w:noProof/>
              </w:rPr>
              <w:t>102</w:t>
            </w:r>
            <w:r w:rsidR="00EF127F">
              <w:rPr>
                <w:noProof/>
              </w:rPr>
              <w:fldChar w:fldCharType="end"/>
            </w:r>
            <w:bookmarkEnd w:id="253"/>
            <w:r>
              <w:t xml:space="preserve"> IMF Slope </w:t>
            </w:r>
            <w:r w:rsidR="00423682">
              <w:t>vs.</w:t>
            </w:r>
            <w:r>
              <w:t xml:space="preserve"> Mass Range</w:t>
            </w:r>
          </w:p>
        </w:tc>
      </w:tr>
    </w:tbl>
    <w:p w:rsidR="00F17A89" w:rsidRDefault="00F17A89" w:rsidP="00F17A89"/>
    <w:p w:rsidR="00F17A89" w:rsidRDefault="00F17A89" w:rsidP="001B7C8E">
      <w:pPr>
        <w:pStyle w:val="Heading3"/>
      </w:pPr>
      <w:bookmarkStart w:id="254" w:name="_Toc347911549"/>
      <w:r>
        <w:t>R136</w:t>
      </w:r>
      <w:bookmarkEnd w:id="254"/>
    </w:p>
    <w:p w:rsidR="00F17A89" w:rsidRDefault="00F17A89" w:rsidP="00F17A89">
      <w:r>
        <w:t>Recent work by Selman et al. (2011) presents the results of a Bayesian analysis of the slope of the IMF in NGC 2070, the central cluster in the Tarantula Nebula or 30 Doradus in the Large Magellanic Cloud (LMC). These author</w:t>
      </w:r>
      <w:r w:rsidR="00005128">
        <w:t xml:space="preserve">s find a power-law slope of </w:t>
      </w:r>
      <w:r w:rsidR="00005128" w:rsidRPr="00005128">
        <w:t>Γ</w:t>
      </w:r>
      <w:r w:rsidR="00005128">
        <w:t xml:space="preserve"> =</w:t>
      </w:r>
      <w:r>
        <w:t xml:space="preserve"> </w:t>
      </w:r>
      <w:r w:rsidR="002E1661">
        <w:t>-</w:t>
      </w:r>
      <w:r>
        <w:t xml:space="preserve">1.17+/-0.05, consistent with Salpeter and the results presented here. </w:t>
      </w:r>
    </w:p>
    <w:p w:rsidR="00F17A89" w:rsidRDefault="00F17A89" w:rsidP="00AF1D6E">
      <w:pPr>
        <w:pStyle w:val="Heading2"/>
      </w:pPr>
      <w:bookmarkStart w:id="255" w:name="_Toc347911550"/>
      <w:r>
        <w:t>Upper Mass Cut-Off</w:t>
      </w:r>
      <w:bookmarkEnd w:id="255"/>
    </w:p>
    <w:p w:rsidR="00F17A89" w:rsidRDefault="00F17A89" w:rsidP="00F17A89">
      <w:r>
        <w:t xml:space="preserve">Figer (2005) find evidence in the Arches cluster for an </w:t>
      </w:r>
      <w:r w:rsidR="00C10656">
        <w:t>upper mass cut-off of 150 M</w:t>
      </w:r>
      <w:r w:rsidR="00C10656" w:rsidRPr="00992557">
        <w:rPr>
          <w:rFonts w:ascii="Wingdings 2" w:hAnsi="Wingdings 2" w:cs="Wingdings 2"/>
          <w:vertAlign w:val="subscript"/>
        </w:rPr>
        <w:t></w:t>
      </w:r>
      <w:r>
        <w:t xml:space="preserve">, by identifying a cliff-like </w:t>
      </w:r>
      <w:r w:rsidR="00C10656">
        <w:t xml:space="preserve">feature in the </w:t>
      </w:r>
      <w:r w:rsidR="009C6485">
        <w:t xml:space="preserve">Arches </w:t>
      </w:r>
      <w:r w:rsidR="00C10656">
        <w:t>IMF</w:t>
      </w:r>
      <w:r w:rsidR="009C6485">
        <w:t>.</w:t>
      </w:r>
      <w:r w:rsidR="00E75252">
        <w:t xml:space="preserve"> </w:t>
      </w:r>
      <w:r>
        <w:t>This author inte</w:t>
      </w:r>
      <w:r w:rsidR="00005128">
        <w:t>rpolates the measured IMF (</w:t>
      </w:r>
      <w:r w:rsidR="00005128" w:rsidRPr="00005128">
        <w:t>Γ</w:t>
      </w:r>
      <w:r>
        <w:t xml:space="preserve"> =</w:t>
      </w:r>
      <w:r w:rsidR="00005128">
        <w:t xml:space="preserve"> -0.9) and a Salpeter IMF (</w:t>
      </w:r>
      <w:r w:rsidR="00005128" w:rsidRPr="00005128">
        <w:t>Γ</w:t>
      </w:r>
      <w:r w:rsidR="00C10656">
        <w:t xml:space="preserve"> = -1.35) beyond 150 M</w:t>
      </w:r>
      <w:r w:rsidR="00C10656" w:rsidRPr="00992557">
        <w:rPr>
          <w:rFonts w:ascii="Wingdings 2" w:hAnsi="Wingdings 2" w:cs="Wingdings 2"/>
          <w:vertAlign w:val="subscript"/>
        </w:rPr>
        <w:t></w:t>
      </w:r>
      <w:r>
        <w:t xml:space="preserve"> to predict that 33 or 18 stars respectively should be present. The missing population of st</w:t>
      </w:r>
      <w:r w:rsidR="00C10656">
        <w:t>ars more massive than 150 M</w:t>
      </w:r>
      <w:r w:rsidR="00C10656" w:rsidRPr="00992557">
        <w:rPr>
          <w:rFonts w:ascii="Wingdings 2" w:hAnsi="Wingdings 2" w:cs="Wingdings 2"/>
          <w:vertAlign w:val="subscript"/>
        </w:rPr>
        <w:t></w:t>
      </w:r>
      <w:r>
        <w:t xml:space="preserve"> firmly support the upper mass cut-off found in Figer (2005). </w:t>
      </w:r>
    </w:p>
    <w:p w:rsidR="00F17A89" w:rsidRDefault="00F17A89" w:rsidP="00F17A89">
      <w:r>
        <w:t xml:space="preserve">In addition to the star counting method employed by Figer (2005), Oey &amp; Clarke (2005) make a statistical argument for an upper mass cut-off of 150 </w:t>
      </w:r>
      <w:r w:rsidR="00C10656">
        <w:t>M</w:t>
      </w:r>
      <w:r w:rsidR="00C10656" w:rsidRPr="00992557">
        <w:rPr>
          <w:rFonts w:ascii="Wingdings 2" w:hAnsi="Wingdings 2" w:cs="Wingdings 2"/>
          <w:vertAlign w:val="subscript"/>
        </w:rPr>
        <w:t></w:t>
      </w:r>
      <w:r>
        <w:t xml:space="preserve">, based on a compilation of clusters in the literature, </w:t>
      </w:r>
      <w:r w:rsidR="00DF764A">
        <w:t xml:space="preserve">These authors assume </w:t>
      </w:r>
      <w:r>
        <w:t xml:space="preserve">a Salpeter-like IMF. </w:t>
      </w:r>
    </w:p>
    <w:p w:rsidR="00F17A89" w:rsidRPr="007912B7" w:rsidRDefault="00F17A89" w:rsidP="00F17A89">
      <w:r>
        <w:t xml:space="preserve">Crowther et al. (2010) suggest the upper mass limit of 150 </w:t>
      </w:r>
      <w:r w:rsidR="00C10656">
        <w:t>M</w:t>
      </w:r>
      <w:r w:rsidR="00C10656" w:rsidRPr="00992557">
        <w:rPr>
          <w:rFonts w:ascii="Wingdings 2" w:hAnsi="Wingdings 2" w:cs="Wingdings 2"/>
          <w:vertAlign w:val="subscript"/>
        </w:rPr>
        <w:t></w:t>
      </w:r>
      <w:r>
        <w:t xml:space="preserve"> is an underestimate, citing evidence for stars in R136 with masses well above this limit. These authors derive higher stellar temperatures than previous estimate</w:t>
      </w:r>
      <w:r w:rsidR="002C42FD">
        <w:t>s</w:t>
      </w:r>
      <w:r>
        <w:t>, leading to larger bolometric corrections</w:t>
      </w:r>
      <w:r w:rsidR="002C42FD">
        <w:t>,</w:t>
      </w:r>
      <w:r>
        <w:t xml:space="preserve"> absolute magnitudes</w:t>
      </w:r>
      <w:r w:rsidR="002C42FD">
        <w:t>,</w:t>
      </w:r>
      <w:r>
        <w:t xml:space="preserve"> and larger initial </w:t>
      </w:r>
      <w:r>
        <w:lastRenderedPageBreak/>
        <w:t xml:space="preserve">masses. Though </w:t>
      </w:r>
      <w:r w:rsidR="00AB1266">
        <w:t xml:space="preserve">Crowther et al. (2010) disard </w:t>
      </w:r>
      <w:r>
        <w:t xml:space="preserve">binarity as a possibility for these “super canonical” mass estimates, see the earlier discussion of R136. </w:t>
      </w:r>
    </w:p>
    <w:p w:rsidR="00F17A89" w:rsidRDefault="00F17A89" w:rsidP="00F17A89">
      <w:r>
        <w:t>Unfortunately, no cluster in the sample presented here is young enough and massive enough to fully populate the highest mass bins of the IMF. For this reason, no evidence for a</w:t>
      </w:r>
      <w:r w:rsidR="0068004B">
        <w:t>n</w:t>
      </w:r>
      <w:r>
        <w:t xml:space="preserve"> upper mass limit, as found in the Arches cluster by Figer (2005), is identified. </w:t>
      </w:r>
      <w:r w:rsidR="00AB1266">
        <w:t>T</w:t>
      </w:r>
      <w:r>
        <w:t xml:space="preserve">he cluster R136 appears to contain stars heavier than the canonical upper mass limit of 150 </w:t>
      </w:r>
      <w:r w:rsidR="00C10656">
        <w:t>M</w:t>
      </w:r>
      <w:r w:rsidR="00C10656" w:rsidRPr="00992557">
        <w:rPr>
          <w:rFonts w:ascii="Wingdings 2" w:hAnsi="Wingdings 2" w:cs="Wingdings 2"/>
          <w:vertAlign w:val="subscript"/>
        </w:rPr>
        <w:t></w:t>
      </w:r>
      <w:r>
        <w:t>, this can be attributed to binarity or the merger of two very massive stars.</w:t>
      </w:r>
      <w:r w:rsidR="00AB1266">
        <w:t xml:space="preserve"> Additional investigation of the very massive stars in R136 is required.</w:t>
      </w:r>
      <w:r>
        <w:t xml:space="preserve"> </w:t>
      </w:r>
    </w:p>
    <w:p w:rsidR="00F17A89" w:rsidRDefault="00F17A89" w:rsidP="00AF1D6E">
      <w:pPr>
        <w:pStyle w:val="Heading1"/>
      </w:pPr>
      <w:bookmarkStart w:id="256" w:name="_Toc347911551"/>
      <w:r>
        <w:t>Future Work</w:t>
      </w:r>
      <w:bookmarkEnd w:id="256"/>
    </w:p>
    <w:p w:rsidR="00F17A89" w:rsidRDefault="00F17A89" w:rsidP="00F17A89">
      <w:r>
        <w:t xml:space="preserve">Future work could improve the results presented here </w:t>
      </w:r>
      <w:r w:rsidR="00DA3C40">
        <w:t>and provide</w:t>
      </w:r>
      <w:r>
        <w:t xml:space="preserve"> a better understanding of many aspects of this project, e.g. X-ray emission from massive stars, modeling of medium resolution spectra, and spectrophotometric monitoring of suspected highly variable stars, to name a few.</w:t>
      </w:r>
    </w:p>
    <w:p w:rsidR="00F17A89" w:rsidRPr="00CD3BAE" w:rsidRDefault="00F17A89" w:rsidP="00AF1D6E">
      <w:pPr>
        <w:pStyle w:val="Heading2"/>
      </w:pPr>
      <w:bookmarkStart w:id="257" w:name="_Toc347911552"/>
      <w:r>
        <w:t>Improved Sample Size</w:t>
      </w:r>
      <w:bookmarkEnd w:id="257"/>
    </w:p>
    <w:p w:rsidR="00F17A89" w:rsidRDefault="00F17A89" w:rsidP="00F17A89">
      <w:r>
        <w:t>In order to significantly improve on the results presented here, a larger sample of young, massive clusters should be considered.</w:t>
      </w:r>
      <w:r w:rsidR="00F97571">
        <w:t xml:space="preserve"> Given the low number of Galactic YMCs predicted and the fairly homogenous metallicity of the Milky Way, expanding the sample to the LMC and SMC would be ideal.</w:t>
      </w:r>
      <w:r>
        <w:t xml:space="preserve"> The sample should consist of a consistent data set, ideally NIR imaging and follow up NIR spectroscopy. With the upcoming decommissioning of VLT’s ISAAC, a suitable replacement for spectroscopy in the south will be required. IRTF/SpeX, Keck/NIRSPEC, and (likely) Gemini N/GNIRS will provide coverage of northern and low southern latitude clusters. </w:t>
      </w:r>
    </w:p>
    <w:p w:rsidR="00F17A89" w:rsidRDefault="00F17A89" w:rsidP="00F17A89">
      <w:r>
        <w:t>On</w:t>
      </w:r>
      <w:r w:rsidR="00FB0BBA">
        <w:t>-</w:t>
      </w:r>
      <w:r>
        <w:t>going NIR imaging from the VIST</w:t>
      </w:r>
      <w:r w:rsidR="009D5945">
        <w:t>A</w:t>
      </w:r>
      <w:r>
        <w:t xml:space="preserve"> Variables in the Via Lactea (VVV Survey) has identified promising new cluster candidates (e.g. Borissova et al. 2011; Chene et al. 2012). The clusters VVV-Cl073, FSR 1530, [DBS2003] 179 (Borissova et al. 2012), and NGC 6357 </w:t>
      </w:r>
      <w:r w:rsidR="00FB0BBA">
        <w:t>(</w:t>
      </w:r>
      <w:r>
        <w:t>which hosts the massive clusters Pismis 24 and AH03 J1725-344</w:t>
      </w:r>
      <w:r w:rsidR="00FB0BBA">
        <w:t>)</w:t>
      </w:r>
      <w:r>
        <w:t xml:space="preserve"> would be ideal candidates for IMF slope measurement via the treatment presented here. Initial investigation of the PDMF over an intermediate mass range (up to the MS turn-off) for four low to intermediate mass clusters in the VVV survey indicates results consistent, within errors, with the canonical slope of the IMF (Chene et al. 2012). The results of the VVV study are consistent with the results presented for the sample defined here. In one l</w:t>
      </w:r>
      <w:r w:rsidR="004933F7">
        <w:t>ow mass (M</w:t>
      </w:r>
      <w:r w:rsidR="004933F7" w:rsidRPr="004933F7">
        <w:rPr>
          <w:vertAlign w:val="subscript"/>
        </w:rPr>
        <w:t>total</w:t>
      </w:r>
      <w:r w:rsidR="004933F7">
        <w:t>=660+/-150 M</w:t>
      </w:r>
      <w:r w:rsidR="004933F7" w:rsidRPr="00992557">
        <w:rPr>
          <w:rFonts w:ascii="Wingdings 2" w:hAnsi="Wingdings 2" w:cs="Wingdings 2"/>
          <w:vertAlign w:val="subscript"/>
        </w:rPr>
        <w:t></w:t>
      </w:r>
      <w:r>
        <w:t xml:space="preserve">) cluster,VVV-Cl009, the slope of the PDMF is found to be -0.7+/-0.2, similar to what is found for clusters on the lower mass end of the sample presented here. The age of this cluster is also consistent with Mercer 20 and Mercer 70, 4-6 Myr (Chene et al. 2012). These results suggest that the VVV survey contains a </w:t>
      </w:r>
      <w:r>
        <w:lastRenderedPageBreak/>
        <w:t xml:space="preserve">number of young, potentially massive star clusters hosting MS and evolved massive stars, ideal for inclusion in a larger sample designed to measure the slope of the IMF. </w:t>
      </w:r>
    </w:p>
    <w:p w:rsidR="000E63E2" w:rsidRDefault="000E63E2" w:rsidP="00061AF2">
      <w:pPr>
        <w:pStyle w:val="Heading2"/>
      </w:pPr>
      <w:r>
        <w:t>Improvement of Cluster Membership Determination</w:t>
      </w:r>
    </w:p>
    <w:p w:rsidR="000E63E2" w:rsidRDefault="005B1054">
      <w:r>
        <w:t xml:space="preserve">Cluster membership is defined through a statistical subtraction in the work presented here. Cool stars observed spectroscopically were removed by hand, as these objects often had no counterpart in the corresponding control field. There are better methods for determining cluster membership of individual stars, including radial velocity measurements and proper motion measurement. </w:t>
      </w:r>
    </w:p>
    <w:p w:rsidR="005B1054" w:rsidRDefault="005B1054">
      <w:r>
        <w:t>A star’s radial velocity can be measured from spectroscopy, as was done for some stars in this project (e.g. Mc30-2, de la</w:t>
      </w:r>
      <w:r w:rsidR="00BB5953">
        <w:t xml:space="preserve"> Fuente private communication). There will exist some small scatter around an average cluster radial velocity, with non-cluster members lying significantly (greater than 2-3 sigma) away from this average. Obtaining spectra of sufficient resolution and SNR of every star in a cluster is very difficult, especially at the low-mass </w:t>
      </w:r>
      <w:r w:rsidR="00222D65">
        <w:t xml:space="preserve">(photometrically faint) </w:t>
      </w:r>
      <w:r w:rsidR="00BB5953">
        <w:t xml:space="preserve">end. Additionally, some clusters in this sample are quite distant (up to 11 kpc), </w:t>
      </w:r>
      <w:r w:rsidR="00222D65">
        <w:t>resulting in intrinsically fainter apparent magnitudes.</w:t>
      </w:r>
    </w:p>
    <w:p w:rsidR="00222D65" w:rsidRDefault="00222D65">
      <w:r>
        <w:t>Proper motion measurements can be obtained by re</w:t>
      </w:r>
      <w:r w:rsidR="0073793A">
        <w:t>-</w:t>
      </w:r>
      <w:r>
        <w:t xml:space="preserve">observing the same area of the sky at a later point in time. </w:t>
      </w:r>
      <w:r w:rsidR="00162EEE">
        <w:t xml:space="preserve">For the most distant clusters, Mercer 30 and Mercer 81, a second epoch of imaging would serve to identify foreground stars. Foreground stars will move farther in the plane of the sky than clusters members, as the foreground population is located closed than the clusters. </w:t>
      </w:r>
      <w:r w:rsidR="00E87C67">
        <w:t xml:space="preserve">Identifying common motions in the somewhat closer clusters allows for determination of cluster membership. Proper motion measurements are somewhat flawed, however. In all cases, cluster stars and fore- and background stars, some subset of objects will not move in the plane of the sky, but towards or away from the observer. </w:t>
      </w:r>
    </w:p>
    <w:p w:rsidR="00E87C67" w:rsidRPr="000E63E2" w:rsidRDefault="00E87C67">
      <w:r>
        <w:t xml:space="preserve">Combing proper motion measurements with radial velocity measurements is the best way to </w:t>
      </w:r>
      <w:r w:rsidR="00235B50">
        <w:t>constrain</w:t>
      </w:r>
      <w:r>
        <w:t xml:space="preserve"> cluster membership for stellar clusters. </w:t>
      </w:r>
      <w:r w:rsidR="00235B50">
        <w:t xml:space="preserve">While statistical subtraction of likely fore- and background stars is reliable method for the purpose of this work, improvements can be made. </w:t>
      </w:r>
    </w:p>
    <w:p w:rsidR="00F17A89" w:rsidRDefault="00F17A89" w:rsidP="00AF1D6E">
      <w:pPr>
        <w:pStyle w:val="Heading2"/>
      </w:pPr>
      <w:bookmarkStart w:id="258" w:name="_Toc347911553"/>
      <w:r>
        <w:t>Investigation of Mass Segregation</w:t>
      </w:r>
      <w:bookmarkEnd w:id="258"/>
    </w:p>
    <w:p w:rsidR="00F17A89" w:rsidRDefault="00F17A89" w:rsidP="00F17A89">
      <w:r>
        <w:t>Wide-field</w:t>
      </w:r>
      <w:r w:rsidR="00856022">
        <w:t xml:space="preserve"> </w:t>
      </w:r>
      <w:r>
        <w:t xml:space="preserve">NIR imaging extending well beyond the NIC3 field of view around Mercer 70 and Mercer 20 would be ideal to investigate the nature of the full spatial extent of these clusters. Evidence for mass segregation can be identified in the </w:t>
      </w:r>
      <w:r w:rsidR="00005128">
        <w:t xml:space="preserve">form of a radially varying </w:t>
      </w:r>
      <w:r w:rsidR="00005128" w:rsidRPr="00005128">
        <w:t>Γ</w:t>
      </w:r>
      <w:r>
        <w:t xml:space="preserve"> or via construction of a radial mass function, containing information beyond what can be found in a radial density distribution. Given the high density of, extinction towards, and position on the sky of Mercer 20 and Mercer 70, the best telescope/instrument combination for follow-up would be Keck II/NIRC2 for Mercer 20 and VLT/NACO for Mercer 70. Mosaicked imaging would be required in order to cover a large enough field to properly </w:t>
      </w:r>
      <w:r>
        <w:lastRenderedPageBreak/>
        <w:t xml:space="preserve">characterize the spatial extend of both clusters. Control fields at different locations than the HST/NIC3 control fields are required. </w:t>
      </w:r>
    </w:p>
    <w:p w:rsidR="00F17A89" w:rsidRDefault="00F17A89" w:rsidP="00AF1D6E">
      <w:pPr>
        <w:pStyle w:val="Heading2"/>
      </w:pPr>
      <w:bookmarkStart w:id="259" w:name="_Toc347911554"/>
      <w:r>
        <w:t>X-ray follow-up</w:t>
      </w:r>
      <w:bookmarkEnd w:id="259"/>
    </w:p>
    <w:p w:rsidR="00F17A89" w:rsidRDefault="00F17A89" w:rsidP="00F17A89">
      <w:r>
        <w:t>Three clusters in this sample are prime targets for X-ray observations. Successful identification of point sources associated with massive stars in Danks 1, Danks 2, and Mercer 81 are discussed earlier in this work, proving the usefulness of X-ray follow-up. Likely colliding wind binaries are identified in these clusters, which will be the subject of future papers. X-ray follow-up observations of Mercer 20, Mercer 30, and Mercer 70 are warranted. These three clusters are likely to contain X-ray emitting objects, e.g. soft X-ray emission from single O stars, hard X-ray emission from CWBs, non-thermal emission from post-SN stellar remnants.</w:t>
      </w:r>
      <w:r w:rsidR="007E3872">
        <w:t xml:space="preserve"> Identifying CWB MS stars will allow for a better IMF slope measurement.</w:t>
      </w:r>
      <w:bookmarkStart w:id="260" w:name="_GoBack"/>
      <w:bookmarkEnd w:id="260"/>
      <w:r>
        <w:t xml:space="preserve"> The age of all three clusters argues for post-SN state, allowing for the identification of a lower limit on the mass of any post-SN stellar remnants, as is done for the magnetar in Westerlund 1 by Muno et al. (2006) and for SGR1900+14 by Davies et al. (2009).</w:t>
      </w:r>
    </w:p>
    <w:p w:rsidR="00F17A89" w:rsidRDefault="00F17A89" w:rsidP="00F17A89">
      <w:r>
        <w:t xml:space="preserve">In order to truly justify follow-up observations of other clusters, a more robust X-ray analysis of the Chandra X-ray Observatory (CXO) observations of Mercer 81 and the G305 star forming complex are required. For Mercer 81, the large distance to the cluster and high extinction impede the collection of large numbers of X-ray photons. For Danks 1 and Danks 2, however, the observations contain enough incident photons that low resolution spectral analysis is possible. The G305 star forming region hosts other massive stars coincident with thermal X-ray emission. Preliminary analysis (See DATA ANALYSIS section) reveals thermal emission lines consistent with hot plasmas for sources in Danks 1 and “halo” sources selected on basis of known spectral type. Further spectral modeling of each source is required to determine if the hot plasma component is the result of self-shocking in clumpy winds or shocks from colliding wind binaries. No evidence for non-thermal emission is found in sources in Danks 1 or Mercer 81 (note that Danks 2 lies on the CXO/ACIS chip gap). </w:t>
      </w:r>
    </w:p>
    <w:p w:rsidR="00F17A89" w:rsidRDefault="00F17A89" w:rsidP="00F17A89">
      <w:r>
        <w:t xml:space="preserve">Identification of strong X-ray point sources with no infrared counterpart is the first step in locating post-SN stellar remnants. For Mercer 81, no such sources have been identified. For the G305 complex, the situation is complicated by ongoing star formation at the periphery of the cavity excavated by the two central clusters, which hosts many pre-MS stars (known to be strong, variable X-ray sources). </w:t>
      </w:r>
    </w:p>
    <w:p w:rsidR="00F17A89" w:rsidRDefault="00F17A89" w:rsidP="00AF1D6E">
      <w:pPr>
        <w:pStyle w:val="Heading2"/>
      </w:pPr>
      <w:bookmarkStart w:id="261" w:name="_Toc347911555"/>
      <w:r>
        <w:t>FS CMa Stars</w:t>
      </w:r>
      <w:bookmarkEnd w:id="261"/>
    </w:p>
    <w:p w:rsidR="00F17A89" w:rsidRDefault="00F17A89" w:rsidP="00F17A89">
      <w:r>
        <w:t xml:space="preserve">Mc70-14 is identified as a rare class of B[e] star, a FS CMa object. Mercer 20 hosts a spectroscopically similar object, Mc20-16, while Mercer 81 contains a photometrically similar star, Mc81-28, which has no spectroscopic information available at this time. These objects are the subject of a recent VLT/ISAAC </w:t>
      </w:r>
      <w:r>
        <w:lastRenderedPageBreak/>
        <w:t xml:space="preserve">proposal aimed at studying FS CMa stars belonging to coeval populations, in order to determine the evolutionary phase of these enigmatic objects. </w:t>
      </w:r>
    </w:p>
    <w:p w:rsidR="00F17A89" w:rsidRDefault="00F17A89" w:rsidP="00F17A89">
      <w:r>
        <w:t>An archive search for photometrically similar objects in other young massive clusters using HST filters and ground-based narrow-band filters could prove fruitful in identifying additional FS CMa stars for follow-up spectroscopy. Follow-up spectroscopic observations of any candidate FS CMa stars belonging to clusters, beyond those identified here which are part of the aforementioned VLT/ISAAC proposal, would be highly useful in providing statistical constraints on the expected number of these B[e] stars, ideally for predicting how many of these stars should exist in the Milky Way.</w:t>
      </w:r>
    </w:p>
    <w:p w:rsidR="00F17A89" w:rsidRDefault="00F17A89" w:rsidP="00AF1D6E">
      <w:pPr>
        <w:pStyle w:val="Heading2"/>
      </w:pPr>
      <w:bookmarkStart w:id="262" w:name="_Toc347911556"/>
      <w:r>
        <w:t>DB9 and the Surrounding Medium</w:t>
      </w:r>
      <w:bookmarkEnd w:id="262"/>
    </w:p>
    <w:p w:rsidR="00F17A89" w:rsidRPr="009067D2" w:rsidRDefault="00F17A89" w:rsidP="00F17A89">
      <w:r>
        <w:t xml:space="preserve">The discovery of the B[e] star in DB9, including the spectrum and photometry, will be the subject of a letter to a refereed journal (e.g. The Astrophysical Journal). As </w:t>
      </w:r>
      <w:r w:rsidR="00EA4020">
        <w:t xml:space="preserve">evidenced by </w:t>
      </w:r>
      <w:r w:rsidR="00EA4020">
        <w:fldChar w:fldCharType="begin"/>
      </w:r>
      <w:r w:rsidR="00EA4020">
        <w:instrText xml:space="preserve"> REF _Ref343294072 \h </w:instrText>
      </w:r>
      <w:r w:rsidR="00EA4020">
        <w:fldChar w:fldCharType="separate"/>
      </w:r>
      <w:r w:rsidR="00FF6F4D">
        <w:t xml:space="preserve">Figure </w:t>
      </w:r>
      <w:r w:rsidR="00FF6F4D">
        <w:rPr>
          <w:noProof/>
        </w:rPr>
        <w:t>64</w:t>
      </w:r>
      <w:r w:rsidR="00EA4020">
        <w:fldChar w:fldCharType="end"/>
      </w:r>
      <w:r>
        <w:t xml:space="preserve">, DB9 lies near the center of a complex, IR bright region. It is possible that the dusty nebula surrounding DB9 was formed over the course of the evolution of the central star, DB9-1, as it shed its outer layers in the slow, dense winds of a red supergiant phase (Kastner et al. </w:t>
      </w:r>
      <w:r w:rsidR="009D5945">
        <w:t>2006</w:t>
      </w:r>
      <w:r>
        <w:t xml:space="preserve">). Another very bright IR point source exists to the southwest of DB9-1, potentially an embedded OB star or small cluster. Spectroscopy of the point-source population in this region is vital to understanding the evolutionary status of the B[e] star DB9-1. Follow-up observations of stars in the region around DB9 will be the subject of an IRTF/SpeX proposal for Semester 2013B. </w:t>
      </w:r>
    </w:p>
    <w:p w:rsidR="00F17A89" w:rsidRDefault="00F17A89" w:rsidP="00F17A89">
      <w:r>
        <w:t>IRTF/SpeX spectra</w:t>
      </w:r>
      <w:r w:rsidR="00D35587">
        <w:t xml:space="preserve"> of stars in DB9 contain</w:t>
      </w:r>
      <w:r>
        <w:t xml:space="preserve"> multiple diffuse interstellar bands (DIBs), many of which are common to the CygOB2 region. Closer examination of DIBs in DB9, especially the measurement of the EW of each identified DIB, and comparison with the EW and shape of DIBs in CygOB2 spectra are </w:t>
      </w:r>
      <w:r w:rsidR="009D5945">
        <w:t xml:space="preserve">required for </w:t>
      </w:r>
      <w:r>
        <w:t>determining if these two regions are located a</w:t>
      </w:r>
      <w:r w:rsidR="009D5945">
        <w:t>at the same distance,</w:t>
      </w:r>
      <w:r>
        <w:t xml:space="preserve"> as is assumed in this work. The IRTF/SpeX library </w:t>
      </w:r>
      <w:r w:rsidR="009D5945">
        <w:t xml:space="preserve">can </w:t>
      </w:r>
      <w:r>
        <w:t xml:space="preserve">be searched for spectra of objects in the CygOB2 association in order to make the best measurements of the EW of DIBs in the 0.8-2.4 micron spectral range possible. </w:t>
      </w:r>
    </w:p>
    <w:p w:rsidR="00F17A89" w:rsidRDefault="00F17A89" w:rsidP="00F17A89">
      <w:r>
        <w:t xml:space="preserve">Modeling of the spectral energy diagram of DB9-1 will provide additional clues to the history of this object and a better understanding of the B[e] phenomenon. Ideally, a computation of dust mass in nebula/bubble will allow for an estimate of the mass lost during the red supergiant phase. </w:t>
      </w:r>
    </w:p>
    <w:p w:rsidR="00F17A89" w:rsidRDefault="00F17A89" w:rsidP="00AF1D6E">
      <w:pPr>
        <w:pStyle w:val="Heading2"/>
      </w:pPr>
      <w:bookmarkStart w:id="263" w:name="_Toc347911557"/>
      <w:r>
        <w:t>Modeling and Spectra</w:t>
      </w:r>
      <w:bookmarkEnd w:id="263"/>
    </w:p>
    <w:p w:rsidR="00F17A89" w:rsidRDefault="00F17A89" w:rsidP="00F17A89">
      <w:r>
        <w:t xml:space="preserve">In order to expand the IMF slope measurement beyond the main sequence turn off, CMFGEN grid modeling then detailed modeling of spectroscopically observed hot stars in each cluster can be used to determine the parameters (including initial mass) of evolved objects. </w:t>
      </w:r>
    </w:p>
    <w:p w:rsidR="00F17A89" w:rsidRDefault="00F17A89" w:rsidP="00F17A89">
      <w:r>
        <w:lastRenderedPageBreak/>
        <w:t xml:space="preserve">Radial velocity measurements for each spectroscopically observed hot star in each cluster provide a much more robust constraint on the distance to each cluster than spectrophotometric distance estimates. This method is outlined in Davies et al. 2007 (see their Figure 7) and is used to determine the distance to Cl 1900+14 (Davies et al. 2009), Mercer 81 (Davies et al. 2012a), and the Danks 1 and 2 clusters (Davies et al. 2012b) by adopting the Galactic rotation curve of Brand &amp; Blitz (1993). </w:t>
      </w:r>
    </w:p>
    <w:p w:rsidR="00F17A89" w:rsidRDefault="00F17A89" w:rsidP="00F17A89">
      <w:r>
        <w:t xml:space="preserve">The IRTF/SpeX spectral atlases for cool stars (Cushing et al. 2005; Rayner et al. 2009) provide an excellent source for spectral classification of cool stars observed by IRTF/SpeX for this work. Comparison of the spectra of cool stars in Mercer 17 and [BDS2003] 52 to template stars from the IRTF/SpeX atlases will allow for the determination of both spectral type and luminosity class. If it is possible to determine radial velocity offsets, distances to these cool stars will also be established. For [BDS2003] 52, it will be possible to determine if the cool star population represents a pre-MS belonging to the cluster or characterizes the fore- and background contamination towards the cluster. For Mercer 17, spectral typing of observed stars will be the deciding factor in determining if Mercer 17 is a </w:t>
      </w:r>
      <w:r w:rsidR="00CC29EA">
        <w:t>bona fi</w:t>
      </w:r>
      <w:r w:rsidR="002F4592">
        <w:t>d</w:t>
      </w:r>
      <w:r w:rsidR="00CC29EA">
        <w:t>e</w:t>
      </w:r>
      <w:r>
        <w:t xml:space="preserve"> (but somewhat dispersed) cluster or a chance stellar over-density along the line of sight. </w:t>
      </w:r>
    </w:p>
    <w:p w:rsidR="00F17A89" w:rsidRDefault="00F17A89" w:rsidP="00AF1D6E">
      <w:pPr>
        <w:pStyle w:val="Heading2"/>
      </w:pPr>
      <w:bookmarkStart w:id="264" w:name="_Toc347911558"/>
      <w:r>
        <w:t>R136</w:t>
      </w:r>
      <w:bookmarkEnd w:id="264"/>
    </w:p>
    <w:p w:rsidR="00F17A89" w:rsidRDefault="00F17A89" w:rsidP="00A00351">
      <w:r>
        <w:t xml:space="preserve">Dedicated photometric/spectroscopic monitoring of the central stars in R136 to search for variability is highly recommended. Long base-line, months to years, monitoring would most beneficial as the X-ray properties are consistent with a large separation but still unresolved binary population. This is partially ongoing as part of the VLT FLAMES Tarantula Survey (Evans et al. 2011), but </w:t>
      </w:r>
      <w:r w:rsidR="00A00351">
        <w:t>does not include R136-a1.</w:t>
      </w:r>
    </w:p>
    <w:p w:rsidR="00F17A89" w:rsidRDefault="00F17A89">
      <w:r>
        <w:br w:type="page"/>
      </w:r>
    </w:p>
    <w:p w:rsidR="00F17A89" w:rsidRPr="002B1F9D" w:rsidRDefault="00F17A89" w:rsidP="00AF1D6E">
      <w:pPr>
        <w:pStyle w:val="Heading1"/>
      </w:pPr>
      <w:bookmarkStart w:id="265" w:name="_Toc347911559"/>
      <w:r w:rsidRPr="000E5CA7">
        <w:lastRenderedPageBreak/>
        <w:t>References</w:t>
      </w:r>
      <w:bookmarkEnd w:id="265"/>
    </w:p>
    <w:p w:rsidR="00BE3388" w:rsidRDefault="00BE3388" w:rsidP="00BE3388">
      <w:pPr>
        <w:spacing w:before="100" w:beforeAutospacing="1" w:after="100" w:afterAutospacing="1"/>
        <w:rPr>
          <w:rFonts w:cstheme="minorHAnsi"/>
        </w:rPr>
      </w:pPr>
      <w:r w:rsidRPr="002B1F9D">
        <w:rPr>
          <w:rFonts w:cstheme="minorHAnsi"/>
        </w:rPr>
        <w:t>Aareseth, S. J. &amp; Hills, J. G., 1972, A&amp;A, 255</w:t>
      </w:r>
    </w:p>
    <w:p w:rsidR="00B41C0F" w:rsidRDefault="00B41C0F" w:rsidP="00BE3388">
      <w:pPr>
        <w:spacing w:before="100" w:beforeAutospacing="1" w:after="100" w:afterAutospacing="1"/>
        <w:rPr>
          <w:rFonts w:cstheme="minorHAnsi"/>
        </w:rPr>
      </w:pPr>
      <w:r>
        <w:rPr>
          <w:rFonts w:cstheme="minorHAnsi"/>
        </w:rPr>
        <w:t>Ascenso, J., Alves, J., Vicente, S., &amp; Lago, M. T. V. T., 2007a, A&amp;A, 476, 199</w:t>
      </w:r>
    </w:p>
    <w:p w:rsidR="00B41C0F" w:rsidRPr="002B1F9D" w:rsidRDefault="00B41C0F" w:rsidP="00BE3388">
      <w:pPr>
        <w:spacing w:before="100" w:beforeAutospacing="1" w:after="100" w:afterAutospacing="1"/>
        <w:rPr>
          <w:rFonts w:cstheme="minorHAnsi"/>
        </w:rPr>
      </w:pPr>
      <w:r>
        <w:rPr>
          <w:rFonts w:cstheme="minorHAnsi"/>
        </w:rPr>
        <w:t>Ascenso, J., Alves, J., Beletsky, Y., &amp; Lago, M. T. V. T., 2007b, A&amp;A, 466, 137</w:t>
      </w:r>
    </w:p>
    <w:p w:rsidR="00BE3388" w:rsidRPr="002B1F9D" w:rsidRDefault="00BE3388" w:rsidP="00BE3388">
      <w:pPr>
        <w:spacing w:before="100" w:beforeAutospacing="1" w:after="100" w:afterAutospacing="1"/>
        <w:rPr>
          <w:rFonts w:cstheme="minorHAnsi"/>
        </w:rPr>
      </w:pPr>
      <w:r w:rsidRPr="002B1F9D">
        <w:rPr>
          <w:rFonts w:cstheme="minorHAnsi"/>
        </w:rPr>
        <w:t>Banerjee, S., Kroupa, P., &amp; Oh, S., 2012a, ApJ, 746, 15</w:t>
      </w:r>
    </w:p>
    <w:p w:rsidR="00BE3388" w:rsidRPr="002B1F9D" w:rsidRDefault="00BE3388" w:rsidP="00BE3388">
      <w:pPr>
        <w:spacing w:before="100" w:beforeAutospacing="1" w:after="100" w:afterAutospacing="1"/>
        <w:rPr>
          <w:rFonts w:cstheme="minorHAnsi"/>
        </w:rPr>
      </w:pPr>
      <w:r w:rsidRPr="002B1F9D">
        <w:rPr>
          <w:rFonts w:cstheme="minorHAnsi"/>
        </w:rPr>
        <w:t>Banerjee, S., Kroupa, P., &amp; Oh, S., 2012b, MNRAS, 426, 1416</w:t>
      </w:r>
    </w:p>
    <w:p w:rsidR="00726440" w:rsidRPr="002B1F9D" w:rsidRDefault="00726440" w:rsidP="00726440">
      <w:pPr>
        <w:spacing w:before="100" w:beforeAutospacing="1" w:after="100" w:afterAutospacing="1"/>
        <w:rPr>
          <w:rFonts w:cstheme="minorHAnsi"/>
        </w:rPr>
      </w:pPr>
      <w:r w:rsidRPr="002B1F9D">
        <w:rPr>
          <w:rFonts w:cstheme="minorHAnsi"/>
        </w:rPr>
        <w:t>Bartko et al. 2010, ApJ, 708, 834</w:t>
      </w:r>
    </w:p>
    <w:p w:rsidR="00726440" w:rsidRPr="002B1F9D" w:rsidRDefault="00726440" w:rsidP="00726440">
      <w:pPr>
        <w:spacing w:before="100" w:beforeAutospacing="1" w:after="100" w:afterAutospacing="1"/>
        <w:rPr>
          <w:rFonts w:cstheme="minorHAnsi"/>
        </w:rPr>
      </w:pPr>
      <w:r w:rsidRPr="002B1F9D">
        <w:rPr>
          <w:rFonts w:cstheme="minorHAnsi"/>
        </w:rPr>
        <w:t>Bastian, N., Covey, K. R., &amp; Meyer, M. R., 2010, ARA&amp;A, 48, 339</w:t>
      </w:r>
    </w:p>
    <w:p w:rsidR="00726440" w:rsidRPr="002B1F9D" w:rsidRDefault="00726440" w:rsidP="00726440">
      <w:pPr>
        <w:spacing w:before="100" w:beforeAutospacing="1" w:after="100" w:afterAutospacing="1"/>
        <w:rPr>
          <w:rFonts w:cstheme="minorHAnsi"/>
        </w:rPr>
      </w:pPr>
      <w:r w:rsidRPr="002B1F9D">
        <w:rPr>
          <w:rFonts w:cstheme="minorHAnsi"/>
        </w:rPr>
        <w:t>Beech, M. &amp; Mitalas, R., 1994, ApJS, 95, 517</w:t>
      </w:r>
    </w:p>
    <w:p w:rsidR="00726440" w:rsidRPr="002B1F9D" w:rsidRDefault="00726440" w:rsidP="00726440">
      <w:pPr>
        <w:spacing w:before="100" w:beforeAutospacing="1" w:after="100" w:afterAutospacing="1"/>
        <w:rPr>
          <w:rFonts w:cstheme="minorHAnsi"/>
        </w:rPr>
      </w:pPr>
      <w:r w:rsidRPr="002B1F9D">
        <w:rPr>
          <w:rFonts w:cstheme="minorHAnsi"/>
        </w:rPr>
        <w:t>Benjamin, R. A., et al. 2003, PASP, 115, 952</w:t>
      </w:r>
    </w:p>
    <w:p w:rsidR="00BE3388" w:rsidRPr="002B1F9D" w:rsidRDefault="00BE3388" w:rsidP="00BE3388">
      <w:pPr>
        <w:spacing w:before="100" w:beforeAutospacing="1" w:after="100" w:afterAutospacing="1"/>
        <w:rPr>
          <w:rFonts w:cstheme="minorHAnsi"/>
        </w:rPr>
      </w:pPr>
      <w:r w:rsidRPr="002B1F9D">
        <w:rPr>
          <w:rFonts w:cstheme="minorHAnsi"/>
        </w:rPr>
        <w:t xml:space="preserve">Bestenlehner, J. M., et al. 2011, A&amp;A, 520, 14 </w:t>
      </w:r>
    </w:p>
    <w:p w:rsidR="00726440" w:rsidRPr="002B1F9D" w:rsidRDefault="00726440" w:rsidP="00726440">
      <w:pPr>
        <w:spacing w:before="100" w:beforeAutospacing="1" w:after="100" w:afterAutospacing="1"/>
        <w:rPr>
          <w:rFonts w:cstheme="minorHAnsi"/>
        </w:rPr>
      </w:pPr>
      <w:r w:rsidRPr="002B1F9D">
        <w:rPr>
          <w:rFonts w:cstheme="minorHAnsi"/>
        </w:rPr>
        <w:t>Bica, E., Dutra, C. M., Soares, J., &amp; Barbuy, B., 2003, A&amp;A, 404, 223</w:t>
      </w:r>
    </w:p>
    <w:p w:rsidR="00726440" w:rsidRPr="002B1F9D" w:rsidRDefault="00726440" w:rsidP="00726440">
      <w:pPr>
        <w:spacing w:before="100" w:beforeAutospacing="1" w:after="100" w:afterAutospacing="1"/>
        <w:rPr>
          <w:rFonts w:cstheme="minorHAnsi"/>
        </w:rPr>
      </w:pPr>
      <w:r w:rsidRPr="002B1F9D">
        <w:rPr>
          <w:rFonts w:cstheme="minorHAnsi"/>
        </w:rPr>
        <w:t>Borissova, J., Ivanov, V. D., Minniti, D., Geisley, D., &amp; Stephens, A. W., 2005, A&amp;A, 435, 95</w:t>
      </w:r>
    </w:p>
    <w:p w:rsidR="00034524" w:rsidRPr="002B1F9D" w:rsidRDefault="00034524" w:rsidP="00034524">
      <w:pPr>
        <w:spacing w:before="100" w:beforeAutospacing="1" w:after="100" w:afterAutospacing="1"/>
        <w:rPr>
          <w:rFonts w:cstheme="minorHAnsi"/>
        </w:rPr>
      </w:pPr>
      <w:r w:rsidRPr="002B1F9D">
        <w:rPr>
          <w:rFonts w:cstheme="minorHAnsi"/>
        </w:rPr>
        <w:t>Borissova, J., et al., 2011, A&amp;A, 532, 131</w:t>
      </w:r>
    </w:p>
    <w:p w:rsidR="00034524" w:rsidRPr="002B1F9D" w:rsidRDefault="00034524" w:rsidP="00034524">
      <w:pPr>
        <w:spacing w:before="100" w:beforeAutospacing="1" w:after="100" w:afterAutospacing="1"/>
        <w:rPr>
          <w:rFonts w:cstheme="minorHAnsi"/>
        </w:rPr>
      </w:pPr>
      <w:r w:rsidRPr="002B1F9D">
        <w:rPr>
          <w:rFonts w:cstheme="minorHAnsi"/>
        </w:rPr>
        <w:t>Borissova, J.,Georgiev, L., Hanson, M. M., Clarke, J. R. A., Kurtev, R., Ivanov, V. D., Penaloza, F., Hillier, D., J., &amp; Zsargo, J., 2012, A&amp;A, 546, 110</w:t>
      </w:r>
    </w:p>
    <w:p w:rsidR="00731076" w:rsidRDefault="00731076" w:rsidP="00731076">
      <w:pPr>
        <w:spacing w:before="100" w:beforeAutospacing="1" w:after="100" w:afterAutospacing="1"/>
        <w:rPr>
          <w:rFonts w:cstheme="minorHAnsi"/>
        </w:rPr>
      </w:pPr>
      <w:r w:rsidRPr="002B1F9D">
        <w:rPr>
          <w:rFonts w:cstheme="minorHAnsi"/>
        </w:rPr>
        <w:t>Brand, J. &amp; Blitz, L., 1993, A&amp;A, 275, 67</w:t>
      </w:r>
    </w:p>
    <w:p w:rsidR="008E5664" w:rsidRPr="002B1F9D" w:rsidRDefault="008E5664" w:rsidP="00731076">
      <w:pPr>
        <w:spacing w:before="100" w:beforeAutospacing="1" w:after="100" w:afterAutospacing="1"/>
        <w:rPr>
          <w:rFonts w:cstheme="minorHAnsi"/>
        </w:rPr>
      </w:pPr>
      <w:r>
        <w:rPr>
          <w:rFonts w:cstheme="minorHAnsi"/>
        </w:rPr>
        <w:t>Brandner, W., Clark, J. S., Stolte, A., Waters, R., Negueruela, I., &amp; Goodwin, S. P., 2008, A&amp;A, 478, 137</w:t>
      </w:r>
    </w:p>
    <w:p w:rsidR="00307FB7" w:rsidRPr="002B1F9D" w:rsidRDefault="00307FB7" w:rsidP="00307FB7">
      <w:pPr>
        <w:spacing w:before="100" w:beforeAutospacing="1" w:after="100" w:afterAutospacing="1"/>
        <w:rPr>
          <w:rFonts w:cstheme="minorHAnsi"/>
        </w:rPr>
      </w:pPr>
      <w:r w:rsidRPr="002B1F9D">
        <w:rPr>
          <w:rFonts w:cstheme="minorHAnsi"/>
        </w:rPr>
        <w:t>Bressert, E., et al., 2012, A&amp;A, 542, 49</w:t>
      </w:r>
    </w:p>
    <w:p w:rsidR="00726440" w:rsidRPr="002B1F9D" w:rsidRDefault="00726440" w:rsidP="00726440">
      <w:pPr>
        <w:spacing w:before="100" w:beforeAutospacing="1" w:after="100" w:afterAutospacing="1"/>
        <w:rPr>
          <w:rFonts w:cstheme="minorHAnsi"/>
        </w:rPr>
      </w:pPr>
      <w:r>
        <w:rPr>
          <w:rFonts w:cstheme="minorHAnsi"/>
        </w:rPr>
        <w:t xml:space="preserve">Brott, I., de Mink, </w:t>
      </w:r>
      <w:r w:rsidRPr="002B1F9D">
        <w:rPr>
          <w:rFonts w:cstheme="minorHAnsi"/>
        </w:rPr>
        <w:t>S.</w:t>
      </w:r>
      <w:r>
        <w:rPr>
          <w:rFonts w:cstheme="minorHAnsi"/>
        </w:rPr>
        <w:t xml:space="preserve"> E., Cantiello, M., Langer, N., de Koter, A., Evans, C. J., Hunter, I., Trundle, C., Vink, J. </w:t>
      </w:r>
      <w:r w:rsidR="00034524">
        <w:rPr>
          <w:rFonts w:cstheme="minorHAnsi"/>
        </w:rPr>
        <w:t>S.</w:t>
      </w:r>
      <w:r w:rsidRPr="002B1F9D">
        <w:rPr>
          <w:rFonts w:cstheme="minorHAnsi"/>
        </w:rPr>
        <w:t xml:space="preserve"> 2011, A&amp;A, 520, 115</w:t>
      </w:r>
    </w:p>
    <w:p w:rsidR="00BE3388" w:rsidRPr="002B1F9D" w:rsidRDefault="00BE3388" w:rsidP="00BE3388">
      <w:pPr>
        <w:spacing w:before="100" w:beforeAutospacing="1" w:after="100" w:afterAutospacing="1"/>
        <w:rPr>
          <w:rFonts w:cstheme="minorHAnsi"/>
        </w:rPr>
      </w:pPr>
      <w:r w:rsidRPr="002B1F9D">
        <w:rPr>
          <w:rFonts w:cstheme="minorHAnsi"/>
        </w:rPr>
        <w:lastRenderedPageBreak/>
        <w:t>Campbell, M. A., Evans, C. J., Mackey, A. D., Gieles, M., Puls, J., Ascenso, J., Bastian, N., &amp; Longmore, A. J., 2010, MNRAS, 405, 421</w:t>
      </w:r>
    </w:p>
    <w:p w:rsidR="00731076" w:rsidRPr="002B1F9D" w:rsidRDefault="00731076" w:rsidP="00731076">
      <w:pPr>
        <w:spacing w:before="100" w:beforeAutospacing="1" w:after="100" w:afterAutospacing="1"/>
        <w:rPr>
          <w:rFonts w:cstheme="minorHAnsi"/>
        </w:rPr>
      </w:pPr>
      <w:r w:rsidRPr="002B1F9D">
        <w:rPr>
          <w:rFonts w:cstheme="minorHAnsi"/>
        </w:rPr>
        <w:t>Carney, B.W., Lee, J.-W., &amp; Dodson, B., 2005, AJ, 129, 656</w:t>
      </w:r>
    </w:p>
    <w:p w:rsidR="00731076" w:rsidRPr="002B1F9D" w:rsidRDefault="00731076" w:rsidP="00731076">
      <w:pPr>
        <w:spacing w:before="100" w:beforeAutospacing="1" w:after="100" w:afterAutospacing="1"/>
        <w:rPr>
          <w:rFonts w:cstheme="minorHAnsi"/>
        </w:rPr>
      </w:pPr>
      <w:r w:rsidRPr="002B1F9D">
        <w:rPr>
          <w:rFonts w:cstheme="minorHAnsi"/>
        </w:rPr>
        <w:t>Chene, A.-N ., et al., 2012, A&amp;A, 545, 54</w:t>
      </w:r>
    </w:p>
    <w:p w:rsidR="00BE3388" w:rsidRPr="002B1F9D" w:rsidRDefault="00BE3388" w:rsidP="00BE3388">
      <w:pPr>
        <w:spacing w:before="100" w:beforeAutospacing="1" w:after="100" w:afterAutospacing="1"/>
        <w:rPr>
          <w:rFonts w:cstheme="minorHAnsi"/>
        </w:rPr>
      </w:pPr>
      <w:r w:rsidRPr="002B1F9D">
        <w:rPr>
          <w:rFonts w:cstheme="minorHAnsi"/>
        </w:rPr>
        <w:t>Chlebowski</w:t>
      </w:r>
      <w:r>
        <w:rPr>
          <w:rFonts w:cstheme="minorHAnsi"/>
        </w:rPr>
        <w:t>, T.</w:t>
      </w:r>
      <w:r w:rsidRPr="002B1F9D">
        <w:rPr>
          <w:rFonts w:cstheme="minorHAnsi"/>
        </w:rPr>
        <w:t xml:space="preserve"> &amp; Garmany</w:t>
      </w:r>
      <w:r>
        <w:rPr>
          <w:rFonts w:cstheme="minorHAnsi"/>
        </w:rPr>
        <w:t>, C. D.</w:t>
      </w:r>
      <w:r w:rsidRPr="002B1F9D">
        <w:rPr>
          <w:rFonts w:cstheme="minorHAnsi"/>
        </w:rPr>
        <w:t xml:space="preserve"> 1991</w:t>
      </w:r>
      <w:r>
        <w:rPr>
          <w:rFonts w:cstheme="minorHAnsi"/>
        </w:rPr>
        <w:t>, APJ, 368, 241</w:t>
      </w:r>
    </w:p>
    <w:p w:rsidR="00BE3388" w:rsidRDefault="00BE3388" w:rsidP="00BE3388">
      <w:pPr>
        <w:spacing w:before="100" w:beforeAutospacing="1" w:after="100" w:afterAutospacing="1"/>
        <w:rPr>
          <w:rFonts w:cstheme="minorHAnsi"/>
        </w:rPr>
      </w:pPr>
      <w:r w:rsidRPr="002B1F9D">
        <w:rPr>
          <w:rFonts w:cstheme="minorHAnsi"/>
        </w:rPr>
        <w:t>Clark, J. S., Muno, M. P., Negueruela, I., Doughert, S. M., Crowther, P. A., Goodwin, S. P., &amp; de Grijs, R., 2008, A&amp;A, 477, 147</w:t>
      </w:r>
    </w:p>
    <w:p w:rsidR="00B41C0F" w:rsidRPr="002B1F9D" w:rsidRDefault="00B41C0F" w:rsidP="00BE3388">
      <w:pPr>
        <w:spacing w:before="100" w:beforeAutospacing="1" w:after="100" w:afterAutospacing="1"/>
        <w:rPr>
          <w:rFonts w:cstheme="minorHAnsi"/>
        </w:rPr>
      </w:pPr>
      <w:r>
        <w:rPr>
          <w:rFonts w:cstheme="minorHAnsi"/>
        </w:rPr>
        <w:t>Clark, J. S., Negueruela, I., Davies, B., Larionov, V. M., Ritchie, B. W., Figer, D. F., Messineo, M., Crowther, P. A., &amp; Arkharov, A. A., 2009, A&amp;A, 498, 109</w:t>
      </w:r>
    </w:p>
    <w:p w:rsidR="00172863" w:rsidRPr="002B1F9D" w:rsidRDefault="00172863" w:rsidP="00172863">
      <w:pPr>
        <w:spacing w:before="100" w:beforeAutospacing="1" w:after="100" w:afterAutospacing="1"/>
        <w:rPr>
          <w:rFonts w:cstheme="minorHAnsi"/>
        </w:rPr>
      </w:pPr>
      <w:r w:rsidRPr="002B1F9D">
        <w:rPr>
          <w:rFonts w:cstheme="minorHAnsi"/>
        </w:rPr>
        <w:t>Clark, J. S. &amp; Steele, I. A., 2000, A&amp;AS, 141, 65</w:t>
      </w:r>
    </w:p>
    <w:p w:rsidR="00BE3388" w:rsidRPr="002B1F9D" w:rsidRDefault="00BE3388" w:rsidP="00BE3388">
      <w:pPr>
        <w:spacing w:before="100" w:beforeAutospacing="1" w:after="100" w:afterAutospacing="1"/>
        <w:rPr>
          <w:rFonts w:cstheme="minorHAnsi"/>
        </w:rPr>
      </w:pPr>
      <w:r w:rsidRPr="002B1F9D">
        <w:rPr>
          <w:rFonts w:cstheme="minorHAnsi"/>
        </w:rPr>
        <w:t>Clarke, C. J. &amp; Pringle, J. E., 1992, MNRAS, 255, 423</w:t>
      </w:r>
    </w:p>
    <w:p w:rsidR="00BE3388" w:rsidRPr="002B1F9D" w:rsidRDefault="00BE3388" w:rsidP="00BE3388">
      <w:pPr>
        <w:spacing w:before="100" w:beforeAutospacing="1" w:after="100" w:afterAutospacing="1"/>
        <w:rPr>
          <w:rFonts w:cstheme="minorHAnsi"/>
        </w:rPr>
      </w:pPr>
      <w:r w:rsidRPr="002B1F9D">
        <w:rPr>
          <w:rFonts w:cstheme="minorHAnsi"/>
        </w:rPr>
        <w:t>Clarke, C. J. &amp; Bonnell, I A., 2008, MNRAS, 388, 1171</w:t>
      </w:r>
    </w:p>
    <w:p w:rsidR="00BE3388" w:rsidRPr="002B1F9D" w:rsidRDefault="00BE3388" w:rsidP="00BE3388">
      <w:pPr>
        <w:spacing w:before="100" w:beforeAutospacing="1" w:after="100" w:afterAutospacing="1" w:line="240" w:lineRule="auto"/>
        <w:rPr>
          <w:rFonts w:cstheme="minorHAnsi"/>
        </w:rPr>
      </w:pPr>
      <w:r w:rsidRPr="002B1F9D">
        <w:rPr>
          <w:rFonts w:cstheme="minorHAnsi"/>
        </w:rPr>
        <w:t>Coh</w:t>
      </w:r>
      <w:r>
        <w:rPr>
          <w:rFonts w:cstheme="minorHAnsi"/>
        </w:rPr>
        <w:t>en et al. 2011,</w:t>
      </w:r>
      <w:r w:rsidRPr="00307FB7">
        <w:rPr>
          <w:rFonts w:cstheme="minorHAnsi"/>
        </w:rPr>
        <w:t xml:space="preserve"> </w:t>
      </w:r>
      <w:r>
        <w:rPr>
          <w:rFonts w:cstheme="minorHAnsi"/>
        </w:rPr>
        <w:t>MNRAS accepted ( arXiv1104.4786)</w:t>
      </w:r>
    </w:p>
    <w:p w:rsidR="00034524" w:rsidRPr="002B1F9D" w:rsidRDefault="00034524" w:rsidP="00034524">
      <w:pPr>
        <w:spacing w:before="100" w:beforeAutospacing="1" w:after="100" w:afterAutospacing="1"/>
        <w:rPr>
          <w:rFonts w:cstheme="minorHAnsi"/>
        </w:rPr>
      </w:pPr>
      <w:r w:rsidRPr="002B1F9D">
        <w:rPr>
          <w:rFonts w:cstheme="minorHAnsi"/>
        </w:rPr>
        <w:t>Crockett, R. M., et al. 2008, MNRAS, 391L, 5</w:t>
      </w:r>
    </w:p>
    <w:p w:rsidR="00034524" w:rsidRPr="002B1F9D" w:rsidRDefault="00034524" w:rsidP="00034524">
      <w:pPr>
        <w:spacing w:before="100" w:beforeAutospacing="1" w:after="100" w:afterAutospacing="1"/>
        <w:rPr>
          <w:rFonts w:cstheme="minorHAnsi"/>
        </w:rPr>
      </w:pPr>
      <w:r w:rsidRPr="002B1F9D">
        <w:rPr>
          <w:rFonts w:cstheme="minorHAnsi"/>
        </w:rPr>
        <w:t>Crowther, P. A., Hadfield, L. J., Clark, J. S., Negueruela, I., &amp; Vacca, W. D., 2006, MNRAS, 372, 1407</w:t>
      </w:r>
    </w:p>
    <w:p w:rsidR="00172863" w:rsidRPr="002B1F9D" w:rsidRDefault="00172863" w:rsidP="00172863">
      <w:pPr>
        <w:spacing w:before="100" w:beforeAutospacing="1" w:after="100" w:afterAutospacing="1" w:line="240" w:lineRule="auto"/>
        <w:rPr>
          <w:rFonts w:cstheme="minorHAnsi"/>
        </w:rPr>
      </w:pPr>
      <w:r w:rsidRPr="002B1F9D">
        <w:rPr>
          <w:rFonts w:cstheme="minorHAnsi"/>
        </w:rPr>
        <w:t>Crowther et al. 2010, MNRAS, 408, 731</w:t>
      </w:r>
    </w:p>
    <w:p w:rsidR="00034524" w:rsidRPr="002B1F9D" w:rsidRDefault="00034524" w:rsidP="00034524">
      <w:pPr>
        <w:spacing w:before="100" w:beforeAutospacing="1" w:after="100" w:afterAutospacing="1"/>
        <w:rPr>
          <w:rFonts w:cstheme="minorHAnsi"/>
        </w:rPr>
      </w:pPr>
      <w:r w:rsidRPr="002B1F9D">
        <w:rPr>
          <w:rFonts w:cstheme="minorHAnsi"/>
        </w:rPr>
        <w:t xml:space="preserve">Cushing, M. C., Rayner, J. T., &amp; Vacca, W. D., 2005, ApJ, 623, 115 </w:t>
      </w:r>
    </w:p>
    <w:p w:rsidR="00BE3388" w:rsidRPr="002B1F9D" w:rsidRDefault="00BE3388" w:rsidP="00BE3388">
      <w:pPr>
        <w:spacing w:before="100" w:beforeAutospacing="1" w:after="100" w:afterAutospacing="1"/>
        <w:rPr>
          <w:rFonts w:cstheme="minorHAnsi"/>
        </w:rPr>
      </w:pPr>
      <w:r w:rsidRPr="002B1F9D">
        <w:rPr>
          <w:rFonts w:cstheme="minorHAnsi"/>
        </w:rPr>
        <w:t>Cushing, M. C., Vacca, W. D., &amp; Rayner, J. T., 2004, PASP, 116, 362</w:t>
      </w:r>
    </w:p>
    <w:p w:rsidR="00415D03" w:rsidRDefault="00415D03" w:rsidP="00731076">
      <w:pPr>
        <w:spacing w:before="100" w:beforeAutospacing="1" w:after="100" w:afterAutospacing="1"/>
        <w:rPr>
          <w:rFonts w:cstheme="minorHAnsi"/>
        </w:rPr>
      </w:pPr>
      <w:r>
        <w:rPr>
          <w:rFonts w:cstheme="minorHAnsi"/>
        </w:rPr>
        <w:t>Cyganowski, C. J., et al., 2008, AJ, 136, 2391</w:t>
      </w:r>
    </w:p>
    <w:p w:rsidR="00731076" w:rsidRPr="002B1F9D" w:rsidRDefault="00731076" w:rsidP="00731076">
      <w:pPr>
        <w:spacing w:before="100" w:beforeAutospacing="1" w:after="100" w:afterAutospacing="1"/>
        <w:rPr>
          <w:rFonts w:cstheme="minorHAnsi"/>
        </w:rPr>
      </w:pPr>
      <w:r w:rsidRPr="002B1F9D">
        <w:rPr>
          <w:rFonts w:cstheme="minorHAnsi"/>
        </w:rPr>
        <w:t>Davies, B., Figer, D. F., Kudritzki, R.-P., MacKenty, J., Najarro, F., &amp; Herraro, A., 2007, ApJ, 671, 781</w:t>
      </w:r>
    </w:p>
    <w:p w:rsidR="00172863" w:rsidRPr="002B1F9D" w:rsidRDefault="00172863" w:rsidP="00172863">
      <w:pPr>
        <w:spacing w:before="100" w:beforeAutospacing="1" w:after="100" w:afterAutospacing="1"/>
        <w:rPr>
          <w:rFonts w:cstheme="minorHAnsi"/>
        </w:rPr>
      </w:pPr>
      <w:r w:rsidRPr="002B1F9D">
        <w:rPr>
          <w:rFonts w:cstheme="minorHAnsi"/>
        </w:rPr>
        <w:t>Davies, B., Figer, D. F., Law, C. J., Kudritzki, R.-P., Najarro, F., Herraro, A.,</w:t>
      </w:r>
      <w:r w:rsidR="00856022">
        <w:rPr>
          <w:rFonts w:cstheme="minorHAnsi"/>
        </w:rPr>
        <w:t xml:space="preserve"> </w:t>
      </w:r>
      <w:r w:rsidRPr="002B1F9D">
        <w:rPr>
          <w:rFonts w:cstheme="minorHAnsi"/>
        </w:rPr>
        <w:t>&amp;MacKenty, J. W., 2008, ApJ,</w:t>
      </w:r>
      <w:r w:rsidR="008E5664">
        <w:rPr>
          <w:rFonts w:cstheme="minorHAnsi"/>
        </w:rPr>
        <w:t xml:space="preserve"> </w:t>
      </w:r>
      <w:r w:rsidRPr="002B1F9D">
        <w:rPr>
          <w:rFonts w:cstheme="minorHAnsi"/>
        </w:rPr>
        <w:t>676, 1016</w:t>
      </w:r>
    </w:p>
    <w:p w:rsidR="00034524" w:rsidRPr="002B1F9D" w:rsidRDefault="00034524" w:rsidP="00034524">
      <w:pPr>
        <w:spacing w:before="100" w:beforeAutospacing="1" w:after="100" w:afterAutospacing="1"/>
        <w:rPr>
          <w:rFonts w:cstheme="minorHAnsi"/>
        </w:rPr>
      </w:pPr>
      <w:r w:rsidRPr="002B1F9D">
        <w:rPr>
          <w:rFonts w:cstheme="minorHAnsi"/>
        </w:rPr>
        <w:lastRenderedPageBreak/>
        <w:t>Davies, B., Figer, D. G., Kudritzki, R.-P., Trombley, C. Kouveliotou, C., Wachter, S., 2009, ApJ, 707, 844</w:t>
      </w:r>
    </w:p>
    <w:p w:rsidR="00731076" w:rsidRPr="002B1F9D" w:rsidRDefault="00731076" w:rsidP="00731076">
      <w:pPr>
        <w:spacing w:before="100" w:beforeAutospacing="1" w:after="100" w:afterAutospacing="1"/>
        <w:rPr>
          <w:rFonts w:cstheme="minorHAnsi"/>
        </w:rPr>
      </w:pPr>
      <w:r w:rsidRPr="002B1F9D">
        <w:rPr>
          <w:rFonts w:cstheme="minorHAnsi"/>
        </w:rPr>
        <w:t>Davies, B., Clark, J. S., Trombley, C., Figer, D. F., Najarro, F., Crowther, P. A., Kudritzki, R.-P., Thomspon, M., Urquhart, J. S., &amp; Hindson, L., 2012b, 419, 1871</w:t>
      </w:r>
    </w:p>
    <w:p w:rsidR="00034524" w:rsidRPr="002B1F9D" w:rsidRDefault="00034524" w:rsidP="00034524">
      <w:pPr>
        <w:spacing w:before="100" w:beforeAutospacing="1" w:after="100" w:afterAutospacing="1"/>
        <w:rPr>
          <w:rFonts w:cstheme="minorHAnsi"/>
        </w:rPr>
      </w:pPr>
      <w:r w:rsidRPr="002B1F9D">
        <w:rPr>
          <w:rFonts w:cstheme="minorHAnsi"/>
        </w:rPr>
        <w:t>Davies, B., de la Fuente, D., Najarro, F., Hinton, J. A., Trombley, C., Figer, D. F., &amp; Puga, E., 2012a, MNRAS, 419, 1860</w:t>
      </w:r>
    </w:p>
    <w:p w:rsidR="00BE3388" w:rsidRPr="002B1F9D" w:rsidRDefault="00BE3388" w:rsidP="00BE3388">
      <w:pPr>
        <w:spacing w:before="100" w:beforeAutospacing="1" w:after="100" w:afterAutospacing="1"/>
        <w:rPr>
          <w:rFonts w:cstheme="minorHAnsi"/>
        </w:rPr>
      </w:pPr>
      <w:r w:rsidRPr="002B1F9D">
        <w:rPr>
          <w:rFonts w:cstheme="minorHAnsi"/>
        </w:rPr>
        <w:t>de la Fuente, D., Najarro, F., Davies, B., &amp; Figer, D. F., 2012, Highlights of Spanish Astrophysics VII (arXiv:1210.1781)</w:t>
      </w:r>
    </w:p>
    <w:p w:rsidR="00BE3388" w:rsidRPr="00A63762" w:rsidRDefault="00BE3388" w:rsidP="00BE3388">
      <w:pPr>
        <w:spacing w:before="100" w:beforeAutospacing="1" w:after="100" w:afterAutospacing="1"/>
        <w:rPr>
          <w:rFonts w:cstheme="minorHAnsi"/>
        </w:rPr>
      </w:pPr>
      <w:r w:rsidRPr="00A63762">
        <w:rPr>
          <w:rFonts w:cstheme="minorHAnsi"/>
        </w:rPr>
        <w:t xml:space="preserve">de Wit, W. J., Testi, L., Palla, F., Vanzi, L., &amp; Zinnecker, H. </w:t>
      </w:r>
      <w:r>
        <w:rPr>
          <w:rFonts w:cstheme="minorHAnsi"/>
        </w:rPr>
        <w:t>,</w:t>
      </w:r>
      <w:r w:rsidRPr="00A63762">
        <w:rPr>
          <w:rFonts w:cstheme="minorHAnsi"/>
        </w:rPr>
        <w:t>2004, A&amp;A, 425,</w:t>
      </w:r>
      <w:r>
        <w:rPr>
          <w:rFonts w:cstheme="minorHAnsi"/>
        </w:rPr>
        <w:t xml:space="preserve"> </w:t>
      </w:r>
      <w:r w:rsidRPr="00A63762">
        <w:rPr>
          <w:rFonts w:cstheme="minorHAnsi"/>
        </w:rPr>
        <w:t>937</w:t>
      </w:r>
    </w:p>
    <w:p w:rsidR="00BE3388" w:rsidRDefault="00BE3388" w:rsidP="00BE3388">
      <w:pPr>
        <w:spacing w:before="100" w:beforeAutospacing="1" w:after="100" w:afterAutospacing="1"/>
        <w:rPr>
          <w:rFonts w:cstheme="minorHAnsi"/>
        </w:rPr>
      </w:pPr>
      <w:r w:rsidRPr="00A63762">
        <w:rPr>
          <w:rFonts w:cstheme="minorHAnsi"/>
        </w:rPr>
        <w:t>de Wit, W. J., Testi, L., Palla, F., &amp; Zinnecker, H.</w:t>
      </w:r>
      <w:r>
        <w:rPr>
          <w:rFonts w:cstheme="minorHAnsi"/>
        </w:rPr>
        <w:t>,</w:t>
      </w:r>
      <w:r w:rsidRPr="00A63762">
        <w:rPr>
          <w:rFonts w:cstheme="minorHAnsi"/>
        </w:rPr>
        <w:t xml:space="preserve"> 2005, A&amp;A, 437, 247</w:t>
      </w:r>
    </w:p>
    <w:p w:rsidR="00034524" w:rsidRPr="002B1F9D" w:rsidRDefault="00034524" w:rsidP="00034524">
      <w:pPr>
        <w:spacing w:before="100" w:beforeAutospacing="1" w:after="100" w:afterAutospacing="1"/>
        <w:rPr>
          <w:rFonts w:cstheme="minorHAnsi"/>
        </w:rPr>
      </w:pPr>
      <w:r w:rsidRPr="002B1F9D">
        <w:rPr>
          <w:rFonts w:cstheme="minorHAnsi"/>
        </w:rPr>
        <w:t>Do, T., et al., 2013, ApJ accepted (arXiv:1301.0539)</w:t>
      </w:r>
    </w:p>
    <w:p w:rsidR="00726440" w:rsidRPr="002B1F9D" w:rsidRDefault="00726440" w:rsidP="00726440">
      <w:pPr>
        <w:spacing w:before="100" w:beforeAutospacing="1" w:after="100" w:afterAutospacing="1"/>
        <w:rPr>
          <w:rFonts w:cstheme="minorHAnsi"/>
        </w:rPr>
      </w:pPr>
      <w:r w:rsidRPr="002B1F9D">
        <w:rPr>
          <w:rFonts w:cstheme="minorHAnsi"/>
        </w:rPr>
        <w:t>Drew, J. E., et al., 2005, MNRAS, 362, 753</w:t>
      </w:r>
    </w:p>
    <w:p w:rsidR="00726440" w:rsidRPr="002B1F9D" w:rsidRDefault="00726440" w:rsidP="00726440">
      <w:pPr>
        <w:spacing w:before="100" w:beforeAutospacing="1" w:after="100" w:afterAutospacing="1"/>
        <w:rPr>
          <w:rFonts w:cstheme="minorHAnsi"/>
        </w:rPr>
      </w:pPr>
      <w:r w:rsidRPr="002B1F9D">
        <w:rPr>
          <w:rFonts w:cstheme="minorHAnsi"/>
        </w:rPr>
        <w:t>Dutra, C. M. &amp; Bica, E., 2001, A&amp;A, 376, 434</w:t>
      </w:r>
    </w:p>
    <w:p w:rsidR="00726440" w:rsidRPr="002B1F9D" w:rsidRDefault="00726440" w:rsidP="00726440">
      <w:pPr>
        <w:spacing w:before="100" w:beforeAutospacing="1" w:after="100" w:afterAutospacing="1"/>
        <w:rPr>
          <w:rFonts w:cstheme="minorHAnsi"/>
        </w:rPr>
      </w:pPr>
      <w:r w:rsidRPr="002B1F9D">
        <w:rPr>
          <w:rFonts w:cstheme="minorHAnsi"/>
        </w:rPr>
        <w:t>Dutra, C. M., Bica, E., Soares, J., &amp; Barbuy, B., 2003, A&amp;A, 400, 533</w:t>
      </w:r>
    </w:p>
    <w:p w:rsidR="00034524" w:rsidRPr="002B1F9D" w:rsidRDefault="00034524" w:rsidP="00034524">
      <w:pPr>
        <w:spacing w:before="100" w:beforeAutospacing="1" w:after="100" w:afterAutospacing="1"/>
        <w:rPr>
          <w:rFonts w:cstheme="minorHAnsi"/>
        </w:rPr>
      </w:pPr>
      <w:r w:rsidRPr="002B1F9D">
        <w:rPr>
          <w:rFonts w:cstheme="minorHAnsi"/>
        </w:rPr>
        <w:t>Eckstrom, S., et al., 2012, A&amp;A, 537, 146</w:t>
      </w:r>
    </w:p>
    <w:p w:rsidR="00726440" w:rsidRPr="002B1F9D" w:rsidRDefault="00726440" w:rsidP="00726440">
      <w:pPr>
        <w:spacing w:before="100" w:beforeAutospacing="1" w:after="100" w:afterAutospacing="1"/>
        <w:rPr>
          <w:rFonts w:cstheme="minorHAnsi"/>
        </w:rPr>
      </w:pPr>
      <w:r w:rsidRPr="002B1F9D">
        <w:rPr>
          <w:rFonts w:cstheme="minorHAnsi"/>
        </w:rPr>
        <w:t>Eddington, A. S., 1926, The Internal Constitution of Stars</w:t>
      </w:r>
    </w:p>
    <w:p w:rsidR="00BE3388" w:rsidRPr="002B1F9D" w:rsidRDefault="00BE3388" w:rsidP="00BE3388">
      <w:pPr>
        <w:spacing w:before="100" w:beforeAutospacing="1" w:after="100" w:afterAutospacing="1"/>
        <w:rPr>
          <w:rFonts w:cstheme="minorHAnsi"/>
        </w:rPr>
      </w:pPr>
      <w:r w:rsidRPr="002B1F9D">
        <w:rPr>
          <w:rFonts w:cstheme="minorHAnsi"/>
        </w:rPr>
        <w:t>Evans, C. J., et al., 2011, A&amp;A, 530, 108</w:t>
      </w:r>
    </w:p>
    <w:p w:rsidR="00172863" w:rsidRPr="002B1F9D" w:rsidRDefault="00172863" w:rsidP="00172863">
      <w:pPr>
        <w:spacing w:before="100" w:beforeAutospacing="1" w:after="100" w:afterAutospacing="1"/>
        <w:rPr>
          <w:rFonts w:cstheme="minorHAnsi"/>
        </w:rPr>
      </w:pPr>
      <w:r w:rsidRPr="002B1F9D">
        <w:rPr>
          <w:rFonts w:cstheme="minorHAnsi"/>
        </w:rPr>
        <w:t xml:space="preserve">Fanaroff, B. L. &amp; Riley, J. M., 1974,MNRAS, 167, 31 </w:t>
      </w:r>
    </w:p>
    <w:p w:rsidR="00034524" w:rsidRPr="002B1F9D" w:rsidRDefault="00034524" w:rsidP="00034524">
      <w:pPr>
        <w:spacing w:before="100" w:beforeAutospacing="1" w:after="100" w:afterAutospacing="1"/>
        <w:rPr>
          <w:rFonts w:cstheme="minorHAnsi"/>
        </w:rPr>
      </w:pPr>
      <w:r w:rsidRPr="002B1F9D">
        <w:rPr>
          <w:rFonts w:cstheme="minorHAnsi"/>
        </w:rPr>
        <w:t>Figer, D. F., 2005, Nature, 434, 192</w:t>
      </w:r>
    </w:p>
    <w:p w:rsidR="00307FB7" w:rsidRDefault="00307FB7" w:rsidP="00307FB7">
      <w:pPr>
        <w:spacing w:before="100" w:beforeAutospacing="1" w:after="100" w:afterAutospacing="1"/>
        <w:rPr>
          <w:rFonts w:cstheme="minorHAnsi"/>
        </w:rPr>
      </w:pPr>
      <w:r w:rsidRPr="002B1F9D">
        <w:rPr>
          <w:rFonts w:cstheme="minorHAnsi"/>
        </w:rPr>
        <w:t>Figer, D. F., McLean, I. S., &amp; Najarro, F., 1997, ApJ, 486, 420</w:t>
      </w:r>
    </w:p>
    <w:p w:rsidR="008E5664" w:rsidRDefault="008E5664" w:rsidP="00307FB7">
      <w:pPr>
        <w:spacing w:before="100" w:beforeAutospacing="1" w:after="100" w:afterAutospacing="1"/>
        <w:rPr>
          <w:rFonts w:cstheme="minorHAnsi"/>
        </w:rPr>
      </w:pPr>
      <w:r>
        <w:rPr>
          <w:rFonts w:cstheme="minorHAnsi"/>
        </w:rPr>
        <w:t>Figer, D. F., McLean, I. S., &amp; Morris, M., 1999a, ApJ, 514, 202</w:t>
      </w:r>
    </w:p>
    <w:p w:rsidR="008E5664" w:rsidRDefault="008E5664" w:rsidP="00307FB7">
      <w:pPr>
        <w:spacing w:before="100" w:beforeAutospacing="1" w:after="100" w:afterAutospacing="1"/>
        <w:rPr>
          <w:rFonts w:cstheme="minorHAnsi"/>
        </w:rPr>
      </w:pPr>
      <w:r>
        <w:rPr>
          <w:rFonts w:cstheme="minorHAnsi"/>
        </w:rPr>
        <w:lastRenderedPageBreak/>
        <w:t>Figer, D. F., Morris, M., Geballe, T. R., Rich, R. M., Serabyn, E., McLean, I. S., Puetter, R. C., &amp; Yahil, A., 1999b, ApJ, 525, 759</w:t>
      </w:r>
    </w:p>
    <w:p w:rsidR="00D07B5B" w:rsidRDefault="00D07B5B" w:rsidP="00307FB7">
      <w:pPr>
        <w:spacing w:before="100" w:beforeAutospacing="1" w:after="100" w:afterAutospacing="1"/>
        <w:rPr>
          <w:rFonts w:cstheme="minorHAnsi"/>
        </w:rPr>
      </w:pPr>
      <w:r>
        <w:rPr>
          <w:rFonts w:cstheme="minorHAnsi"/>
        </w:rPr>
        <w:t>Figer, D. F., et al., 2002, ApJ, 581, 258</w:t>
      </w:r>
    </w:p>
    <w:p w:rsidR="00D07B5B" w:rsidRPr="002B1F9D" w:rsidRDefault="00D07B5B" w:rsidP="00307FB7">
      <w:pPr>
        <w:spacing w:before="100" w:beforeAutospacing="1" w:after="100" w:afterAutospacing="1"/>
        <w:rPr>
          <w:rFonts w:cstheme="minorHAnsi"/>
        </w:rPr>
      </w:pPr>
      <w:r>
        <w:rPr>
          <w:rFonts w:cstheme="minorHAnsi"/>
        </w:rPr>
        <w:t>Figer, D. F., MacKenty, J. W., Robberto, M., Smith, K., Najarro, F., Kudrizki, R.-P., &amp; Herrero, A., 2006, ApJ, 643, 166</w:t>
      </w:r>
    </w:p>
    <w:p w:rsidR="00172863" w:rsidRPr="002B1F9D" w:rsidRDefault="00172863" w:rsidP="00172863">
      <w:pPr>
        <w:spacing w:before="100" w:beforeAutospacing="1" w:after="100" w:afterAutospacing="1"/>
        <w:rPr>
          <w:rFonts w:cstheme="minorHAnsi"/>
        </w:rPr>
      </w:pPr>
      <w:r w:rsidRPr="002B1F9D">
        <w:rPr>
          <w:rFonts w:cstheme="minorHAnsi"/>
        </w:rPr>
        <w:t>Fich, M. &amp; Blitz, L., 1984, ApJ, 279, 125</w:t>
      </w:r>
    </w:p>
    <w:p w:rsidR="00307FB7" w:rsidRPr="002B1F9D" w:rsidRDefault="00307FB7" w:rsidP="00307FB7">
      <w:pPr>
        <w:spacing w:before="100" w:beforeAutospacing="1" w:after="100" w:afterAutospacing="1"/>
        <w:rPr>
          <w:rFonts w:cstheme="minorHAnsi"/>
        </w:rPr>
      </w:pPr>
      <w:r w:rsidRPr="002B1F9D">
        <w:rPr>
          <w:rFonts w:cstheme="minorHAnsi"/>
        </w:rPr>
        <w:t>Ferraro , F. R., Montegriffo, P., Origlia, L., &amp; Fusi Pecci, F., 2000, AJ, 119, 1282</w:t>
      </w:r>
    </w:p>
    <w:p w:rsidR="00307FB7" w:rsidRPr="002B1F9D" w:rsidRDefault="00307FB7" w:rsidP="00307FB7">
      <w:pPr>
        <w:spacing w:before="100" w:beforeAutospacing="1" w:after="100" w:afterAutospacing="1"/>
        <w:rPr>
          <w:rFonts w:cstheme="minorHAnsi"/>
        </w:rPr>
      </w:pPr>
      <w:r w:rsidRPr="002B1F9D">
        <w:rPr>
          <w:rFonts w:cstheme="minorHAnsi"/>
        </w:rPr>
        <w:t>Froebrich, D. &amp; Ioannidis, G., 2011, MNRAS, 418, 1375</w:t>
      </w:r>
    </w:p>
    <w:p w:rsidR="00307FB7" w:rsidRPr="002B1F9D" w:rsidRDefault="00307FB7" w:rsidP="00307FB7">
      <w:pPr>
        <w:spacing w:before="100" w:beforeAutospacing="1" w:after="100" w:afterAutospacing="1"/>
        <w:rPr>
          <w:rFonts w:cstheme="minorHAnsi"/>
        </w:rPr>
      </w:pPr>
      <w:r w:rsidRPr="002B1F9D">
        <w:rPr>
          <w:rFonts w:cstheme="minorHAnsi"/>
        </w:rPr>
        <w:t>Froebrich, D., Scholz, A., &amp; Raftery, C. L., 2007, MNRAS, 374, 399</w:t>
      </w:r>
    </w:p>
    <w:p w:rsidR="00307FB7" w:rsidRPr="002B1F9D" w:rsidRDefault="00307FB7" w:rsidP="00307FB7">
      <w:pPr>
        <w:spacing w:before="100" w:beforeAutospacing="1" w:after="100" w:afterAutospacing="1"/>
        <w:rPr>
          <w:rFonts w:cstheme="minorHAnsi"/>
        </w:rPr>
      </w:pPr>
      <w:r w:rsidRPr="002B1F9D">
        <w:rPr>
          <w:rFonts w:cstheme="minorHAnsi"/>
        </w:rPr>
        <w:t>Frogel , J. A., Persson, S. E., &amp; Cohen, J. G., 1981, ApJ, 246, 842</w:t>
      </w:r>
    </w:p>
    <w:p w:rsidR="00172863" w:rsidRPr="002B1F9D" w:rsidRDefault="00172863" w:rsidP="00172863">
      <w:pPr>
        <w:spacing w:before="100" w:beforeAutospacing="1" w:after="100" w:afterAutospacing="1"/>
        <w:rPr>
          <w:rFonts w:cstheme="minorHAnsi"/>
        </w:rPr>
      </w:pPr>
      <w:r w:rsidRPr="002B1F9D">
        <w:rPr>
          <w:rFonts w:cstheme="minorHAnsi"/>
        </w:rPr>
        <w:t>Gagne, M., Sksala, M. E., Cohen, D. H., Tonnesen, S. K., ud-Dula, A., Owocki, S. P., Townsend, R. H. D., &amp; MacFarlane, J. J., 2005, ApJ, 628, 986</w:t>
      </w:r>
    </w:p>
    <w:p w:rsidR="00172863" w:rsidRPr="002B1F9D" w:rsidRDefault="00172863" w:rsidP="00172863">
      <w:pPr>
        <w:spacing w:before="100" w:beforeAutospacing="1" w:after="100" w:afterAutospacing="1" w:line="240" w:lineRule="auto"/>
        <w:rPr>
          <w:rFonts w:cstheme="minorHAnsi"/>
        </w:rPr>
      </w:pPr>
      <w:r w:rsidRPr="002B1F9D">
        <w:rPr>
          <w:rFonts w:cstheme="minorHAnsi"/>
        </w:rPr>
        <w:t>Gagne et al. 2011, arXiv1103.1149</w:t>
      </w:r>
    </w:p>
    <w:p w:rsidR="00172863" w:rsidRPr="002B1F9D" w:rsidRDefault="00172863" w:rsidP="00172863">
      <w:pPr>
        <w:spacing w:before="100" w:beforeAutospacing="1" w:after="100" w:afterAutospacing="1"/>
        <w:rPr>
          <w:rFonts w:cstheme="minorHAnsi"/>
        </w:rPr>
      </w:pPr>
      <w:r w:rsidRPr="002B1F9D">
        <w:rPr>
          <w:rFonts w:cstheme="minorHAnsi"/>
        </w:rPr>
        <w:t>Georgy, ., Eckstrom, S., Meyney, G., Massey, P., Levesque, E. M., ,Hirschi, R., Eggenberger, P., &amp; Maeder, A., 2012, A&amp;A, 542, 29</w:t>
      </w:r>
    </w:p>
    <w:p w:rsidR="00172863" w:rsidRPr="002B1F9D" w:rsidRDefault="00172863" w:rsidP="00172863">
      <w:pPr>
        <w:spacing w:before="100" w:beforeAutospacing="1" w:after="100" w:afterAutospacing="1"/>
        <w:rPr>
          <w:rFonts w:cstheme="minorHAnsi"/>
        </w:rPr>
      </w:pPr>
      <w:r w:rsidRPr="002B1F9D">
        <w:rPr>
          <w:rFonts w:cstheme="minorHAnsi"/>
        </w:rPr>
        <w:t>Gies, D. R., 1987, ApJS, 64, 545</w:t>
      </w:r>
    </w:p>
    <w:p w:rsidR="00034524" w:rsidRPr="002B1F9D" w:rsidRDefault="00034524" w:rsidP="00034524">
      <w:pPr>
        <w:spacing w:before="100" w:beforeAutospacing="1" w:after="100" w:afterAutospacing="1"/>
        <w:rPr>
          <w:rFonts w:cstheme="minorHAnsi"/>
        </w:rPr>
      </w:pPr>
      <w:r w:rsidRPr="002B1F9D">
        <w:rPr>
          <w:rFonts w:cstheme="minorHAnsi"/>
        </w:rPr>
        <w:t>Groh, J. H., Meynet, G., &amp; Eckstrom, S., 2013, A&amp;A, 550, 7</w:t>
      </w:r>
    </w:p>
    <w:p w:rsidR="00172863" w:rsidRPr="002B1F9D" w:rsidRDefault="00172863" w:rsidP="00172863">
      <w:pPr>
        <w:spacing w:before="100" w:beforeAutospacing="1" w:after="100" w:afterAutospacing="1"/>
        <w:rPr>
          <w:rFonts w:cstheme="minorHAnsi"/>
        </w:rPr>
      </w:pPr>
      <w:r>
        <w:rPr>
          <w:rFonts w:cstheme="minorHAnsi"/>
        </w:rPr>
        <w:t>Gvaramadze, V. V., Kniazev, A. Y., Kroupa, P. &amp; Oh, S. 2011, A&amp;A, 535, 29</w:t>
      </w:r>
    </w:p>
    <w:p w:rsidR="00172863" w:rsidRPr="002B1F9D" w:rsidRDefault="00172863" w:rsidP="00172863">
      <w:pPr>
        <w:spacing w:before="100" w:beforeAutospacing="1" w:after="100" w:afterAutospacing="1"/>
        <w:rPr>
          <w:rFonts w:cstheme="minorHAnsi"/>
        </w:rPr>
      </w:pPr>
      <w:r w:rsidRPr="002B1F9D">
        <w:rPr>
          <w:rFonts w:cstheme="minorHAnsi"/>
        </w:rPr>
        <w:t>Habibi, M., Stolte, A., Brandner, W., Hu(beta)mann, B., &amp; Motohara, K., 2012, A&amp;A submitted (arXiv:1212.3355)</w:t>
      </w:r>
    </w:p>
    <w:p w:rsidR="00172863" w:rsidRDefault="00172863" w:rsidP="00172863">
      <w:pPr>
        <w:spacing w:before="100" w:beforeAutospacing="1" w:after="100" w:afterAutospacing="1" w:line="240" w:lineRule="auto"/>
        <w:rPr>
          <w:rFonts w:cstheme="minorHAnsi"/>
        </w:rPr>
      </w:pPr>
      <w:r w:rsidRPr="002B1F9D">
        <w:rPr>
          <w:rFonts w:cstheme="minorHAnsi"/>
        </w:rPr>
        <w:t>Hamaguchi, K., et al. 2007, ApJ, 663, 522</w:t>
      </w:r>
    </w:p>
    <w:p w:rsidR="00AC4CF6" w:rsidRPr="002B1F9D" w:rsidRDefault="00AC4CF6" w:rsidP="00172863">
      <w:pPr>
        <w:spacing w:before="100" w:beforeAutospacing="1" w:after="100" w:afterAutospacing="1" w:line="240" w:lineRule="auto"/>
        <w:rPr>
          <w:rFonts w:cstheme="minorHAnsi"/>
        </w:rPr>
      </w:pPr>
      <w:r>
        <w:rPr>
          <w:rFonts w:cstheme="minorHAnsi"/>
        </w:rPr>
        <w:t>Hamaguchi, K., et al., 2010, AIPC, 1248, 17</w:t>
      </w:r>
    </w:p>
    <w:p w:rsidR="00172863" w:rsidRPr="002B1F9D" w:rsidRDefault="00172863" w:rsidP="00172863">
      <w:pPr>
        <w:spacing w:before="100" w:beforeAutospacing="1" w:after="100" w:afterAutospacing="1"/>
        <w:rPr>
          <w:rFonts w:cstheme="minorHAnsi"/>
        </w:rPr>
      </w:pPr>
      <w:r w:rsidRPr="002B1F9D">
        <w:rPr>
          <w:rFonts w:cstheme="minorHAnsi"/>
        </w:rPr>
        <w:lastRenderedPageBreak/>
        <w:t>Hanson, M. M., Kudritzki, R.-P., Kenworthy, M. A., Puls, J., &amp; Tokunaga, A. T., 2005, ApJS, 161, 154</w:t>
      </w:r>
    </w:p>
    <w:p w:rsidR="00726440" w:rsidRPr="002B1F9D" w:rsidRDefault="00726440" w:rsidP="00726440">
      <w:pPr>
        <w:spacing w:before="100" w:beforeAutospacing="1" w:after="100" w:afterAutospacing="1"/>
        <w:rPr>
          <w:rFonts w:cstheme="minorHAnsi"/>
        </w:rPr>
      </w:pPr>
      <w:r w:rsidRPr="002B1F9D">
        <w:rPr>
          <w:rFonts w:cstheme="minorHAnsi"/>
        </w:rPr>
        <w:t>Hanson, M. M., Kurtev, R., Borissova, J., Georgiev, L., Ivanov, V. D., Hillier, D. J., &amp; Minniti, D., 2010, A&amp;A, 516, 35</w:t>
      </w:r>
    </w:p>
    <w:p w:rsidR="00726440" w:rsidRPr="002B1F9D" w:rsidRDefault="00726440" w:rsidP="00726440">
      <w:pPr>
        <w:spacing w:before="100" w:beforeAutospacing="1" w:after="100" w:afterAutospacing="1"/>
        <w:rPr>
          <w:rFonts w:cstheme="minorHAnsi"/>
        </w:rPr>
      </w:pPr>
      <w:r w:rsidRPr="002B1F9D">
        <w:rPr>
          <w:rFonts w:cstheme="minorHAnsi"/>
        </w:rPr>
        <w:t>Hanson, M. M. &amp; Popescu, B.,.2008, IAUS, 250, 307</w:t>
      </w:r>
    </w:p>
    <w:p w:rsidR="00172863" w:rsidRPr="002B1F9D" w:rsidRDefault="00172863" w:rsidP="00172863">
      <w:pPr>
        <w:spacing w:before="100" w:beforeAutospacing="1" w:after="100" w:afterAutospacing="1"/>
        <w:rPr>
          <w:rFonts w:cstheme="minorHAnsi"/>
        </w:rPr>
      </w:pPr>
      <w:r>
        <w:rPr>
          <w:rFonts w:cstheme="minorHAnsi"/>
        </w:rPr>
        <w:t>Harayama, Y., Eisenhauer, F., &amp; Martins, F. 2008, ApJ, 675, 1319</w:t>
      </w:r>
    </w:p>
    <w:p w:rsidR="00172863" w:rsidRPr="002B1F9D" w:rsidRDefault="00172863" w:rsidP="00172863">
      <w:pPr>
        <w:spacing w:before="100" w:beforeAutospacing="1" w:after="100" w:afterAutospacing="1"/>
        <w:rPr>
          <w:rFonts w:cstheme="minorHAnsi"/>
        </w:rPr>
      </w:pPr>
      <w:r w:rsidRPr="002B1F9D">
        <w:rPr>
          <w:rFonts w:cstheme="minorHAnsi"/>
        </w:rPr>
        <w:t>Harfst, S., Portegies Zwart, S., &amp; Stolte, A., 2010, MNRAS, 409, 628</w:t>
      </w:r>
    </w:p>
    <w:p w:rsidR="00172863" w:rsidRPr="002B1F9D" w:rsidRDefault="00172863" w:rsidP="00172863">
      <w:pPr>
        <w:spacing w:before="100" w:beforeAutospacing="1" w:after="100" w:afterAutospacing="1"/>
        <w:rPr>
          <w:rFonts w:cstheme="minorHAnsi"/>
        </w:rPr>
      </w:pPr>
      <w:r w:rsidRPr="002B1F9D">
        <w:rPr>
          <w:rFonts w:cstheme="minorHAnsi"/>
        </w:rPr>
        <w:t>Henkel, Gueten &amp; Haschick 1986</w:t>
      </w:r>
    </w:p>
    <w:p w:rsidR="00034524" w:rsidRPr="002B1F9D" w:rsidRDefault="00034524" w:rsidP="00641187">
      <w:pPr>
        <w:spacing w:before="100" w:beforeAutospacing="1" w:after="100" w:afterAutospacing="1"/>
        <w:rPr>
          <w:rFonts w:cstheme="minorHAnsi"/>
        </w:rPr>
      </w:pPr>
      <w:r w:rsidRPr="002B1F9D">
        <w:rPr>
          <w:rFonts w:cstheme="minorHAnsi"/>
        </w:rPr>
        <w:t>Hillier, D. J. &amp; Miller, D. L., 1998, ApJ, 496, 407</w:t>
      </w:r>
    </w:p>
    <w:p w:rsidR="00641187" w:rsidRDefault="00641187" w:rsidP="00726440">
      <w:pPr>
        <w:spacing w:before="100" w:beforeAutospacing="1" w:after="100" w:afterAutospacing="1"/>
        <w:rPr>
          <w:rFonts w:cstheme="minorHAnsi"/>
        </w:rPr>
      </w:pPr>
      <w:r>
        <w:rPr>
          <w:rFonts w:cstheme="minorHAnsi"/>
        </w:rPr>
        <w:t>Hoare, M. G. et al. 2005, IAUS, 227, 370</w:t>
      </w:r>
    </w:p>
    <w:p w:rsidR="00172863" w:rsidRPr="002B1F9D" w:rsidRDefault="00172863" w:rsidP="00172863">
      <w:pPr>
        <w:spacing w:before="100" w:beforeAutospacing="1" w:after="100" w:afterAutospacing="1"/>
        <w:rPr>
          <w:rFonts w:cstheme="minorHAnsi"/>
        </w:rPr>
      </w:pPr>
      <w:r w:rsidRPr="002B1F9D">
        <w:rPr>
          <w:rFonts w:cstheme="minorHAnsi"/>
        </w:rPr>
        <w:t>Hunter</w:t>
      </w:r>
      <w:r>
        <w:rPr>
          <w:rFonts w:cstheme="minorHAnsi"/>
        </w:rPr>
        <w:t>, D. A., O’Neil, E. J., Lynds, R., Shaya, E. J., Groth, E. J. &amp; Holtzman, J. A.</w:t>
      </w:r>
      <w:r w:rsidRPr="002B1F9D">
        <w:rPr>
          <w:rFonts w:cstheme="minorHAnsi"/>
        </w:rPr>
        <w:t xml:space="preserve"> 1996</w:t>
      </w:r>
      <w:r>
        <w:rPr>
          <w:rFonts w:cstheme="minorHAnsi"/>
        </w:rPr>
        <w:t>, ApJ, 459, 27</w:t>
      </w:r>
    </w:p>
    <w:p w:rsidR="00726440" w:rsidRPr="002B1F9D" w:rsidRDefault="00726440" w:rsidP="00726440">
      <w:pPr>
        <w:spacing w:before="100" w:beforeAutospacing="1" w:after="100" w:afterAutospacing="1"/>
        <w:rPr>
          <w:rFonts w:cstheme="minorHAnsi"/>
        </w:rPr>
      </w:pPr>
      <w:r w:rsidRPr="002B1F9D">
        <w:rPr>
          <w:rFonts w:cstheme="minorHAnsi"/>
        </w:rPr>
        <w:t>Ivanov, V., 2010, JENAM, 135</w:t>
      </w:r>
    </w:p>
    <w:p w:rsidR="00172863" w:rsidRPr="002B1F9D" w:rsidRDefault="00172863" w:rsidP="00172863">
      <w:pPr>
        <w:spacing w:before="100" w:beforeAutospacing="1" w:after="100" w:afterAutospacing="1" w:line="240" w:lineRule="auto"/>
        <w:rPr>
          <w:rFonts w:cstheme="minorHAnsi"/>
        </w:rPr>
      </w:pPr>
      <w:r w:rsidRPr="002B1F9D">
        <w:rPr>
          <w:rFonts w:cstheme="minorHAnsi"/>
        </w:rPr>
        <w:t>Kashi &amp; Soker 2010, ApJ, 723, 602</w:t>
      </w:r>
    </w:p>
    <w:p w:rsidR="00307FB7" w:rsidRPr="002B1F9D" w:rsidRDefault="00307FB7" w:rsidP="00307FB7">
      <w:pPr>
        <w:spacing w:before="100" w:beforeAutospacing="1" w:after="100" w:afterAutospacing="1"/>
        <w:rPr>
          <w:rFonts w:cstheme="minorHAnsi"/>
        </w:rPr>
      </w:pPr>
      <w:r w:rsidRPr="002B1F9D">
        <w:rPr>
          <w:rFonts w:cstheme="minorHAnsi"/>
        </w:rPr>
        <w:t>Kastner, J. H., Buchanan, C. L., Sargent, B., &amp; Forrest, W. J., 2006, ApJ, 638, 29</w:t>
      </w:r>
    </w:p>
    <w:p w:rsidR="00172863" w:rsidRPr="002B1F9D" w:rsidRDefault="00172863" w:rsidP="00172863">
      <w:pPr>
        <w:spacing w:before="100" w:beforeAutospacing="1" w:after="100" w:afterAutospacing="1"/>
        <w:rPr>
          <w:rFonts w:cstheme="minorHAnsi"/>
        </w:rPr>
      </w:pPr>
      <w:r w:rsidRPr="002B1F9D">
        <w:rPr>
          <w:rFonts w:cstheme="minorHAnsi"/>
        </w:rPr>
        <w:t>Kleinmann, S. G. &amp; Hall, D. N. B., 1986, ApJS, 62, 501</w:t>
      </w:r>
    </w:p>
    <w:p w:rsidR="00726440" w:rsidRPr="002B1F9D" w:rsidRDefault="00726440" w:rsidP="00726440">
      <w:pPr>
        <w:spacing w:before="100" w:beforeAutospacing="1" w:after="100" w:afterAutospacing="1"/>
        <w:rPr>
          <w:rFonts w:cstheme="minorHAnsi"/>
        </w:rPr>
      </w:pPr>
      <w:r w:rsidRPr="002B1F9D">
        <w:rPr>
          <w:rFonts w:cstheme="minorHAnsi"/>
        </w:rPr>
        <w:t>Knodlseder, J., 2000, A&amp;A, 360, 539</w:t>
      </w:r>
    </w:p>
    <w:p w:rsidR="00726440" w:rsidRPr="002B1F9D" w:rsidRDefault="00726440" w:rsidP="00726440">
      <w:pPr>
        <w:spacing w:before="100" w:beforeAutospacing="1" w:after="100" w:afterAutospacing="1"/>
        <w:rPr>
          <w:rFonts w:cstheme="minorHAnsi"/>
        </w:rPr>
      </w:pPr>
      <w:r w:rsidRPr="002B1F9D">
        <w:rPr>
          <w:rFonts w:cstheme="minorHAnsi"/>
        </w:rPr>
        <w:t>Koen, C., 2006, MNRAS, 367, 1735</w:t>
      </w:r>
    </w:p>
    <w:p w:rsidR="00F17A89" w:rsidRPr="002B1F9D" w:rsidRDefault="00F17A89" w:rsidP="00F17A89">
      <w:pPr>
        <w:spacing w:before="100" w:beforeAutospacing="1" w:after="100" w:afterAutospacing="1"/>
        <w:rPr>
          <w:rFonts w:cstheme="minorHAnsi"/>
        </w:rPr>
      </w:pPr>
      <w:r w:rsidRPr="002B1F9D">
        <w:rPr>
          <w:rFonts w:cstheme="minorHAnsi"/>
        </w:rPr>
        <w:t>Kroupa, P., 2002, Science, 295, 82</w:t>
      </w:r>
    </w:p>
    <w:p w:rsidR="00731076" w:rsidRPr="002B1F9D" w:rsidRDefault="00731076" w:rsidP="00731076">
      <w:pPr>
        <w:spacing w:before="100" w:beforeAutospacing="1" w:after="100" w:afterAutospacing="1"/>
        <w:rPr>
          <w:rFonts w:cstheme="minorHAnsi"/>
        </w:rPr>
      </w:pPr>
      <w:r w:rsidRPr="002B1F9D">
        <w:rPr>
          <w:rFonts w:cstheme="minorHAnsi"/>
        </w:rPr>
        <w:t>Kroupa, P., 2001, MNRAS, 322, 231</w:t>
      </w:r>
    </w:p>
    <w:p w:rsidR="00726440" w:rsidRPr="002B1F9D" w:rsidRDefault="00726440" w:rsidP="00726440">
      <w:pPr>
        <w:spacing w:before="100" w:beforeAutospacing="1" w:after="100" w:afterAutospacing="1"/>
        <w:rPr>
          <w:rFonts w:cstheme="minorHAnsi"/>
        </w:rPr>
      </w:pPr>
      <w:r w:rsidRPr="002B1F9D">
        <w:rPr>
          <w:rFonts w:cstheme="minorHAnsi"/>
        </w:rPr>
        <w:t>Kroupa, P., 2005, Nature, 434, 148</w:t>
      </w:r>
    </w:p>
    <w:p w:rsidR="00172863" w:rsidRPr="002B1F9D" w:rsidRDefault="00172863" w:rsidP="00172863">
      <w:pPr>
        <w:spacing w:before="100" w:beforeAutospacing="1" w:after="100" w:afterAutospacing="1" w:line="240" w:lineRule="auto"/>
        <w:rPr>
          <w:rFonts w:cstheme="minorHAnsi"/>
        </w:rPr>
      </w:pPr>
      <w:r w:rsidRPr="002B1F9D">
        <w:rPr>
          <w:rFonts w:cstheme="minorHAnsi"/>
        </w:rPr>
        <w:t>Kogure, T. 2009, ASPC, 404, 212</w:t>
      </w:r>
    </w:p>
    <w:p w:rsidR="00172863" w:rsidRPr="002B1F9D" w:rsidRDefault="00172863" w:rsidP="00172863">
      <w:pPr>
        <w:spacing w:before="100" w:beforeAutospacing="1" w:after="100" w:afterAutospacing="1"/>
        <w:rPr>
          <w:rFonts w:cstheme="minorHAnsi"/>
        </w:rPr>
      </w:pPr>
      <w:r w:rsidRPr="002B1F9D">
        <w:rPr>
          <w:rFonts w:cstheme="minorHAnsi"/>
        </w:rPr>
        <w:t>Kuchinski, L. E., Frogel, J. A., Terndrup, D. M., &amp; Persson, S. E., 1995, AJ, 109, 1131</w:t>
      </w:r>
    </w:p>
    <w:p w:rsidR="00726440" w:rsidRPr="002B1F9D" w:rsidRDefault="00726440" w:rsidP="00726440">
      <w:pPr>
        <w:spacing w:before="100" w:beforeAutospacing="1" w:after="100" w:afterAutospacing="1"/>
        <w:rPr>
          <w:rFonts w:cstheme="minorHAnsi"/>
        </w:rPr>
      </w:pPr>
      <w:r w:rsidRPr="002B1F9D">
        <w:rPr>
          <w:rFonts w:cstheme="minorHAnsi"/>
        </w:rPr>
        <w:lastRenderedPageBreak/>
        <w:t>Kurtev, R., Borissova, J., Georgiev, L., Ortolani, S., &amp; Ivanov, V. D., 2007, A&amp;A, 475, 209</w:t>
      </w:r>
    </w:p>
    <w:p w:rsidR="00726440" w:rsidRPr="002B1F9D" w:rsidRDefault="00726440" w:rsidP="00726440">
      <w:pPr>
        <w:spacing w:before="100" w:beforeAutospacing="1" w:after="100" w:afterAutospacing="1"/>
        <w:rPr>
          <w:rFonts w:cstheme="minorHAnsi"/>
        </w:rPr>
      </w:pPr>
      <w:r w:rsidRPr="002B1F9D">
        <w:rPr>
          <w:rFonts w:cstheme="minorHAnsi"/>
        </w:rPr>
        <w:t>Kurucz, R. L., 1991, Solar interior and atmosphere, 663</w:t>
      </w:r>
    </w:p>
    <w:p w:rsidR="00BE3388" w:rsidRPr="002B1F9D" w:rsidRDefault="00BE3388" w:rsidP="00BE3388">
      <w:pPr>
        <w:spacing w:before="100" w:beforeAutospacing="1" w:after="100" w:afterAutospacing="1"/>
        <w:rPr>
          <w:rFonts w:cstheme="minorHAnsi"/>
        </w:rPr>
      </w:pPr>
      <w:r w:rsidRPr="002B1F9D">
        <w:rPr>
          <w:rFonts w:cstheme="minorHAnsi"/>
        </w:rPr>
        <w:t>Lada, C. J. &amp; Lada, E. A., 2003, ARA&amp;A,</w:t>
      </w:r>
      <w:r w:rsidR="00856022">
        <w:rPr>
          <w:rFonts w:cstheme="minorHAnsi"/>
        </w:rPr>
        <w:t xml:space="preserve"> </w:t>
      </w:r>
      <w:r w:rsidRPr="002B1F9D">
        <w:rPr>
          <w:rFonts w:cstheme="minorHAnsi"/>
        </w:rPr>
        <w:t>41, 57</w:t>
      </w:r>
    </w:p>
    <w:p w:rsidR="00B26D48" w:rsidRDefault="00B26D48" w:rsidP="00726440">
      <w:pPr>
        <w:spacing w:before="100" w:beforeAutospacing="1" w:after="100" w:afterAutospacing="1"/>
        <w:rPr>
          <w:rFonts w:cstheme="minorHAnsi"/>
        </w:rPr>
      </w:pPr>
      <w:r w:rsidRPr="00B26D48">
        <w:rPr>
          <w:rFonts w:cstheme="minorHAnsi"/>
        </w:rPr>
        <w:t>Lemiere</w:t>
      </w:r>
      <w:r>
        <w:rPr>
          <w:rFonts w:cstheme="minorHAnsi"/>
        </w:rPr>
        <w:t>, A., Slane, P., Gaensley, B. M., &amp; Murray, S. 2009, ApJ, 706, 1269</w:t>
      </w:r>
    </w:p>
    <w:p w:rsidR="00172863" w:rsidRPr="002B1F9D" w:rsidRDefault="00172863" w:rsidP="00172863">
      <w:pPr>
        <w:spacing w:before="100" w:beforeAutospacing="1" w:after="100" w:afterAutospacing="1"/>
        <w:rPr>
          <w:rFonts w:cstheme="minorHAnsi"/>
        </w:rPr>
      </w:pPr>
      <w:r w:rsidRPr="002B1F9D">
        <w:rPr>
          <w:rFonts w:cstheme="minorHAnsi"/>
        </w:rPr>
        <w:t>Leonard, P. J. T. &amp; Duncan, M. J., 1990, AJ, 99, 608</w:t>
      </w:r>
    </w:p>
    <w:p w:rsidR="00726440" w:rsidRPr="002B1F9D" w:rsidRDefault="00726440" w:rsidP="00726440">
      <w:pPr>
        <w:spacing w:before="100" w:beforeAutospacing="1" w:after="100" w:afterAutospacing="1"/>
        <w:rPr>
          <w:rFonts w:cstheme="minorHAnsi"/>
        </w:rPr>
      </w:pPr>
      <w:r w:rsidRPr="002B1F9D">
        <w:rPr>
          <w:rFonts w:cstheme="minorHAnsi"/>
        </w:rPr>
        <w:t>Longmore, A. J., Kurtev, R., Lucas, P. W., Frobrich, D., de Grijs, R., Ivanov, V. D., Maccarone, T. J., Borissova, J., &amp; Ker, L. M., 2011, MNRAS, 416, 465</w:t>
      </w:r>
    </w:p>
    <w:p w:rsidR="00726440" w:rsidRPr="002B1F9D" w:rsidRDefault="00726440" w:rsidP="00726440">
      <w:pPr>
        <w:spacing w:before="100" w:beforeAutospacing="1" w:after="100" w:afterAutospacing="1"/>
        <w:rPr>
          <w:rFonts w:cstheme="minorHAnsi"/>
        </w:rPr>
      </w:pPr>
      <w:r w:rsidRPr="002B1F9D">
        <w:rPr>
          <w:rFonts w:cstheme="minorHAnsi"/>
        </w:rPr>
        <w:t>Lu, J. R., Do, T., Ghez, A. M., Morris, M. R., Yelda, S., &amp; Matthews, K., 2013, ApJ accepted (arXiv:1301.0540)</w:t>
      </w:r>
    </w:p>
    <w:p w:rsidR="00726440" w:rsidRPr="002B1F9D" w:rsidRDefault="00726440" w:rsidP="00726440">
      <w:pPr>
        <w:spacing w:before="100" w:beforeAutospacing="1" w:after="100" w:afterAutospacing="1"/>
        <w:rPr>
          <w:rFonts w:cstheme="minorHAnsi"/>
        </w:rPr>
      </w:pPr>
      <w:r w:rsidRPr="002B1F9D">
        <w:rPr>
          <w:rFonts w:cstheme="minorHAnsi"/>
        </w:rPr>
        <w:t>Lucas, P. W., et al., 2008, MNRAS, 391, 136</w:t>
      </w:r>
    </w:p>
    <w:p w:rsidR="00726440" w:rsidRPr="002B1F9D" w:rsidRDefault="00726440" w:rsidP="00726440">
      <w:pPr>
        <w:spacing w:before="100" w:beforeAutospacing="1" w:after="100" w:afterAutospacing="1"/>
        <w:rPr>
          <w:rFonts w:cstheme="minorHAnsi"/>
        </w:rPr>
      </w:pPr>
      <w:r w:rsidRPr="002B1F9D">
        <w:rPr>
          <w:rFonts w:cstheme="minorHAnsi"/>
        </w:rPr>
        <w:t>Maeder, A. &amp; Meynet G.,1988, A&amp;AS, 76, 411</w:t>
      </w:r>
    </w:p>
    <w:p w:rsidR="00726440" w:rsidRPr="002B1F9D" w:rsidRDefault="00726440" w:rsidP="00726440">
      <w:pPr>
        <w:spacing w:before="100" w:beforeAutospacing="1" w:after="100" w:afterAutospacing="1"/>
        <w:rPr>
          <w:rFonts w:cstheme="minorHAnsi"/>
        </w:rPr>
      </w:pPr>
      <w:r w:rsidRPr="002B1F9D">
        <w:rPr>
          <w:rFonts w:cstheme="minorHAnsi"/>
        </w:rPr>
        <w:t>Maeder, A. &amp; Meynet, G., 1994, A&amp;A, 287, 803</w:t>
      </w:r>
    </w:p>
    <w:p w:rsidR="00726440" w:rsidRPr="002B1F9D" w:rsidRDefault="00726440" w:rsidP="00726440">
      <w:pPr>
        <w:spacing w:before="100" w:beforeAutospacing="1" w:after="100" w:afterAutospacing="1"/>
        <w:rPr>
          <w:rFonts w:cstheme="minorHAnsi"/>
        </w:rPr>
      </w:pPr>
      <w:r w:rsidRPr="002B1F9D">
        <w:rPr>
          <w:rFonts w:cstheme="minorHAnsi"/>
        </w:rPr>
        <w:t>Maeder, A. &amp; Meynet,G., 2000, ARA&amp;A, 38, 143</w:t>
      </w:r>
    </w:p>
    <w:p w:rsidR="00034524" w:rsidRPr="002B1F9D" w:rsidRDefault="00034524" w:rsidP="00034524">
      <w:pPr>
        <w:spacing w:before="100" w:beforeAutospacing="1" w:after="100" w:afterAutospacing="1"/>
        <w:rPr>
          <w:rFonts w:cstheme="minorHAnsi"/>
        </w:rPr>
      </w:pPr>
      <w:r w:rsidRPr="002B1F9D">
        <w:rPr>
          <w:rFonts w:cstheme="minorHAnsi"/>
        </w:rPr>
        <w:t>Maeder, A. &amp; Meynet, G., 2003, A&amp;A, 422, 225</w:t>
      </w:r>
    </w:p>
    <w:p w:rsidR="00E63451" w:rsidRDefault="00E63451" w:rsidP="00726440">
      <w:pPr>
        <w:spacing w:before="100" w:beforeAutospacing="1" w:after="100" w:afterAutospacing="1"/>
        <w:rPr>
          <w:rFonts w:cstheme="minorHAnsi"/>
        </w:rPr>
      </w:pPr>
      <w:r>
        <w:rPr>
          <w:rFonts w:cstheme="minorHAnsi"/>
        </w:rPr>
        <w:t xml:space="preserve">Marsh Boyer, A. N., </w:t>
      </w:r>
      <w:r w:rsidR="00BE3388">
        <w:rPr>
          <w:rFonts w:cstheme="minorHAnsi"/>
        </w:rPr>
        <w:t>McSwain, M</w:t>
      </w:r>
      <w:r w:rsidR="00095C96">
        <w:rPr>
          <w:rFonts w:cstheme="minorHAnsi"/>
        </w:rPr>
        <w:t>. V., Aragona, C., &amp; Ou-Yang, B. 2012, AJ, 144, 158</w:t>
      </w:r>
    </w:p>
    <w:p w:rsidR="00172863" w:rsidRPr="002B1F9D" w:rsidRDefault="00172863" w:rsidP="00172863">
      <w:pPr>
        <w:spacing w:before="100" w:beforeAutospacing="1" w:after="100" w:afterAutospacing="1"/>
        <w:rPr>
          <w:rFonts w:cstheme="minorHAnsi"/>
        </w:rPr>
      </w:pPr>
      <w:r w:rsidRPr="002B1F9D">
        <w:rPr>
          <w:rFonts w:cstheme="minorHAnsi"/>
        </w:rPr>
        <w:t>Maiz Apellaniz, J. &amp; Ubeda, L., 2005, ApJ, 629, 873</w:t>
      </w:r>
    </w:p>
    <w:p w:rsidR="00172863" w:rsidRDefault="00172863" w:rsidP="00172863">
      <w:pPr>
        <w:spacing w:before="100" w:beforeAutospacing="1" w:after="100" w:afterAutospacing="1"/>
        <w:rPr>
          <w:rFonts w:cstheme="minorHAnsi"/>
        </w:rPr>
      </w:pPr>
      <w:r w:rsidRPr="002B1F9D">
        <w:rPr>
          <w:rFonts w:cstheme="minorHAnsi"/>
        </w:rPr>
        <w:t>Maiz Apellaiz, J., Walborn, N. R., Morrell, N. I., Niemela, ,V. S., &amp; Nel</w:t>
      </w:r>
      <w:r>
        <w:rPr>
          <w:rFonts w:cstheme="minorHAnsi"/>
        </w:rPr>
        <w:t>an, E. P., 2007, ApJ, 660, 1480</w:t>
      </w:r>
    </w:p>
    <w:p w:rsidR="00307FB7" w:rsidRDefault="00307FB7" w:rsidP="00172863">
      <w:pPr>
        <w:spacing w:before="100" w:beforeAutospacing="1" w:after="100" w:afterAutospacing="1"/>
        <w:rPr>
          <w:rFonts w:cstheme="minorHAnsi"/>
        </w:rPr>
      </w:pPr>
      <w:r w:rsidRPr="002B1F9D">
        <w:rPr>
          <w:rFonts w:cstheme="minorHAnsi"/>
        </w:rPr>
        <w:t>Martins, F. &amp; Plez,B., 2006, A&amp;A, 457, 637</w:t>
      </w:r>
    </w:p>
    <w:p w:rsidR="00B46779" w:rsidRPr="002B1F9D" w:rsidRDefault="00B46779" w:rsidP="00172863">
      <w:pPr>
        <w:spacing w:before="100" w:beforeAutospacing="1" w:after="100" w:afterAutospacing="1"/>
        <w:rPr>
          <w:rFonts w:cstheme="minorHAnsi"/>
        </w:rPr>
      </w:pPr>
      <w:r>
        <w:rPr>
          <w:rFonts w:cstheme="minorHAnsi"/>
        </w:rPr>
        <w:t>Martins, F., Genzel, R., Hillier, D. J., Eisenhauer, F., Paumard, T., Gillessen, S., Ott, T., &amp; Trippe, S., 2007, A&amp;A, 468, 233</w:t>
      </w:r>
    </w:p>
    <w:p w:rsidR="00726440" w:rsidRPr="002B1F9D" w:rsidRDefault="00726440" w:rsidP="00726440">
      <w:pPr>
        <w:spacing w:before="100" w:beforeAutospacing="1" w:after="100" w:afterAutospacing="1"/>
        <w:rPr>
          <w:rFonts w:cstheme="minorHAnsi"/>
        </w:rPr>
      </w:pPr>
      <w:r w:rsidRPr="002B1F9D">
        <w:rPr>
          <w:rFonts w:cstheme="minorHAnsi"/>
        </w:rPr>
        <w:t>Massey, P., 1998, ASPC, 142, 17</w:t>
      </w:r>
    </w:p>
    <w:p w:rsidR="00F17A89" w:rsidRPr="002B1F9D" w:rsidRDefault="00F17A89" w:rsidP="00F17A89">
      <w:pPr>
        <w:spacing w:before="100" w:beforeAutospacing="1" w:after="100" w:afterAutospacing="1"/>
        <w:rPr>
          <w:rFonts w:cstheme="minorHAnsi"/>
        </w:rPr>
      </w:pPr>
      <w:r w:rsidRPr="002B1F9D">
        <w:rPr>
          <w:rFonts w:cstheme="minorHAnsi"/>
        </w:rPr>
        <w:lastRenderedPageBreak/>
        <w:t>Massey, P., 2003, ARA&amp;A, 41, 15</w:t>
      </w:r>
    </w:p>
    <w:p w:rsidR="00034524" w:rsidRPr="002B1F9D" w:rsidRDefault="00034524" w:rsidP="00034524">
      <w:pPr>
        <w:spacing w:before="100" w:beforeAutospacing="1" w:after="100" w:afterAutospacing="1"/>
        <w:rPr>
          <w:rFonts w:cstheme="minorHAnsi"/>
        </w:rPr>
      </w:pPr>
      <w:r w:rsidRPr="002B1F9D">
        <w:rPr>
          <w:rFonts w:cstheme="minorHAnsi"/>
        </w:rPr>
        <w:t>Massey, P. &amp; Hunter, D. A., 1998, ApJ, 493, 180</w:t>
      </w:r>
    </w:p>
    <w:p w:rsidR="00726440" w:rsidRPr="002B1F9D" w:rsidRDefault="00726440" w:rsidP="00726440">
      <w:pPr>
        <w:spacing w:before="100" w:beforeAutospacing="1" w:after="100" w:afterAutospacing="1"/>
        <w:rPr>
          <w:rFonts w:cstheme="minorHAnsi"/>
        </w:rPr>
      </w:pPr>
      <w:r w:rsidRPr="002B1F9D">
        <w:rPr>
          <w:rFonts w:cstheme="minorHAnsi"/>
        </w:rPr>
        <w:t>Massey, P., Johnson, K.E., &amp; Degioia-Eastwood, K., 1995a, ApJ, 454, 151</w:t>
      </w:r>
    </w:p>
    <w:p w:rsidR="00726440" w:rsidRPr="002B1F9D" w:rsidRDefault="00726440" w:rsidP="00726440">
      <w:pPr>
        <w:spacing w:before="100" w:beforeAutospacing="1" w:after="100" w:afterAutospacing="1"/>
        <w:rPr>
          <w:rFonts w:cstheme="minorHAnsi"/>
        </w:rPr>
      </w:pPr>
      <w:r w:rsidRPr="002B1F9D">
        <w:rPr>
          <w:rFonts w:cstheme="minorHAnsi"/>
        </w:rPr>
        <w:t>Massey, P., Lang, C. C., Degioia-Eastwood, K., &amp; Garmany, C. D., 1995b, ApJ, 438, 188</w:t>
      </w:r>
    </w:p>
    <w:p w:rsidR="00307FB7" w:rsidRPr="002B1F9D" w:rsidRDefault="00307FB7" w:rsidP="00307FB7">
      <w:pPr>
        <w:spacing w:before="100" w:beforeAutospacing="1" w:after="100" w:afterAutospacing="1"/>
        <w:rPr>
          <w:rFonts w:cstheme="minorHAnsi"/>
        </w:rPr>
      </w:pPr>
      <w:r w:rsidRPr="002B1F9D">
        <w:rPr>
          <w:rFonts w:cstheme="minorHAnsi"/>
        </w:rPr>
        <w:t>Mauerhan, J. C., Van Dyk, S. D., &amp; Morris, P. W., 2011, AJ, 142, 40</w:t>
      </w:r>
    </w:p>
    <w:p w:rsidR="00034524" w:rsidRPr="002B1F9D" w:rsidRDefault="00034524" w:rsidP="00034524">
      <w:pPr>
        <w:spacing w:before="100" w:beforeAutospacing="1" w:after="100" w:afterAutospacing="1"/>
        <w:rPr>
          <w:rFonts w:cstheme="minorHAnsi"/>
        </w:rPr>
      </w:pPr>
      <w:r w:rsidRPr="002B1F9D">
        <w:rPr>
          <w:rFonts w:cstheme="minorHAnsi"/>
        </w:rPr>
        <w:t>Mercer, E. P., et al., 2005, ApJ, 635, 650</w:t>
      </w:r>
    </w:p>
    <w:p w:rsidR="00726440" w:rsidRPr="002B1F9D" w:rsidRDefault="00726440" w:rsidP="00726440">
      <w:pPr>
        <w:spacing w:before="100" w:beforeAutospacing="1" w:after="100" w:afterAutospacing="1"/>
        <w:rPr>
          <w:rFonts w:cstheme="minorHAnsi"/>
        </w:rPr>
      </w:pPr>
      <w:r w:rsidRPr="002B1F9D">
        <w:rPr>
          <w:rFonts w:cstheme="minorHAnsi"/>
        </w:rPr>
        <w:t>Messineo</w:t>
      </w:r>
      <w:r w:rsidR="00856022">
        <w:rPr>
          <w:rFonts w:cstheme="minorHAnsi"/>
        </w:rPr>
        <w:t xml:space="preserve"> </w:t>
      </w:r>
      <w:r w:rsidRPr="002B1F9D">
        <w:rPr>
          <w:rFonts w:cstheme="minorHAnsi"/>
        </w:rPr>
        <w:t>M., Davies, B., Ivanov, V. D., Figer, D. F., S</w:t>
      </w:r>
      <w:r w:rsidR="00516A9A">
        <w:rPr>
          <w:rFonts w:cstheme="minorHAnsi"/>
        </w:rPr>
        <w:t>c</w:t>
      </w:r>
      <w:r w:rsidRPr="002B1F9D">
        <w:rPr>
          <w:rFonts w:cstheme="minorHAnsi"/>
        </w:rPr>
        <w:t>huller, F., Habin, H. J., Menten, K. M., &amp; Petr-Gotzens, M. G., 2009, ApJ, 697, 701</w:t>
      </w:r>
    </w:p>
    <w:p w:rsidR="00307FB7" w:rsidRPr="002B1F9D" w:rsidRDefault="00307FB7" w:rsidP="00307FB7">
      <w:pPr>
        <w:spacing w:before="100" w:beforeAutospacing="1" w:after="100" w:afterAutospacing="1"/>
        <w:rPr>
          <w:rFonts w:cstheme="minorHAnsi"/>
        </w:rPr>
      </w:pPr>
      <w:r w:rsidRPr="002B1F9D">
        <w:rPr>
          <w:rFonts w:cstheme="minorHAnsi"/>
        </w:rPr>
        <w:t>Miroshnichenko, A. S.,</w:t>
      </w:r>
      <w:r w:rsidR="00856022">
        <w:rPr>
          <w:rFonts w:cstheme="minorHAnsi"/>
        </w:rPr>
        <w:t xml:space="preserve"> </w:t>
      </w:r>
      <w:r w:rsidRPr="002B1F9D">
        <w:rPr>
          <w:rFonts w:cstheme="minorHAnsi"/>
        </w:rPr>
        <w:t>2007, ApJ, 667, 497</w:t>
      </w:r>
    </w:p>
    <w:p w:rsidR="00307FB7" w:rsidRPr="002B1F9D" w:rsidRDefault="00307FB7" w:rsidP="00307FB7">
      <w:pPr>
        <w:spacing w:before="100" w:beforeAutospacing="1" w:after="100" w:afterAutospacing="1"/>
        <w:rPr>
          <w:rFonts w:cstheme="minorHAnsi"/>
        </w:rPr>
      </w:pPr>
      <w:r w:rsidRPr="002B1F9D">
        <w:rPr>
          <w:rFonts w:cstheme="minorHAnsi"/>
        </w:rPr>
        <w:t>Miroshnichenko, A. S., et al., 2009, ApJ, 700, 209</w:t>
      </w:r>
    </w:p>
    <w:p w:rsidR="00172863" w:rsidRPr="002B1F9D" w:rsidRDefault="00172863" w:rsidP="00172863">
      <w:pPr>
        <w:spacing w:before="100" w:beforeAutospacing="1" w:after="100" w:afterAutospacing="1" w:line="240" w:lineRule="auto"/>
        <w:rPr>
          <w:rFonts w:cstheme="minorHAnsi"/>
        </w:rPr>
      </w:pPr>
      <w:r w:rsidRPr="002B1F9D">
        <w:rPr>
          <w:rFonts w:cstheme="minorHAnsi"/>
        </w:rPr>
        <w:t>Moffat et al. 2002, ApJ, 573, 191</w:t>
      </w:r>
    </w:p>
    <w:p w:rsidR="00172863" w:rsidRPr="002B1F9D" w:rsidRDefault="00172863" w:rsidP="00172863">
      <w:pPr>
        <w:spacing w:before="100" w:beforeAutospacing="1" w:after="100" w:afterAutospacing="1"/>
        <w:rPr>
          <w:rFonts w:cstheme="minorHAnsi"/>
        </w:rPr>
      </w:pPr>
      <w:r w:rsidRPr="002B1F9D">
        <w:rPr>
          <w:rFonts w:cstheme="minorHAnsi"/>
        </w:rPr>
        <w:t>Morris, P. W., Eenens, P. R. J., Hanson, M. M., Conti, P. S., &amp; Blum, R. D., 1996, ApJ, 470, 597</w:t>
      </w:r>
    </w:p>
    <w:p w:rsidR="00731076" w:rsidRPr="002B1F9D" w:rsidRDefault="00731076" w:rsidP="00731076">
      <w:pPr>
        <w:spacing w:before="100" w:beforeAutospacing="1" w:after="100" w:afterAutospacing="1"/>
        <w:rPr>
          <w:rFonts w:cstheme="minorHAnsi"/>
        </w:rPr>
      </w:pPr>
      <w:r w:rsidRPr="002B1F9D">
        <w:rPr>
          <w:rFonts w:cstheme="minorHAnsi"/>
        </w:rPr>
        <w:t>Muno, M.,</w:t>
      </w:r>
      <w:r w:rsidR="00856022">
        <w:rPr>
          <w:rFonts w:cstheme="minorHAnsi"/>
        </w:rPr>
        <w:t xml:space="preserve"> </w:t>
      </w:r>
      <w:r w:rsidRPr="002B1F9D">
        <w:rPr>
          <w:rFonts w:cstheme="minorHAnsi"/>
        </w:rPr>
        <w:t>et al., 2006, ApJ, 636L, 41</w:t>
      </w:r>
    </w:p>
    <w:p w:rsidR="00726440" w:rsidRDefault="00726440" w:rsidP="00726440">
      <w:pPr>
        <w:spacing w:before="100" w:beforeAutospacing="1" w:after="100" w:afterAutospacing="1"/>
        <w:rPr>
          <w:rFonts w:cstheme="minorHAnsi"/>
        </w:rPr>
      </w:pPr>
      <w:r w:rsidRPr="002B1F9D">
        <w:rPr>
          <w:rFonts w:cstheme="minorHAnsi"/>
        </w:rPr>
        <w:t>Nayakshin, S. &amp; Sunyaev, R., 2005, MNRAS, 364L, 23</w:t>
      </w:r>
    </w:p>
    <w:p w:rsidR="00516A9A" w:rsidRPr="002B1F9D" w:rsidRDefault="00516A9A" w:rsidP="00726440">
      <w:pPr>
        <w:spacing w:before="100" w:beforeAutospacing="1" w:after="100" w:afterAutospacing="1"/>
        <w:rPr>
          <w:rFonts w:cstheme="minorHAnsi"/>
        </w:rPr>
      </w:pPr>
      <w:r>
        <w:rPr>
          <w:rFonts w:cstheme="minorHAnsi"/>
        </w:rPr>
        <w:t>Negueruela, I., Gonzalez-Fernandez, C., Marco, A., Clark, J. S., &amp; Martinez-Nunez, S., 2010, A&amp;A, 513, 74</w:t>
      </w:r>
    </w:p>
    <w:p w:rsidR="00726440" w:rsidRPr="002B1F9D" w:rsidRDefault="00726440" w:rsidP="00726440">
      <w:pPr>
        <w:spacing w:before="100" w:beforeAutospacing="1" w:after="100" w:afterAutospacing="1"/>
        <w:rPr>
          <w:rFonts w:cstheme="minorHAnsi"/>
        </w:rPr>
      </w:pPr>
      <w:r w:rsidRPr="002B1F9D">
        <w:rPr>
          <w:rFonts w:cstheme="minorHAnsi"/>
        </w:rPr>
        <w:t>Oey, M. S., 1996, ApJ, 465, 231</w:t>
      </w:r>
    </w:p>
    <w:p w:rsidR="00BE3388" w:rsidRPr="002B1F9D" w:rsidRDefault="00BE3388" w:rsidP="00BE3388">
      <w:pPr>
        <w:spacing w:before="100" w:beforeAutospacing="1" w:after="100" w:afterAutospacing="1"/>
        <w:rPr>
          <w:rFonts w:cstheme="minorHAnsi"/>
        </w:rPr>
      </w:pPr>
      <w:r w:rsidRPr="002B1F9D">
        <w:rPr>
          <w:rFonts w:cstheme="minorHAnsi"/>
        </w:rPr>
        <w:t>Oey, M. S. &amp; Clarke, C. J., 2005, ApJ, 620, L43</w:t>
      </w:r>
    </w:p>
    <w:p w:rsidR="00BE3388" w:rsidRDefault="00BE3388" w:rsidP="00BE3388">
      <w:pPr>
        <w:spacing w:before="100" w:beforeAutospacing="1" w:after="100" w:afterAutospacing="1"/>
        <w:rPr>
          <w:rFonts w:cstheme="minorHAnsi"/>
        </w:rPr>
      </w:pPr>
      <w:r w:rsidRPr="001C7FB4">
        <w:rPr>
          <w:rFonts w:cstheme="minorHAnsi"/>
        </w:rPr>
        <w:t>Oey, M. S., King, N. L., &amp; Parker, J. W. 2004, AJ, 127, 1632</w:t>
      </w:r>
    </w:p>
    <w:p w:rsidR="00726440" w:rsidRPr="002B1F9D" w:rsidRDefault="00726440" w:rsidP="00726440">
      <w:pPr>
        <w:spacing w:before="100" w:beforeAutospacing="1" w:after="100" w:afterAutospacing="1"/>
        <w:rPr>
          <w:rFonts w:cstheme="minorHAnsi"/>
        </w:rPr>
      </w:pPr>
      <w:r w:rsidRPr="002B1F9D">
        <w:rPr>
          <w:rFonts w:cstheme="minorHAnsi"/>
        </w:rPr>
        <w:t>Oey, M. S. &amp; Massey, P., 1995, ApJ, 452, 210</w:t>
      </w:r>
    </w:p>
    <w:p w:rsidR="00172863" w:rsidRPr="002B1F9D" w:rsidRDefault="00172863" w:rsidP="00172863">
      <w:pPr>
        <w:spacing w:before="100" w:beforeAutospacing="1" w:after="100" w:afterAutospacing="1"/>
        <w:rPr>
          <w:rFonts w:cstheme="minorHAnsi"/>
        </w:rPr>
      </w:pPr>
      <w:r w:rsidRPr="002B1F9D">
        <w:rPr>
          <w:rFonts w:cstheme="minorHAnsi"/>
        </w:rPr>
        <w:t>Oskinova, L. M., Ignace, R., Hamann, W.-R., Pollock, A. M. ., &amp; Brown, J. C., 2003, A&amp;A, 402, 7550</w:t>
      </w:r>
    </w:p>
    <w:p w:rsidR="00172863" w:rsidRPr="002B1F9D" w:rsidRDefault="00172863" w:rsidP="00172863">
      <w:pPr>
        <w:spacing w:before="100" w:beforeAutospacing="1" w:after="100" w:afterAutospacing="1"/>
        <w:rPr>
          <w:rFonts w:cstheme="minorHAnsi"/>
        </w:rPr>
      </w:pPr>
      <w:r w:rsidRPr="002B1F9D">
        <w:rPr>
          <w:rFonts w:cstheme="minorHAnsi"/>
        </w:rPr>
        <w:lastRenderedPageBreak/>
        <w:t>Pang, X, et al. 2012, ApJ accepted (arXiv:1212.4566)</w:t>
      </w:r>
    </w:p>
    <w:p w:rsidR="00172863" w:rsidRPr="002B1F9D" w:rsidRDefault="00172863" w:rsidP="00172863">
      <w:pPr>
        <w:spacing w:before="100" w:beforeAutospacing="1" w:after="100" w:afterAutospacing="1"/>
        <w:rPr>
          <w:rFonts w:cstheme="minorHAnsi"/>
        </w:rPr>
      </w:pPr>
      <w:r w:rsidRPr="002B1F9D">
        <w:rPr>
          <w:rFonts w:cstheme="minorHAnsi"/>
        </w:rPr>
        <w:t>Parker</w:t>
      </w:r>
      <w:r>
        <w:rPr>
          <w:rFonts w:cstheme="minorHAnsi"/>
        </w:rPr>
        <w:t>, J. W.</w:t>
      </w:r>
      <w:r w:rsidRPr="002B1F9D">
        <w:rPr>
          <w:rFonts w:cstheme="minorHAnsi"/>
        </w:rPr>
        <w:t xml:space="preserve"> 1992</w:t>
      </w:r>
      <w:r>
        <w:rPr>
          <w:rFonts w:cstheme="minorHAnsi"/>
        </w:rPr>
        <w:t>, PASP, 104, 1107</w:t>
      </w:r>
    </w:p>
    <w:p w:rsidR="00172863" w:rsidRPr="002B1F9D" w:rsidRDefault="00172863" w:rsidP="00172863">
      <w:pPr>
        <w:spacing w:before="100" w:beforeAutospacing="1" w:after="100" w:afterAutospacing="1"/>
        <w:rPr>
          <w:rFonts w:cstheme="minorHAnsi"/>
        </w:rPr>
      </w:pPr>
      <w:r w:rsidRPr="002B1F9D">
        <w:rPr>
          <w:rFonts w:cstheme="minorHAnsi"/>
        </w:rPr>
        <w:t>Pflamm Altenburg , J. &amp; Kroupa, P., 2006, MNRAS, 373, 295</w:t>
      </w:r>
    </w:p>
    <w:p w:rsidR="00172863" w:rsidRPr="002B1F9D" w:rsidRDefault="00172863" w:rsidP="00172863">
      <w:pPr>
        <w:spacing w:before="100" w:beforeAutospacing="1" w:after="100" w:afterAutospacing="1" w:line="240" w:lineRule="auto"/>
        <w:rPr>
          <w:rFonts w:cstheme="minorHAnsi"/>
        </w:rPr>
      </w:pPr>
      <w:r w:rsidRPr="002B1F9D">
        <w:rPr>
          <w:rFonts w:cstheme="minorHAnsi"/>
        </w:rPr>
        <w:t>Pittard &amp; Stevens ,2002, A&amp;A, 388, L20</w:t>
      </w:r>
    </w:p>
    <w:p w:rsidR="00172863" w:rsidRPr="002B1F9D" w:rsidRDefault="00172863" w:rsidP="00172863">
      <w:pPr>
        <w:spacing w:before="100" w:beforeAutospacing="1" w:after="100" w:afterAutospacing="1"/>
        <w:rPr>
          <w:rFonts w:cstheme="minorHAnsi"/>
        </w:rPr>
      </w:pPr>
      <w:r w:rsidRPr="002B1F9D">
        <w:rPr>
          <w:rFonts w:cstheme="minorHAnsi"/>
        </w:rPr>
        <w:t>Portegies Zwart, S. F., Makino, J., McMillan, S. L. W., &amp; Hut, P., 1999, A&amp;A, 117</w:t>
      </w:r>
    </w:p>
    <w:p w:rsidR="00172863" w:rsidRPr="002B1F9D" w:rsidRDefault="00172863" w:rsidP="00172863">
      <w:pPr>
        <w:spacing w:before="100" w:beforeAutospacing="1" w:after="100" w:afterAutospacing="1" w:line="240" w:lineRule="auto"/>
        <w:rPr>
          <w:rFonts w:cstheme="minorHAnsi"/>
        </w:rPr>
      </w:pPr>
      <w:r w:rsidRPr="002B1F9D">
        <w:rPr>
          <w:rFonts w:cstheme="minorHAnsi"/>
        </w:rPr>
        <w:t>Portegies Zwart, S. F., Pooley, &amp; Lewin 2002, ApJ, 574, 762</w:t>
      </w:r>
    </w:p>
    <w:p w:rsidR="00172863" w:rsidRPr="002B1F9D" w:rsidRDefault="00172863" w:rsidP="00172863">
      <w:pPr>
        <w:spacing w:before="100" w:beforeAutospacing="1" w:after="100" w:afterAutospacing="1"/>
        <w:rPr>
          <w:rFonts w:cstheme="minorHAnsi"/>
        </w:rPr>
      </w:pPr>
      <w:r w:rsidRPr="002B1F9D">
        <w:rPr>
          <w:rFonts w:cstheme="minorHAnsi"/>
        </w:rPr>
        <w:t>Poveda, A., Ruiz, J., &amp; Allen, C., 1967, BOTT, 4, 86</w:t>
      </w:r>
    </w:p>
    <w:p w:rsidR="00307FB7" w:rsidRPr="002B1F9D" w:rsidRDefault="00307FB7" w:rsidP="00307FB7">
      <w:pPr>
        <w:spacing w:before="100" w:beforeAutospacing="1" w:after="100" w:afterAutospacing="1"/>
        <w:rPr>
          <w:rFonts w:cstheme="minorHAnsi"/>
        </w:rPr>
      </w:pPr>
      <w:r w:rsidRPr="002B1F9D">
        <w:rPr>
          <w:rFonts w:cstheme="minorHAnsi"/>
        </w:rPr>
        <w:t>Rayner, J. T., Cushing, M. C., &amp; Vacca, W. D., 2009, ApJS, 185, 289</w:t>
      </w:r>
    </w:p>
    <w:p w:rsidR="00172863" w:rsidRPr="002B1F9D" w:rsidRDefault="00172863" w:rsidP="00172863">
      <w:pPr>
        <w:spacing w:before="100" w:beforeAutospacing="1" w:after="100" w:afterAutospacing="1"/>
        <w:rPr>
          <w:rFonts w:cstheme="minorHAnsi"/>
        </w:rPr>
      </w:pPr>
      <w:r w:rsidRPr="002B1F9D">
        <w:rPr>
          <w:rFonts w:cstheme="minorHAnsi"/>
        </w:rPr>
        <w:t>Richards, E. E., Lang, C. C., Trombley, C., &amp; Figer, D. F., 2012, AJ, 144, 89</w:t>
      </w:r>
    </w:p>
    <w:p w:rsidR="00307FB7" w:rsidRPr="002B1F9D" w:rsidRDefault="00307FB7" w:rsidP="00307FB7">
      <w:pPr>
        <w:spacing w:before="100" w:beforeAutospacing="1" w:after="100" w:afterAutospacing="1"/>
        <w:rPr>
          <w:rFonts w:cstheme="minorHAnsi"/>
        </w:rPr>
      </w:pPr>
      <w:r w:rsidRPr="002B1F9D">
        <w:rPr>
          <w:rFonts w:cstheme="minorHAnsi"/>
        </w:rPr>
        <w:t>Rieke, G. H., Rieke, M. J., &amp; Paul, A. E., 1989, ApJ, 336, 752</w:t>
      </w:r>
    </w:p>
    <w:p w:rsidR="00726440" w:rsidRPr="002B1F9D" w:rsidRDefault="00726440" w:rsidP="00726440">
      <w:pPr>
        <w:spacing w:before="100" w:beforeAutospacing="1" w:after="100" w:afterAutospacing="1"/>
        <w:rPr>
          <w:rFonts w:cstheme="minorHAnsi"/>
        </w:rPr>
      </w:pPr>
      <w:r w:rsidRPr="002B1F9D">
        <w:rPr>
          <w:rFonts w:cstheme="minorHAnsi"/>
        </w:rPr>
        <w:t>Rogers , F. J. &amp; Iglesia, C A., 1994, Science, 261, 50</w:t>
      </w:r>
    </w:p>
    <w:p w:rsidR="00172863" w:rsidRPr="002B1F9D" w:rsidRDefault="00172863" w:rsidP="00172863">
      <w:pPr>
        <w:spacing w:before="100" w:beforeAutospacing="1" w:after="100" w:afterAutospacing="1"/>
        <w:rPr>
          <w:rFonts w:cstheme="minorHAnsi"/>
        </w:rPr>
      </w:pPr>
      <w:r w:rsidRPr="002B1F9D">
        <w:rPr>
          <w:rFonts w:cstheme="minorHAnsi"/>
        </w:rPr>
        <w:t xml:space="preserve">Russeil, D., Adami, C., &amp; Georgelin, Y. M., 2007, A&amp;A, 470, 161 </w:t>
      </w:r>
    </w:p>
    <w:p w:rsidR="00726440" w:rsidRPr="002B1F9D" w:rsidRDefault="00726440" w:rsidP="00726440">
      <w:pPr>
        <w:spacing w:before="100" w:beforeAutospacing="1" w:after="100" w:afterAutospacing="1"/>
        <w:rPr>
          <w:rFonts w:cstheme="minorHAnsi"/>
        </w:rPr>
      </w:pPr>
      <w:r w:rsidRPr="002B1F9D">
        <w:rPr>
          <w:rFonts w:cstheme="minorHAnsi"/>
        </w:rPr>
        <w:t>Salpeter, E. E., 1955, ApJ, 121, 161</w:t>
      </w:r>
    </w:p>
    <w:p w:rsidR="00172863" w:rsidRPr="002B1F9D" w:rsidRDefault="00172863" w:rsidP="00172863">
      <w:pPr>
        <w:spacing w:before="100" w:beforeAutospacing="1" w:after="100" w:afterAutospacing="1"/>
        <w:rPr>
          <w:rFonts w:cstheme="minorHAnsi"/>
        </w:rPr>
      </w:pPr>
      <w:r w:rsidRPr="002B1F9D">
        <w:rPr>
          <w:rFonts w:cstheme="minorHAnsi"/>
        </w:rPr>
        <w:t>Sana H., et al., 2012, A&amp;A accepted (arXiv:1209.4638)</w:t>
      </w:r>
    </w:p>
    <w:p w:rsidR="00726440" w:rsidRPr="002B1F9D" w:rsidRDefault="00726440" w:rsidP="00726440">
      <w:pPr>
        <w:spacing w:before="100" w:beforeAutospacing="1" w:after="100" w:afterAutospacing="1"/>
        <w:rPr>
          <w:rFonts w:cstheme="minorHAnsi"/>
        </w:rPr>
      </w:pPr>
      <w:r w:rsidRPr="002B1F9D">
        <w:rPr>
          <w:rFonts w:cstheme="minorHAnsi"/>
        </w:rPr>
        <w:t>Scalo, J. M., 1998, Fundamentals of Cosmic Physics, 11, 1</w:t>
      </w:r>
    </w:p>
    <w:p w:rsidR="00034524" w:rsidRPr="002B1F9D" w:rsidRDefault="00034524" w:rsidP="00034524">
      <w:pPr>
        <w:spacing w:before="100" w:beforeAutospacing="1" w:after="100" w:afterAutospacing="1"/>
        <w:rPr>
          <w:rFonts w:cstheme="minorHAnsi"/>
        </w:rPr>
      </w:pPr>
      <w:r>
        <w:rPr>
          <w:rFonts w:cstheme="minorHAnsi"/>
        </w:rPr>
        <w:t>Schaerer, D., Meynet, G., Maeder, A., &amp; Schaller, G., 1993, A&amp;AS, 98, 523</w:t>
      </w:r>
    </w:p>
    <w:p w:rsidR="00034524" w:rsidRPr="002B1F9D" w:rsidRDefault="00034524" w:rsidP="00034524">
      <w:pPr>
        <w:spacing w:before="100" w:beforeAutospacing="1" w:after="100" w:afterAutospacing="1"/>
        <w:rPr>
          <w:rFonts w:cstheme="minorHAnsi"/>
        </w:rPr>
      </w:pPr>
      <w:r w:rsidRPr="002B1F9D">
        <w:rPr>
          <w:rFonts w:cstheme="minorHAnsi"/>
        </w:rPr>
        <w:t>Schaller, G., Schaerer, D., Meynet, G., Maeder, A.,1992, A&amp;AS, 96, 269</w:t>
      </w:r>
    </w:p>
    <w:p w:rsidR="00172863" w:rsidRPr="002B1F9D" w:rsidRDefault="00172863" w:rsidP="00172863">
      <w:pPr>
        <w:spacing w:before="100" w:beforeAutospacing="1" w:after="100" w:afterAutospacing="1" w:line="240" w:lineRule="auto"/>
        <w:rPr>
          <w:rFonts w:cstheme="minorHAnsi"/>
        </w:rPr>
      </w:pPr>
      <w:r w:rsidRPr="002B1F9D">
        <w:rPr>
          <w:rFonts w:cstheme="minorHAnsi"/>
        </w:rPr>
        <w:t>Schnurr et al. 2008, MRNAS, 389L, 38</w:t>
      </w:r>
    </w:p>
    <w:p w:rsidR="00034524" w:rsidRPr="002B1F9D" w:rsidRDefault="00034524" w:rsidP="00034524">
      <w:pPr>
        <w:spacing w:before="100" w:beforeAutospacing="1" w:after="100" w:afterAutospacing="1"/>
        <w:rPr>
          <w:rFonts w:cstheme="minorHAnsi"/>
        </w:rPr>
      </w:pPr>
      <w:r w:rsidRPr="002B1F9D">
        <w:rPr>
          <w:rFonts w:cstheme="minorHAnsi"/>
        </w:rPr>
        <w:t>Selman, F. J., Espinoza, P., &amp; Melnick, J., 2011, ASPC, 440, 39</w:t>
      </w:r>
    </w:p>
    <w:p w:rsidR="00172863" w:rsidRPr="002B1F9D" w:rsidRDefault="00172863" w:rsidP="00172863">
      <w:pPr>
        <w:spacing w:before="100" w:beforeAutospacing="1" w:after="100" w:afterAutospacing="1"/>
        <w:rPr>
          <w:rFonts w:cstheme="minorHAnsi"/>
        </w:rPr>
      </w:pPr>
      <w:r w:rsidRPr="002B1F9D">
        <w:rPr>
          <w:rFonts w:cstheme="minorHAnsi"/>
        </w:rPr>
        <w:t>Shara, M. M., Moffat, A. F. J., Gerke, J., Zurek, D., Stanonik, K., Doyon, R., Artigau, E., Drissen, LK, Villar-Sbaffi, A., 2009, AJ, 138, 402</w:t>
      </w:r>
    </w:p>
    <w:p w:rsidR="00307FB7" w:rsidRPr="002B1F9D" w:rsidRDefault="00307FB7" w:rsidP="00307FB7">
      <w:pPr>
        <w:spacing w:before="100" w:beforeAutospacing="1" w:after="100" w:afterAutospacing="1"/>
        <w:rPr>
          <w:rFonts w:cstheme="minorHAnsi"/>
        </w:rPr>
      </w:pPr>
      <w:r>
        <w:rPr>
          <w:rFonts w:cstheme="minorHAnsi"/>
        </w:rPr>
        <w:lastRenderedPageBreak/>
        <w:t>Shekov, S. A., Gagne, M., &amp; Skinner, S. L. 2011, ApJ, 727,17</w:t>
      </w:r>
    </w:p>
    <w:p w:rsidR="00172863" w:rsidRPr="002B1F9D" w:rsidRDefault="00172863" w:rsidP="00172863">
      <w:pPr>
        <w:spacing w:before="100" w:beforeAutospacing="1" w:after="100" w:afterAutospacing="1"/>
        <w:rPr>
          <w:rFonts w:cstheme="minorHAnsi"/>
        </w:rPr>
      </w:pPr>
      <w:r w:rsidRPr="002B1F9D">
        <w:rPr>
          <w:rFonts w:cstheme="minorHAnsi"/>
        </w:rPr>
        <w:t>Skinner, S. L., Zhekov, S. A., Gudel, M., SChmutz, W., &amp; Sokal, K. R., 2010, AJ, 139, 825</w:t>
      </w:r>
    </w:p>
    <w:p w:rsidR="00034524" w:rsidRPr="002B1F9D" w:rsidRDefault="00034524" w:rsidP="00034524">
      <w:pPr>
        <w:spacing w:before="100" w:beforeAutospacing="1" w:after="100" w:afterAutospacing="1"/>
        <w:rPr>
          <w:rFonts w:cstheme="minorHAnsi"/>
        </w:rPr>
      </w:pPr>
      <w:r w:rsidRPr="002B1F9D">
        <w:rPr>
          <w:rFonts w:cstheme="minorHAnsi"/>
        </w:rPr>
        <w:t>Skrutskie, R. M., et al. 2006, AJ, 131, 1163</w:t>
      </w:r>
    </w:p>
    <w:p w:rsidR="00172863" w:rsidRPr="002B1F9D" w:rsidRDefault="00172863" w:rsidP="00172863">
      <w:pPr>
        <w:spacing w:before="100" w:beforeAutospacing="1" w:after="100" w:afterAutospacing="1"/>
        <w:rPr>
          <w:rFonts w:cstheme="minorHAnsi"/>
        </w:rPr>
      </w:pPr>
      <w:r w:rsidRPr="002B1F9D">
        <w:rPr>
          <w:rFonts w:cstheme="minorHAnsi"/>
        </w:rPr>
        <w:t>Snell, R. L. &amp; Bally, J., 1986, ApJ, 303, 683</w:t>
      </w:r>
    </w:p>
    <w:p w:rsidR="00726440" w:rsidRPr="002B1F9D" w:rsidRDefault="00726440" w:rsidP="00726440">
      <w:pPr>
        <w:spacing w:before="100" w:beforeAutospacing="1" w:after="100" w:afterAutospacing="1"/>
        <w:rPr>
          <w:rFonts w:cstheme="minorHAnsi"/>
        </w:rPr>
      </w:pPr>
      <w:r w:rsidRPr="002B1F9D">
        <w:rPr>
          <w:rFonts w:cstheme="minorHAnsi"/>
        </w:rPr>
        <w:t>Stothers, R. B., 1992, ApJ, 391, 706</w:t>
      </w:r>
    </w:p>
    <w:p w:rsidR="00172863" w:rsidRPr="002B1F9D" w:rsidRDefault="00172863" w:rsidP="00172863">
      <w:pPr>
        <w:spacing w:before="100" w:beforeAutospacing="1" w:after="100" w:afterAutospacing="1"/>
        <w:rPr>
          <w:rFonts w:cstheme="minorHAnsi"/>
        </w:rPr>
      </w:pPr>
      <w:r w:rsidRPr="002B1F9D">
        <w:rPr>
          <w:rFonts w:cstheme="minorHAnsi"/>
        </w:rPr>
        <w:t>Steele, I. A. &amp; Clark, J. S., 2001, A&amp;A, 371, 642</w:t>
      </w:r>
    </w:p>
    <w:p w:rsidR="00172863" w:rsidRPr="002B1F9D" w:rsidRDefault="00172863" w:rsidP="00172863">
      <w:pPr>
        <w:spacing w:before="100" w:beforeAutospacing="1" w:after="100" w:afterAutospacing="1" w:line="240" w:lineRule="auto"/>
        <w:rPr>
          <w:rFonts w:cstheme="minorHAnsi"/>
        </w:rPr>
      </w:pPr>
      <w:r w:rsidRPr="002B1F9D">
        <w:rPr>
          <w:rFonts w:cstheme="minorHAnsi"/>
        </w:rPr>
        <w:t>Stevens et al. 1992, ApJ, 386, 265</w:t>
      </w:r>
    </w:p>
    <w:p w:rsidR="00726440" w:rsidRDefault="00726440" w:rsidP="00726440">
      <w:pPr>
        <w:spacing w:before="100" w:beforeAutospacing="1" w:after="100" w:afterAutospacing="1"/>
        <w:rPr>
          <w:rFonts w:cstheme="minorHAnsi"/>
        </w:rPr>
      </w:pPr>
      <w:r w:rsidRPr="002B1F9D">
        <w:rPr>
          <w:rFonts w:cstheme="minorHAnsi"/>
        </w:rPr>
        <w:t>Strader, J. &amp; Kobulnicky, H. A., 2008, AJ, 136, 2102</w:t>
      </w:r>
    </w:p>
    <w:p w:rsidR="00D2389A" w:rsidRDefault="00D2389A" w:rsidP="00726440">
      <w:pPr>
        <w:spacing w:before="100" w:beforeAutospacing="1" w:after="100" w:afterAutospacing="1"/>
        <w:rPr>
          <w:rFonts w:cstheme="minorHAnsi"/>
        </w:rPr>
      </w:pPr>
      <w:r>
        <w:rPr>
          <w:rFonts w:cstheme="minorHAnsi"/>
        </w:rPr>
        <w:t>Stolte, A., 2003, PhDTh</w:t>
      </w:r>
    </w:p>
    <w:p w:rsidR="00172863" w:rsidRPr="002B1F9D" w:rsidRDefault="00172863" w:rsidP="00172863">
      <w:pPr>
        <w:spacing w:before="100" w:beforeAutospacing="1" w:after="100" w:afterAutospacing="1"/>
        <w:rPr>
          <w:rFonts w:cstheme="minorHAnsi"/>
        </w:rPr>
      </w:pPr>
      <w:r w:rsidRPr="002B1F9D">
        <w:rPr>
          <w:rFonts w:cstheme="minorHAnsi"/>
        </w:rPr>
        <w:t>Townsley, L. K., 2009, AIPC, 1165, 225</w:t>
      </w:r>
    </w:p>
    <w:p w:rsidR="00172863" w:rsidRPr="002B1F9D" w:rsidRDefault="00172863" w:rsidP="00172863">
      <w:pPr>
        <w:spacing w:before="100" w:beforeAutospacing="1" w:after="100" w:afterAutospacing="1" w:line="240" w:lineRule="auto"/>
        <w:rPr>
          <w:rFonts w:cstheme="minorHAnsi"/>
        </w:rPr>
      </w:pPr>
      <w:r w:rsidRPr="002B1F9D">
        <w:rPr>
          <w:rFonts w:cstheme="minorHAnsi"/>
        </w:rPr>
        <w:t>Townsley et al. 2006, ApJ, 131, 2164</w:t>
      </w:r>
    </w:p>
    <w:p w:rsidR="00172863" w:rsidRPr="002B1F9D" w:rsidRDefault="00172863" w:rsidP="00172863">
      <w:pPr>
        <w:spacing w:before="100" w:beforeAutospacing="1" w:after="100" w:afterAutospacing="1"/>
        <w:rPr>
          <w:rFonts w:cstheme="minorHAnsi"/>
        </w:rPr>
      </w:pPr>
      <w:r w:rsidRPr="002B1F9D">
        <w:rPr>
          <w:rFonts w:cstheme="minorHAnsi"/>
        </w:rPr>
        <w:t>Townsley et al. 2011, ApJ, 194, 16</w:t>
      </w:r>
    </w:p>
    <w:p w:rsidR="00A21778" w:rsidRDefault="00A21778" w:rsidP="00726440">
      <w:pPr>
        <w:spacing w:before="100" w:beforeAutospacing="1" w:after="100" w:afterAutospacing="1"/>
      </w:pPr>
      <w:r>
        <w:t>Urquhart, J. S., Busfield, A. L., Hoare, M. G., Lumsden, S. L., Clarke, A. J., Moore, T. J. T., Mottram, J. C., Oudmaijer, R. D. 2007a, A&amp;A, 461, 11</w:t>
      </w:r>
    </w:p>
    <w:p w:rsidR="00A21778" w:rsidRDefault="00A21778" w:rsidP="00726440">
      <w:pPr>
        <w:spacing w:before="100" w:beforeAutospacing="1" w:after="100" w:afterAutospacing="1"/>
      </w:pPr>
      <w:r>
        <w:t>Urquhart, J. S., Busfield, A. L., Hoare, M. G.,</w:t>
      </w:r>
      <w:r w:rsidR="00856022">
        <w:t xml:space="preserve"> </w:t>
      </w:r>
      <w:r>
        <w:t>Lumsden, S. L., Oudmaijer, R. D., Moore, T. J. T., Gibb, A. G., Purcell, C. R., Burton, M. G., Marechal, L. J. L. 2007b, A&amp;A, 474, 891</w:t>
      </w:r>
    </w:p>
    <w:p w:rsidR="00BE3388" w:rsidRPr="002B1F9D" w:rsidRDefault="00BE3388" w:rsidP="00BE3388">
      <w:pPr>
        <w:spacing w:before="100" w:beforeAutospacing="1" w:after="100" w:afterAutospacing="1"/>
        <w:rPr>
          <w:rFonts w:cstheme="minorHAnsi"/>
        </w:rPr>
      </w:pPr>
      <w:r>
        <w:rPr>
          <w:rFonts w:cstheme="minorHAnsi"/>
        </w:rPr>
        <w:t>Vacca, W. D., Garmany, C. D. &amp; Shull, J. M.</w:t>
      </w:r>
      <w:r w:rsidRPr="002B1F9D">
        <w:rPr>
          <w:rFonts w:cstheme="minorHAnsi"/>
        </w:rPr>
        <w:t xml:space="preserve"> 1996</w:t>
      </w:r>
      <w:r>
        <w:rPr>
          <w:rFonts w:cstheme="minorHAnsi"/>
        </w:rPr>
        <w:t>,ApJ, 460, 914</w:t>
      </w:r>
    </w:p>
    <w:p w:rsidR="00731076" w:rsidRPr="002B1F9D" w:rsidRDefault="00731076" w:rsidP="00731076">
      <w:pPr>
        <w:spacing w:before="100" w:beforeAutospacing="1" w:after="100" w:afterAutospacing="1"/>
        <w:rPr>
          <w:rFonts w:cstheme="minorHAnsi"/>
        </w:rPr>
      </w:pPr>
      <w:r w:rsidRPr="002B1F9D">
        <w:rPr>
          <w:rFonts w:cstheme="minorHAnsi"/>
        </w:rPr>
        <w:t>Valenti, E., Ferraro, F. R., &amp; Origlia, L., 2004, MNRAS, 354, 815</w:t>
      </w:r>
    </w:p>
    <w:p w:rsidR="00731076" w:rsidRPr="002B1F9D" w:rsidRDefault="00731076" w:rsidP="00731076">
      <w:pPr>
        <w:spacing w:before="100" w:beforeAutospacing="1" w:after="100" w:afterAutospacing="1"/>
        <w:rPr>
          <w:rFonts w:cstheme="minorHAnsi"/>
        </w:rPr>
      </w:pPr>
      <w:r w:rsidRPr="002B1F9D">
        <w:rPr>
          <w:rFonts w:cstheme="minorHAnsi"/>
        </w:rPr>
        <w:t>Valenti , E., Ferraro, F. R., &amp; Origlia, L., 2007, AJ, 133, 1287</w:t>
      </w:r>
    </w:p>
    <w:p w:rsidR="00726440" w:rsidRPr="002B1F9D" w:rsidRDefault="00726440" w:rsidP="00726440">
      <w:pPr>
        <w:spacing w:before="100" w:beforeAutospacing="1" w:after="100" w:afterAutospacing="1"/>
        <w:rPr>
          <w:rFonts w:cstheme="minorHAnsi"/>
        </w:rPr>
      </w:pPr>
      <w:r w:rsidRPr="002B1F9D">
        <w:rPr>
          <w:rFonts w:cstheme="minorHAnsi"/>
        </w:rPr>
        <w:t>Vink, J. S., 2006, ASPC, 353, 113</w:t>
      </w:r>
    </w:p>
    <w:p w:rsidR="00726440" w:rsidRPr="002B1F9D" w:rsidRDefault="00726440" w:rsidP="00726440">
      <w:pPr>
        <w:spacing w:before="100" w:beforeAutospacing="1" w:after="100" w:afterAutospacing="1"/>
        <w:rPr>
          <w:rFonts w:cstheme="minorHAnsi"/>
        </w:rPr>
      </w:pPr>
      <w:r w:rsidRPr="002B1F9D">
        <w:rPr>
          <w:rFonts w:cstheme="minorHAnsi"/>
        </w:rPr>
        <w:t>Vink, J. S., de Koter, A., &amp; Lamers, H. J. G. L. M., 2000, A&amp;A, 362, 295</w:t>
      </w:r>
    </w:p>
    <w:p w:rsidR="00726440" w:rsidRPr="002B1F9D" w:rsidRDefault="00726440" w:rsidP="00726440">
      <w:pPr>
        <w:spacing w:before="100" w:beforeAutospacing="1" w:after="100" w:afterAutospacing="1"/>
        <w:rPr>
          <w:rFonts w:cstheme="minorHAnsi"/>
        </w:rPr>
      </w:pPr>
      <w:r w:rsidRPr="002B1F9D">
        <w:rPr>
          <w:rFonts w:cstheme="minorHAnsi"/>
        </w:rPr>
        <w:lastRenderedPageBreak/>
        <w:t>Vink, J. S., de Koter, A., &amp; Lamers, H. J. G. L. M., 2001, A&amp;A, 369, 574</w:t>
      </w:r>
    </w:p>
    <w:p w:rsidR="00726440" w:rsidRPr="002B1F9D" w:rsidRDefault="00726440" w:rsidP="00726440">
      <w:pPr>
        <w:spacing w:before="100" w:beforeAutospacing="1" w:after="100" w:afterAutospacing="1"/>
        <w:rPr>
          <w:rFonts w:cstheme="minorHAnsi"/>
        </w:rPr>
      </w:pPr>
      <w:r w:rsidRPr="002B1F9D">
        <w:rPr>
          <w:rFonts w:cstheme="minorHAnsi"/>
        </w:rPr>
        <w:t>Vink, J. S., Muijers, L. E., Anthonisse, B., de Koter, A., Grafner, G., &amp; Langer, N., 2011, A&amp;A, 521, 132</w:t>
      </w:r>
    </w:p>
    <w:p w:rsidR="00726440" w:rsidRPr="002B1F9D" w:rsidRDefault="00726440" w:rsidP="00726440">
      <w:pPr>
        <w:spacing w:before="100" w:beforeAutospacing="1" w:after="100" w:afterAutospacing="1"/>
        <w:rPr>
          <w:rFonts w:cstheme="minorHAnsi"/>
        </w:rPr>
      </w:pPr>
      <w:r w:rsidRPr="002B1F9D">
        <w:rPr>
          <w:rFonts w:cstheme="minorHAnsi"/>
        </w:rPr>
        <w:t>Weidner, C. &amp; Kroupa, P., 2004, MNRAS, 348, 187</w:t>
      </w:r>
    </w:p>
    <w:p w:rsidR="00BE3388" w:rsidRDefault="00BE3388" w:rsidP="00BE3388">
      <w:pPr>
        <w:spacing w:before="100" w:beforeAutospacing="1" w:after="100" w:afterAutospacing="1"/>
        <w:rPr>
          <w:rFonts w:cstheme="minorHAnsi"/>
        </w:rPr>
      </w:pPr>
      <w:r w:rsidRPr="002B1F9D">
        <w:rPr>
          <w:rFonts w:cstheme="minorHAnsi"/>
        </w:rPr>
        <w:t>Whitmore, B. C., Zhang, Q., Leitherer, C. et al. 1999, AJ, 118, 1551</w:t>
      </w:r>
    </w:p>
    <w:p w:rsidR="00726440" w:rsidRPr="002B1F9D" w:rsidRDefault="00726440" w:rsidP="00726440">
      <w:pPr>
        <w:spacing w:before="100" w:beforeAutospacing="1" w:after="100" w:afterAutospacing="1"/>
        <w:rPr>
          <w:rFonts w:cstheme="minorHAnsi"/>
        </w:rPr>
      </w:pPr>
      <w:r w:rsidRPr="002B1F9D">
        <w:rPr>
          <w:rFonts w:cstheme="minorHAnsi"/>
        </w:rPr>
        <w:t>Wright, N. J. &amp; Drake, J. J., 2009, proceedings of IAU Symposium 266 (arXiv:0909.4613)</w:t>
      </w:r>
    </w:p>
    <w:p w:rsidR="00A21778" w:rsidRDefault="00A21778" w:rsidP="00A21778">
      <w:pPr>
        <w:spacing w:before="100" w:beforeAutospacing="1" w:after="100" w:afterAutospacing="1"/>
        <w:rPr>
          <w:rFonts w:cstheme="minorHAnsi"/>
        </w:rPr>
      </w:pPr>
      <w:r w:rsidRPr="002B1F9D">
        <w:rPr>
          <w:rFonts w:cstheme="minorHAnsi"/>
        </w:rPr>
        <w:t>Zavagno, Deharveng &amp; Caplan 1994</w:t>
      </w:r>
    </w:p>
    <w:p w:rsidR="00BE3388" w:rsidRPr="002B1F9D" w:rsidRDefault="00BE3388" w:rsidP="00BE3388">
      <w:pPr>
        <w:spacing w:before="100" w:beforeAutospacing="1" w:after="100" w:afterAutospacing="1"/>
        <w:rPr>
          <w:rFonts w:cstheme="minorHAnsi"/>
        </w:rPr>
      </w:pPr>
      <w:r w:rsidRPr="002B1F9D">
        <w:rPr>
          <w:rFonts w:cstheme="minorHAnsi"/>
        </w:rPr>
        <w:t>Zhu, Q., Davies, B., Figer, D. F., &amp; Trombley, C., 2009, ApJ, 702, 929</w:t>
      </w:r>
    </w:p>
    <w:p w:rsidR="00F17A89" w:rsidRPr="002B1F9D" w:rsidRDefault="00F17A89" w:rsidP="00F17A89">
      <w:pPr>
        <w:spacing w:before="100" w:beforeAutospacing="1" w:after="100" w:afterAutospacing="1"/>
        <w:rPr>
          <w:rFonts w:cstheme="minorHAnsi"/>
        </w:rPr>
      </w:pPr>
      <w:r w:rsidRPr="002B1F9D">
        <w:rPr>
          <w:rFonts w:cstheme="minorHAnsi"/>
        </w:rPr>
        <w:t>Zinnecker, H. &amp; Yorke, H. W., 2007, ARA&amp;A, 45, 481</w:t>
      </w:r>
    </w:p>
    <w:p w:rsidR="00641187" w:rsidRDefault="00641187"/>
    <w:p w:rsidR="00641187" w:rsidRDefault="00641187">
      <w:pPr>
        <w:sectPr w:rsidR="00641187">
          <w:pgSz w:w="12240" w:h="15840"/>
          <w:pgMar w:top="1440" w:right="1440" w:bottom="1440" w:left="1440" w:header="720" w:footer="720" w:gutter="0"/>
          <w:cols w:space="720"/>
          <w:docGrid w:linePitch="360"/>
        </w:sectPr>
      </w:pPr>
    </w:p>
    <w:p w:rsidR="00F17A89" w:rsidRDefault="00F17A89" w:rsidP="00F17A89">
      <w:pPr>
        <w:pStyle w:val="Heading1"/>
      </w:pPr>
      <w:bookmarkStart w:id="266" w:name="_Toc347911560"/>
      <w:r>
        <w:lastRenderedPageBreak/>
        <w:t>Appendix A: HST/NIC3 Images</w:t>
      </w:r>
      <w:bookmarkEnd w:id="266"/>
    </w:p>
    <w:tbl>
      <w:tblPr>
        <w:tblStyle w:val="FigureTable"/>
        <w:tblW w:w="0" w:type="auto"/>
        <w:jc w:val="center"/>
        <w:tblLook w:val="04A0" w:firstRow="1" w:lastRow="0" w:firstColumn="1" w:lastColumn="0" w:noHBand="0" w:noVBand="1"/>
      </w:tblPr>
      <w:tblGrid>
        <w:gridCol w:w="3148"/>
        <w:gridCol w:w="3170"/>
      </w:tblGrid>
      <w:tr w:rsidR="00F17A89" w:rsidTr="00693E88">
        <w:trPr>
          <w:jc w:val="center"/>
        </w:trPr>
        <w:tc>
          <w:tcPr>
            <w:tcW w:w="3148" w:type="dxa"/>
          </w:tcPr>
          <w:p w:rsidR="00F17A89" w:rsidRDefault="00F17A89" w:rsidP="00034524">
            <w:pPr>
              <w:jc w:val="center"/>
            </w:pPr>
            <w:r>
              <w:rPr>
                <w:noProof/>
              </w:rPr>
              <w:drawing>
                <wp:inline distT="0" distB="0" distL="0" distR="0" wp14:anchorId="1DDD7CDD" wp14:editId="550BFEF4">
                  <wp:extent cx="1792224" cy="164592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2f160wOFF.txt.mos.jpe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792224" cy="1645920"/>
                          </a:xfrm>
                          <a:prstGeom prst="rect">
                            <a:avLst/>
                          </a:prstGeom>
                        </pic:spPr>
                      </pic:pic>
                    </a:graphicData>
                  </a:graphic>
                </wp:inline>
              </w:drawing>
            </w:r>
          </w:p>
        </w:tc>
        <w:tc>
          <w:tcPr>
            <w:tcW w:w="3170" w:type="dxa"/>
          </w:tcPr>
          <w:p w:rsidR="00F17A89" w:rsidRDefault="00F17A89" w:rsidP="00034524">
            <w:pPr>
              <w:jc w:val="center"/>
            </w:pPr>
            <w:r>
              <w:rPr>
                <w:noProof/>
              </w:rPr>
              <w:drawing>
                <wp:inline distT="0" distB="0" distL="0" distR="0" wp14:anchorId="4840BA38" wp14:editId="7634DF8A">
                  <wp:extent cx="1790124" cy="1645920"/>
                  <wp:effectExtent l="0" t="0" r="63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2f220mOFF.txt.mos.jpe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790124" cy="1645920"/>
                          </a:xfrm>
                          <a:prstGeom prst="rect">
                            <a:avLst/>
                          </a:prstGeom>
                        </pic:spPr>
                      </pic:pic>
                    </a:graphicData>
                  </a:graphic>
                </wp:inline>
              </w:drawing>
            </w:r>
          </w:p>
        </w:tc>
      </w:tr>
      <w:tr w:rsidR="00F17A89" w:rsidTr="00693E88">
        <w:trPr>
          <w:jc w:val="center"/>
        </w:trPr>
        <w:tc>
          <w:tcPr>
            <w:tcW w:w="3148" w:type="dxa"/>
          </w:tcPr>
          <w:p w:rsidR="00F17A89" w:rsidRDefault="00F17A89" w:rsidP="00034524">
            <w:pPr>
              <w:jc w:val="center"/>
            </w:pPr>
            <w:r>
              <w:rPr>
                <w:noProof/>
              </w:rPr>
              <w:drawing>
                <wp:inline distT="0" distB="0" distL="0" distR="0" wp14:anchorId="6570B23B" wp14:editId="2F728070">
                  <wp:extent cx="1792224" cy="164592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2f160wON.txt.mos.jpe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792224" cy="1645920"/>
                          </a:xfrm>
                          <a:prstGeom prst="rect">
                            <a:avLst/>
                          </a:prstGeom>
                        </pic:spPr>
                      </pic:pic>
                    </a:graphicData>
                  </a:graphic>
                </wp:inline>
              </w:drawing>
            </w:r>
          </w:p>
        </w:tc>
        <w:tc>
          <w:tcPr>
            <w:tcW w:w="3170" w:type="dxa"/>
          </w:tcPr>
          <w:p w:rsidR="00F17A89" w:rsidRDefault="00F17A89" w:rsidP="00034524">
            <w:pPr>
              <w:jc w:val="center"/>
            </w:pPr>
            <w:r>
              <w:rPr>
                <w:noProof/>
              </w:rPr>
              <w:drawing>
                <wp:inline distT="0" distB="0" distL="0" distR="0" wp14:anchorId="56B61DF4" wp14:editId="23A80E9B">
                  <wp:extent cx="1792224" cy="16459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2f220mON.txt.mos.jpe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792224" cy="1645920"/>
                          </a:xfrm>
                          <a:prstGeom prst="rect">
                            <a:avLst/>
                          </a:prstGeom>
                        </pic:spPr>
                      </pic:pic>
                    </a:graphicData>
                  </a:graphic>
                </wp:inline>
              </w:drawing>
            </w:r>
          </w:p>
        </w:tc>
      </w:tr>
      <w:tr w:rsidR="00F17A89" w:rsidTr="00693E88">
        <w:trPr>
          <w:jc w:val="center"/>
        </w:trPr>
        <w:tc>
          <w:tcPr>
            <w:tcW w:w="3148" w:type="dxa"/>
          </w:tcPr>
          <w:p w:rsidR="00F17A89" w:rsidRDefault="00F17A89" w:rsidP="00034524">
            <w:pPr>
              <w:jc w:val="center"/>
            </w:pPr>
            <w:r>
              <w:rPr>
                <w:noProof/>
              </w:rPr>
              <w:drawing>
                <wp:inline distT="0" distB="0" distL="0" distR="0" wp14:anchorId="0145188B" wp14:editId="52CB43DE">
                  <wp:extent cx="1792224" cy="164592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2f187n.txt.mos.jpe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792224" cy="1645920"/>
                          </a:xfrm>
                          <a:prstGeom prst="rect">
                            <a:avLst/>
                          </a:prstGeom>
                        </pic:spPr>
                      </pic:pic>
                    </a:graphicData>
                  </a:graphic>
                </wp:inline>
              </w:drawing>
            </w:r>
          </w:p>
        </w:tc>
        <w:tc>
          <w:tcPr>
            <w:tcW w:w="3170" w:type="dxa"/>
          </w:tcPr>
          <w:p w:rsidR="00F17A89" w:rsidRDefault="00F17A89" w:rsidP="00034524">
            <w:pPr>
              <w:jc w:val="center"/>
            </w:pPr>
            <w:r>
              <w:rPr>
                <w:noProof/>
              </w:rPr>
              <w:drawing>
                <wp:inline distT="0" distB="0" distL="0" distR="0" wp14:anchorId="5AF77E67" wp14:editId="63B92A28">
                  <wp:extent cx="1790124" cy="1645920"/>
                  <wp:effectExtent l="0" t="0" r="63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2f190n.txt.mos.jpe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790124" cy="1645920"/>
                          </a:xfrm>
                          <a:prstGeom prst="rect">
                            <a:avLst/>
                          </a:prstGeom>
                        </pic:spPr>
                      </pic:pic>
                    </a:graphicData>
                  </a:graphic>
                </wp:inline>
              </w:drawing>
            </w:r>
          </w:p>
        </w:tc>
      </w:tr>
      <w:tr w:rsidR="00F17A89" w:rsidTr="00693E88">
        <w:trPr>
          <w:jc w:val="center"/>
        </w:trPr>
        <w:tc>
          <w:tcPr>
            <w:tcW w:w="3148" w:type="dxa"/>
          </w:tcPr>
          <w:p w:rsidR="00F17A89" w:rsidRDefault="00F17A89" w:rsidP="00960FE7">
            <w:pPr>
              <w:keepNext/>
              <w:jc w:val="center"/>
            </w:pPr>
            <w:r>
              <w:rPr>
                <w:noProof/>
              </w:rPr>
              <w:drawing>
                <wp:inline distT="0" distB="0" distL="0" distR="0" wp14:anchorId="51931A38" wp14:editId="1361C072">
                  <wp:extent cx="1790124" cy="1645920"/>
                  <wp:effectExtent l="0" t="0" r="63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2_3color2.jpe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790124" cy="1645920"/>
                          </a:xfrm>
                          <a:prstGeom prst="rect">
                            <a:avLst/>
                          </a:prstGeom>
                        </pic:spPr>
                      </pic:pic>
                    </a:graphicData>
                  </a:graphic>
                </wp:inline>
              </w:drawing>
            </w:r>
          </w:p>
        </w:tc>
        <w:tc>
          <w:tcPr>
            <w:tcW w:w="3170" w:type="dxa"/>
          </w:tcPr>
          <w:p w:rsidR="00F17A89" w:rsidRDefault="00F17A89" w:rsidP="00034524">
            <w:pPr>
              <w:jc w:val="center"/>
            </w:pPr>
          </w:p>
        </w:tc>
      </w:tr>
      <w:tr w:rsidR="00F17A89" w:rsidTr="00693E88">
        <w:trPr>
          <w:jc w:val="center"/>
        </w:trPr>
        <w:tc>
          <w:tcPr>
            <w:tcW w:w="6318" w:type="dxa"/>
            <w:gridSpan w:val="2"/>
          </w:tcPr>
          <w:p w:rsidR="00F17A89" w:rsidRDefault="00F17A89" w:rsidP="00693E88">
            <w:pPr>
              <w:pStyle w:val="NoSpacing"/>
              <w:jc w:val="center"/>
            </w:pPr>
            <w:bookmarkStart w:id="267" w:name="_Ref347778758"/>
            <w:r>
              <w:t xml:space="preserve">Figure </w:t>
            </w:r>
            <w:r w:rsidR="00EF127F">
              <w:fldChar w:fldCharType="begin"/>
            </w:r>
            <w:r w:rsidR="00EF127F">
              <w:instrText xml:space="preserve"> SEQ Figure \* ARABIC </w:instrText>
            </w:r>
            <w:r w:rsidR="00EF127F">
              <w:fldChar w:fldCharType="separate"/>
            </w:r>
            <w:r w:rsidR="00FF6F4D">
              <w:rPr>
                <w:noProof/>
              </w:rPr>
              <w:t>103</w:t>
            </w:r>
            <w:r w:rsidR="00EF127F">
              <w:rPr>
                <w:noProof/>
              </w:rPr>
              <w:fldChar w:fldCharType="end"/>
            </w:r>
            <w:bookmarkEnd w:id="267"/>
            <w:r>
              <w:t xml:space="preserve"> [DB2001] Cl 20</w:t>
            </w:r>
            <w:r>
              <w:rPr>
                <w:noProof/>
              </w:rPr>
              <w:t>; from top left to bottom right: F160W control field, F222M control field, F160M target field, F222M target field, F187N target field, F190N target field, 3-color HST image (F222M in red, F160W in green, and F187N-F190N in blue)</w:t>
            </w:r>
          </w:p>
        </w:tc>
      </w:tr>
    </w:tbl>
    <w:p w:rsidR="00F17A89" w:rsidRDefault="00F17A89" w:rsidP="00F17A89"/>
    <w:tbl>
      <w:tblPr>
        <w:tblStyle w:val="FigureTable"/>
        <w:tblW w:w="0" w:type="auto"/>
        <w:jc w:val="center"/>
        <w:tblLook w:val="04A0" w:firstRow="1" w:lastRow="0" w:firstColumn="1" w:lastColumn="0" w:noHBand="0" w:noVBand="1"/>
      </w:tblPr>
      <w:tblGrid>
        <w:gridCol w:w="3146"/>
        <w:gridCol w:w="3146"/>
      </w:tblGrid>
      <w:tr w:rsidR="00F17A89" w:rsidTr="00693E88">
        <w:trPr>
          <w:jc w:val="center"/>
        </w:trPr>
        <w:tc>
          <w:tcPr>
            <w:tcW w:w="3146" w:type="dxa"/>
          </w:tcPr>
          <w:p w:rsidR="00F17A89" w:rsidRDefault="00F17A89" w:rsidP="00EB622B">
            <w:pPr>
              <w:keepNext/>
              <w:keepLines/>
              <w:jc w:val="center"/>
            </w:pPr>
            <w:r>
              <w:rPr>
                <w:noProof/>
              </w:rPr>
              <w:lastRenderedPageBreak/>
              <w:drawing>
                <wp:inline distT="0" distB="0" distL="0" distR="0" wp14:anchorId="4863CAA5" wp14:editId="3761F3C2">
                  <wp:extent cx="1783080" cy="1645920"/>
                  <wp:effectExtent l="0" t="0" r="762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4f160wOFF.txt.mos.jpe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783080" cy="1645920"/>
                          </a:xfrm>
                          <a:prstGeom prst="rect">
                            <a:avLst/>
                          </a:prstGeom>
                        </pic:spPr>
                      </pic:pic>
                    </a:graphicData>
                  </a:graphic>
                </wp:inline>
              </w:drawing>
            </w:r>
          </w:p>
        </w:tc>
        <w:tc>
          <w:tcPr>
            <w:tcW w:w="3146" w:type="dxa"/>
          </w:tcPr>
          <w:p w:rsidR="00F17A89" w:rsidRDefault="00F17A89" w:rsidP="00EB622B">
            <w:pPr>
              <w:keepNext/>
              <w:keepLines/>
              <w:jc w:val="center"/>
            </w:pPr>
            <w:r>
              <w:rPr>
                <w:noProof/>
              </w:rPr>
              <w:drawing>
                <wp:inline distT="0" distB="0" distL="0" distR="0" wp14:anchorId="43D12ED2" wp14:editId="4AFE03DB">
                  <wp:extent cx="1782134" cy="1645920"/>
                  <wp:effectExtent l="0" t="0" r="889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3f220mOFF.txt.mos.jpe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782134" cy="1645920"/>
                          </a:xfrm>
                          <a:prstGeom prst="rect">
                            <a:avLst/>
                          </a:prstGeom>
                        </pic:spPr>
                      </pic:pic>
                    </a:graphicData>
                  </a:graphic>
                </wp:inline>
              </w:drawing>
            </w:r>
          </w:p>
        </w:tc>
      </w:tr>
      <w:tr w:rsidR="00F17A89" w:rsidTr="00693E88">
        <w:trPr>
          <w:jc w:val="center"/>
        </w:trPr>
        <w:tc>
          <w:tcPr>
            <w:tcW w:w="3146" w:type="dxa"/>
          </w:tcPr>
          <w:p w:rsidR="00F17A89" w:rsidRDefault="00F17A89" w:rsidP="00EB622B">
            <w:pPr>
              <w:keepNext/>
              <w:keepLines/>
              <w:jc w:val="center"/>
            </w:pPr>
            <w:r>
              <w:rPr>
                <w:noProof/>
              </w:rPr>
              <w:drawing>
                <wp:inline distT="0" distB="0" distL="0" distR="0" wp14:anchorId="0DE6D309" wp14:editId="6B3AB804">
                  <wp:extent cx="1784112" cy="1645920"/>
                  <wp:effectExtent l="0" t="0" r="6985"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4f160wON.txt.mos.jpe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784112" cy="1645920"/>
                          </a:xfrm>
                          <a:prstGeom prst="rect">
                            <a:avLst/>
                          </a:prstGeom>
                        </pic:spPr>
                      </pic:pic>
                    </a:graphicData>
                  </a:graphic>
                </wp:inline>
              </w:drawing>
            </w:r>
          </w:p>
        </w:tc>
        <w:tc>
          <w:tcPr>
            <w:tcW w:w="3146" w:type="dxa"/>
          </w:tcPr>
          <w:p w:rsidR="00F17A89" w:rsidRDefault="00F17A89" w:rsidP="00EB622B">
            <w:pPr>
              <w:keepNext/>
              <w:keepLines/>
              <w:jc w:val="center"/>
            </w:pPr>
            <w:r>
              <w:rPr>
                <w:noProof/>
              </w:rPr>
              <w:drawing>
                <wp:inline distT="0" distB="0" distL="0" distR="0" wp14:anchorId="46B250B0" wp14:editId="41CE44AE">
                  <wp:extent cx="1784112" cy="1645920"/>
                  <wp:effectExtent l="0" t="0" r="698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4f220mON.txt.mos.jpe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784112" cy="1645920"/>
                          </a:xfrm>
                          <a:prstGeom prst="rect">
                            <a:avLst/>
                          </a:prstGeom>
                        </pic:spPr>
                      </pic:pic>
                    </a:graphicData>
                  </a:graphic>
                </wp:inline>
              </w:drawing>
            </w:r>
          </w:p>
        </w:tc>
      </w:tr>
      <w:tr w:rsidR="00F17A89" w:rsidTr="00693E88">
        <w:trPr>
          <w:jc w:val="center"/>
        </w:trPr>
        <w:tc>
          <w:tcPr>
            <w:tcW w:w="3146" w:type="dxa"/>
          </w:tcPr>
          <w:p w:rsidR="00F17A89" w:rsidRDefault="00F17A89" w:rsidP="00EB622B">
            <w:pPr>
              <w:keepNext/>
              <w:keepLines/>
              <w:jc w:val="center"/>
            </w:pPr>
            <w:r>
              <w:rPr>
                <w:noProof/>
              </w:rPr>
              <w:drawing>
                <wp:inline distT="0" distB="0" distL="0" distR="0" wp14:anchorId="212DB1C3" wp14:editId="7109448D">
                  <wp:extent cx="1783080" cy="1645920"/>
                  <wp:effectExtent l="0" t="0" r="762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4f187n.txt.mos.jpe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783080" cy="1645920"/>
                          </a:xfrm>
                          <a:prstGeom prst="rect">
                            <a:avLst/>
                          </a:prstGeom>
                        </pic:spPr>
                      </pic:pic>
                    </a:graphicData>
                  </a:graphic>
                </wp:inline>
              </w:drawing>
            </w:r>
          </w:p>
        </w:tc>
        <w:tc>
          <w:tcPr>
            <w:tcW w:w="3146" w:type="dxa"/>
          </w:tcPr>
          <w:p w:rsidR="00F17A89" w:rsidRDefault="00F17A89" w:rsidP="00EB622B">
            <w:pPr>
              <w:keepNext/>
              <w:keepLines/>
              <w:jc w:val="center"/>
            </w:pPr>
            <w:r>
              <w:rPr>
                <w:noProof/>
              </w:rPr>
              <w:drawing>
                <wp:inline distT="0" distB="0" distL="0" distR="0" wp14:anchorId="0B97D6B4" wp14:editId="5B146612">
                  <wp:extent cx="1784112" cy="1645920"/>
                  <wp:effectExtent l="0" t="0" r="6985"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4f190n.txt.mos.jpe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784112" cy="1645920"/>
                          </a:xfrm>
                          <a:prstGeom prst="rect">
                            <a:avLst/>
                          </a:prstGeom>
                        </pic:spPr>
                      </pic:pic>
                    </a:graphicData>
                  </a:graphic>
                </wp:inline>
              </w:drawing>
            </w:r>
          </w:p>
        </w:tc>
      </w:tr>
      <w:tr w:rsidR="00F17A89" w:rsidTr="00693E88">
        <w:trPr>
          <w:jc w:val="center"/>
        </w:trPr>
        <w:tc>
          <w:tcPr>
            <w:tcW w:w="3146" w:type="dxa"/>
          </w:tcPr>
          <w:p w:rsidR="00F17A89" w:rsidRDefault="00F17A89" w:rsidP="00EB622B">
            <w:pPr>
              <w:keepNext/>
              <w:keepLines/>
              <w:jc w:val="center"/>
            </w:pPr>
            <w:r>
              <w:rPr>
                <w:noProof/>
              </w:rPr>
              <w:drawing>
                <wp:inline distT="0" distB="0" distL="0" distR="0" wp14:anchorId="389CA099" wp14:editId="6BC9E22C">
                  <wp:extent cx="1784112" cy="1645920"/>
                  <wp:effectExtent l="0" t="0" r="698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4_3color2.jpe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784112" cy="1645920"/>
                          </a:xfrm>
                          <a:prstGeom prst="rect">
                            <a:avLst/>
                          </a:prstGeom>
                        </pic:spPr>
                      </pic:pic>
                    </a:graphicData>
                  </a:graphic>
                </wp:inline>
              </w:drawing>
            </w:r>
          </w:p>
        </w:tc>
        <w:tc>
          <w:tcPr>
            <w:tcW w:w="3146" w:type="dxa"/>
          </w:tcPr>
          <w:p w:rsidR="00F17A89" w:rsidRDefault="00F17A89" w:rsidP="00EB622B">
            <w:pPr>
              <w:keepNext/>
              <w:keepLines/>
              <w:jc w:val="center"/>
            </w:pPr>
          </w:p>
        </w:tc>
      </w:tr>
      <w:tr w:rsidR="00F17A89" w:rsidTr="00693E88">
        <w:trPr>
          <w:jc w:val="center"/>
        </w:trPr>
        <w:tc>
          <w:tcPr>
            <w:tcW w:w="6292" w:type="dxa"/>
            <w:gridSpan w:val="2"/>
          </w:tcPr>
          <w:p w:rsidR="00F17A89" w:rsidRDefault="00F17A89" w:rsidP="00693E88">
            <w:pPr>
              <w:pStyle w:val="NoSpacing"/>
              <w:jc w:val="center"/>
            </w:pPr>
            <w:r>
              <w:t xml:space="preserve">Figure </w:t>
            </w:r>
            <w:r w:rsidR="00EF127F">
              <w:fldChar w:fldCharType="begin"/>
            </w:r>
            <w:r w:rsidR="00EF127F">
              <w:instrText xml:space="preserve"> SEQ Figure \* ARABIC </w:instrText>
            </w:r>
            <w:r w:rsidR="00EF127F">
              <w:fldChar w:fldCharType="separate"/>
            </w:r>
            <w:r w:rsidR="00FF6F4D">
              <w:rPr>
                <w:noProof/>
              </w:rPr>
              <w:t>104</w:t>
            </w:r>
            <w:r w:rsidR="00EF127F">
              <w:rPr>
                <w:noProof/>
              </w:rPr>
              <w:fldChar w:fldCharType="end"/>
            </w:r>
            <w:r>
              <w:t xml:space="preserve"> Mercer 5, panels are the same as </w:t>
            </w:r>
            <w:r w:rsidR="00034524">
              <w:fldChar w:fldCharType="begin"/>
            </w:r>
            <w:r w:rsidR="00034524">
              <w:instrText xml:space="preserve"> REF _Ref347778758 \h </w:instrText>
            </w:r>
            <w:r w:rsidR="00034524">
              <w:fldChar w:fldCharType="separate"/>
            </w:r>
            <w:r w:rsidR="00FF6F4D">
              <w:t xml:space="preserve">Figure </w:t>
            </w:r>
            <w:r w:rsidR="00FF6F4D">
              <w:rPr>
                <w:noProof/>
              </w:rPr>
              <w:t>103</w:t>
            </w:r>
            <w:r w:rsidR="00034524">
              <w:fldChar w:fldCharType="end"/>
            </w:r>
          </w:p>
        </w:tc>
      </w:tr>
    </w:tbl>
    <w:p w:rsidR="00F17A89" w:rsidRDefault="00F17A89" w:rsidP="00F17A89"/>
    <w:tbl>
      <w:tblPr>
        <w:tblStyle w:val="FigureTable"/>
        <w:tblW w:w="0" w:type="auto"/>
        <w:jc w:val="center"/>
        <w:tblLook w:val="04A0" w:firstRow="1" w:lastRow="0" w:firstColumn="1" w:lastColumn="0" w:noHBand="0" w:noVBand="1"/>
      </w:tblPr>
      <w:tblGrid>
        <w:gridCol w:w="3146"/>
        <w:gridCol w:w="3146"/>
      </w:tblGrid>
      <w:tr w:rsidR="00F17A89" w:rsidTr="00693E88">
        <w:trPr>
          <w:jc w:val="center"/>
        </w:trPr>
        <w:tc>
          <w:tcPr>
            <w:tcW w:w="3146" w:type="dxa"/>
          </w:tcPr>
          <w:p w:rsidR="00F17A89" w:rsidRDefault="00F17A89" w:rsidP="00451663">
            <w:pPr>
              <w:keepNext/>
              <w:keepLines/>
              <w:jc w:val="center"/>
            </w:pPr>
            <w:r>
              <w:rPr>
                <w:noProof/>
              </w:rPr>
              <w:lastRenderedPageBreak/>
              <w:drawing>
                <wp:inline distT="0" distB="0" distL="0" distR="0" wp14:anchorId="00527A37" wp14:editId="77275224">
                  <wp:extent cx="1786181" cy="1645920"/>
                  <wp:effectExtent l="0" t="0" r="508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6f160wOFF.txt.mos.jpe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3A8717D4" wp14:editId="6BAA05B1">
                  <wp:extent cx="1783080" cy="1645920"/>
                  <wp:effectExtent l="0" t="0" r="762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6f220mOFF.txt.mos.jpe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783080"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74A943CB" wp14:editId="1C9AC38D">
                  <wp:extent cx="1786181" cy="1645920"/>
                  <wp:effectExtent l="0" t="0" r="508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6f160wON.txt.mos.jpe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784CB4FD" wp14:editId="31C833AA">
                  <wp:extent cx="1786181" cy="1645920"/>
                  <wp:effectExtent l="0" t="0" r="508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6f220mON.txt.mos.jpe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6872CE02" wp14:editId="175606FC">
                  <wp:extent cx="1783080" cy="1645920"/>
                  <wp:effectExtent l="0" t="0" r="762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6f187n.txt.mos.jpe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783080"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5A56A65F" wp14:editId="49396686">
                  <wp:extent cx="1783080" cy="1645920"/>
                  <wp:effectExtent l="0" t="0" r="762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6f190n.txt.mos.jpe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783080"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3A1EFE9E" wp14:editId="521AC85E">
                  <wp:extent cx="1783080" cy="1645920"/>
                  <wp:effectExtent l="0" t="0" r="762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6_3color2.jpe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783080" cy="1645920"/>
                          </a:xfrm>
                          <a:prstGeom prst="rect">
                            <a:avLst/>
                          </a:prstGeom>
                        </pic:spPr>
                      </pic:pic>
                    </a:graphicData>
                  </a:graphic>
                </wp:inline>
              </w:drawing>
            </w:r>
          </w:p>
        </w:tc>
        <w:tc>
          <w:tcPr>
            <w:tcW w:w="3146" w:type="dxa"/>
          </w:tcPr>
          <w:p w:rsidR="00F17A89" w:rsidRDefault="00F17A89" w:rsidP="00451663">
            <w:pPr>
              <w:keepNext/>
              <w:keepLines/>
              <w:jc w:val="center"/>
            </w:pPr>
          </w:p>
        </w:tc>
      </w:tr>
      <w:tr w:rsidR="00F17A89" w:rsidTr="00693E88">
        <w:trPr>
          <w:jc w:val="center"/>
        </w:trPr>
        <w:tc>
          <w:tcPr>
            <w:tcW w:w="6292" w:type="dxa"/>
            <w:gridSpan w:val="2"/>
          </w:tcPr>
          <w:p w:rsidR="00F17A89" w:rsidRDefault="00F17A89" w:rsidP="00693E88">
            <w:pPr>
              <w:pStyle w:val="NoSpacing"/>
              <w:jc w:val="center"/>
            </w:pPr>
            <w:r>
              <w:t xml:space="preserve">Figure </w:t>
            </w:r>
            <w:r w:rsidR="00EF127F">
              <w:fldChar w:fldCharType="begin"/>
            </w:r>
            <w:r w:rsidR="00EF127F">
              <w:instrText xml:space="preserve"> SEQ Figure \* ARABIC </w:instrText>
            </w:r>
            <w:r w:rsidR="00EF127F">
              <w:fldChar w:fldCharType="separate"/>
            </w:r>
            <w:r w:rsidR="00FF6F4D">
              <w:rPr>
                <w:noProof/>
              </w:rPr>
              <w:t>105</w:t>
            </w:r>
            <w:r w:rsidR="00EF127F">
              <w:rPr>
                <w:noProof/>
              </w:rPr>
              <w:fldChar w:fldCharType="end"/>
            </w:r>
            <w:r>
              <w:t xml:space="preserve"> Mercer 20, </w:t>
            </w:r>
            <w:r w:rsidR="00034524">
              <w:t xml:space="preserve">panels are the same as </w:t>
            </w:r>
            <w:r w:rsidR="00034524">
              <w:fldChar w:fldCharType="begin"/>
            </w:r>
            <w:r w:rsidR="00034524">
              <w:instrText xml:space="preserve"> REF _Ref347778758 \h </w:instrText>
            </w:r>
            <w:r w:rsidR="00034524">
              <w:fldChar w:fldCharType="separate"/>
            </w:r>
            <w:r w:rsidR="00FF6F4D">
              <w:t xml:space="preserve">Figure </w:t>
            </w:r>
            <w:r w:rsidR="00FF6F4D">
              <w:rPr>
                <w:noProof/>
              </w:rPr>
              <w:t>103</w:t>
            </w:r>
            <w:r w:rsidR="00034524">
              <w:fldChar w:fldCharType="end"/>
            </w:r>
          </w:p>
        </w:tc>
      </w:tr>
    </w:tbl>
    <w:p w:rsidR="00F17A89" w:rsidRDefault="00F17A89" w:rsidP="00F17A89"/>
    <w:tbl>
      <w:tblPr>
        <w:tblStyle w:val="FigureTable"/>
        <w:tblW w:w="0" w:type="auto"/>
        <w:jc w:val="center"/>
        <w:tblLook w:val="04A0" w:firstRow="1" w:lastRow="0" w:firstColumn="1" w:lastColumn="0" w:noHBand="0" w:noVBand="1"/>
      </w:tblPr>
      <w:tblGrid>
        <w:gridCol w:w="3146"/>
        <w:gridCol w:w="3146"/>
      </w:tblGrid>
      <w:tr w:rsidR="00F17A89" w:rsidTr="00693E88">
        <w:trPr>
          <w:jc w:val="center"/>
        </w:trPr>
        <w:tc>
          <w:tcPr>
            <w:tcW w:w="3146" w:type="dxa"/>
          </w:tcPr>
          <w:p w:rsidR="00F17A89" w:rsidRDefault="00F17A89" w:rsidP="00451663">
            <w:pPr>
              <w:keepNext/>
              <w:keepLines/>
              <w:jc w:val="center"/>
            </w:pPr>
            <w:r>
              <w:rPr>
                <w:noProof/>
              </w:rPr>
              <w:lastRenderedPageBreak/>
              <w:drawing>
                <wp:inline distT="0" distB="0" distL="0" distR="0" wp14:anchorId="0ADF9685" wp14:editId="3E9E299C">
                  <wp:extent cx="1786181" cy="1645920"/>
                  <wp:effectExtent l="0" t="0" r="508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7f160wOFF.txt.mos.jpe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54AF0F7A" wp14:editId="5AF191F0">
                  <wp:extent cx="1786181" cy="1645920"/>
                  <wp:effectExtent l="0" t="0" r="508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7f220mOFF.txt.mos.jpe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00787D22" wp14:editId="296525C5">
                  <wp:extent cx="1786181" cy="1645920"/>
                  <wp:effectExtent l="0" t="0" r="508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7f160wON.txt.mos.jpe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2866B4AF" wp14:editId="072E72CF">
                  <wp:extent cx="1786181" cy="1645920"/>
                  <wp:effectExtent l="0" t="0" r="508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7f220mON.txt.mos.jpe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1BF72723" wp14:editId="73A520D2">
                  <wp:extent cx="1783080" cy="1645920"/>
                  <wp:effectExtent l="0" t="0" r="762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7f187n.txt.mos.jpe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783080"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20E91C34" wp14:editId="29EBB528">
                  <wp:extent cx="1783080" cy="1645920"/>
                  <wp:effectExtent l="0" t="0" r="762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7f190n.txt.mos.jpe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783080"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52919732" wp14:editId="366246EF">
                  <wp:extent cx="1783080" cy="1645920"/>
                  <wp:effectExtent l="0" t="0" r="762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7_3color2.jpe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783080" cy="1645920"/>
                          </a:xfrm>
                          <a:prstGeom prst="rect">
                            <a:avLst/>
                          </a:prstGeom>
                        </pic:spPr>
                      </pic:pic>
                    </a:graphicData>
                  </a:graphic>
                </wp:inline>
              </w:drawing>
            </w:r>
          </w:p>
        </w:tc>
        <w:tc>
          <w:tcPr>
            <w:tcW w:w="3146" w:type="dxa"/>
          </w:tcPr>
          <w:p w:rsidR="00F17A89" w:rsidRDefault="00F17A89" w:rsidP="00451663">
            <w:pPr>
              <w:keepNext/>
              <w:keepLines/>
              <w:jc w:val="center"/>
            </w:pPr>
          </w:p>
        </w:tc>
      </w:tr>
      <w:tr w:rsidR="00F17A89" w:rsidTr="00693E88">
        <w:trPr>
          <w:jc w:val="center"/>
        </w:trPr>
        <w:tc>
          <w:tcPr>
            <w:tcW w:w="6292" w:type="dxa"/>
            <w:gridSpan w:val="2"/>
          </w:tcPr>
          <w:p w:rsidR="00F17A89" w:rsidRDefault="00F17A89" w:rsidP="00693E88">
            <w:pPr>
              <w:pStyle w:val="NoSpacing"/>
              <w:jc w:val="center"/>
            </w:pPr>
            <w:r>
              <w:t xml:space="preserve">Figure </w:t>
            </w:r>
            <w:r w:rsidR="00EF127F">
              <w:fldChar w:fldCharType="begin"/>
            </w:r>
            <w:r w:rsidR="00EF127F">
              <w:instrText xml:space="preserve"> SEQ Figure \* ARABIC </w:instrText>
            </w:r>
            <w:r w:rsidR="00EF127F">
              <w:fldChar w:fldCharType="separate"/>
            </w:r>
            <w:r w:rsidR="00FF6F4D">
              <w:rPr>
                <w:noProof/>
              </w:rPr>
              <w:t>106</w:t>
            </w:r>
            <w:r w:rsidR="00EF127F">
              <w:rPr>
                <w:noProof/>
              </w:rPr>
              <w:fldChar w:fldCharType="end"/>
            </w:r>
            <w:r>
              <w:t xml:space="preserve"> Mercer 23, </w:t>
            </w:r>
            <w:r w:rsidR="00034524">
              <w:t xml:space="preserve">panels are the same as </w:t>
            </w:r>
            <w:r w:rsidR="00034524">
              <w:fldChar w:fldCharType="begin"/>
            </w:r>
            <w:r w:rsidR="00034524">
              <w:instrText xml:space="preserve"> REF _Ref347778758 \h </w:instrText>
            </w:r>
            <w:r w:rsidR="00034524">
              <w:fldChar w:fldCharType="separate"/>
            </w:r>
            <w:r w:rsidR="00FF6F4D">
              <w:t xml:space="preserve">Figure </w:t>
            </w:r>
            <w:r w:rsidR="00FF6F4D">
              <w:rPr>
                <w:noProof/>
              </w:rPr>
              <w:t>103</w:t>
            </w:r>
            <w:r w:rsidR="00034524">
              <w:fldChar w:fldCharType="end"/>
            </w:r>
          </w:p>
        </w:tc>
      </w:tr>
    </w:tbl>
    <w:p w:rsidR="00F17A89" w:rsidRDefault="00F17A89" w:rsidP="00F17A89"/>
    <w:tbl>
      <w:tblPr>
        <w:tblStyle w:val="FigureTable"/>
        <w:tblW w:w="0" w:type="auto"/>
        <w:jc w:val="center"/>
        <w:tblLook w:val="04A0" w:firstRow="1" w:lastRow="0" w:firstColumn="1" w:lastColumn="0" w:noHBand="0" w:noVBand="1"/>
      </w:tblPr>
      <w:tblGrid>
        <w:gridCol w:w="3146"/>
        <w:gridCol w:w="3146"/>
      </w:tblGrid>
      <w:tr w:rsidR="00F17A89" w:rsidTr="00693E88">
        <w:trPr>
          <w:jc w:val="center"/>
        </w:trPr>
        <w:tc>
          <w:tcPr>
            <w:tcW w:w="3146" w:type="dxa"/>
          </w:tcPr>
          <w:p w:rsidR="00F17A89" w:rsidRDefault="00F17A89" w:rsidP="00451663">
            <w:pPr>
              <w:keepNext/>
              <w:keepLines/>
              <w:jc w:val="center"/>
            </w:pPr>
            <w:r>
              <w:rPr>
                <w:noProof/>
              </w:rPr>
              <w:lastRenderedPageBreak/>
              <w:drawing>
                <wp:inline distT="0" distB="0" distL="0" distR="0" wp14:anchorId="7EE45A8D" wp14:editId="1972C2A5">
                  <wp:extent cx="1786181" cy="1645920"/>
                  <wp:effectExtent l="0" t="0" r="508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8f160wOFF.txt.mos.jpe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62A1EB50" wp14:editId="78CD3ED1">
                  <wp:extent cx="1783080" cy="1645920"/>
                  <wp:effectExtent l="0" t="0" r="762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8f220mOFF.txt.mos.jpe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783080"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74EFC132" wp14:editId="2CD3A34F">
                  <wp:extent cx="1786181" cy="1645920"/>
                  <wp:effectExtent l="0" t="0" r="508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8f160wON.txt.mos.jpe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4E2CE930" wp14:editId="2BFAA7F6">
                  <wp:extent cx="1786181" cy="1645920"/>
                  <wp:effectExtent l="0" t="0" r="508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8f220mON.txt.mos.jpe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4A0A53D2" wp14:editId="093E75C3">
                  <wp:extent cx="1783080" cy="1645920"/>
                  <wp:effectExtent l="0" t="0" r="762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8f187n.txt.mos.jpe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783080"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3C385E7B" wp14:editId="598D67B4">
                  <wp:extent cx="1786181" cy="1645920"/>
                  <wp:effectExtent l="0" t="0" r="508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8f190n.txt.mos.jpe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20D0481F" wp14:editId="716B9E08">
                  <wp:extent cx="1786181" cy="1645920"/>
                  <wp:effectExtent l="0" t="0" r="508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8_3color2.jpe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p>
        </w:tc>
      </w:tr>
      <w:tr w:rsidR="00F17A89" w:rsidTr="00693E88">
        <w:trPr>
          <w:jc w:val="center"/>
        </w:trPr>
        <w:tc>
          <w:tcPr>
            <w:tcW w:w="6292" w:type="dxa"/>
            <w:gridSpan w:val="2"/>
          </w:tcPr>
          <w:p w:rsidR="00F17A89" w:rsidRDefault="00F17A89" w:rsidP="00693E88">
            <w:pPr>
              <w:pStyle w:val="NoSpacing"/>
              <w:jc w:val="center"/>
            </w:pPr>
            <w:bookmarkStart w:id="268" w:name="_Ref347699420"/>
            <w:r>
              <w:t xml:space="preserve">Figure </w:t>
            </w:r>
            <w:r w:rsidR="00EF127F">
              <w:fldChar w:fldCharType="begin"/>
            </w:r>
            <w:r w:rsidR="00EF127F">
              <w:instrText xml:space="preserve"> SEQ Figure \* ARABIC </w:instrText>
            </w:r>
            <w:r w:rsidR="00EF127F">
              <w:fldChar w:fldCharType="separate"/>
            </w:r>
            <w:r w:rsidR="00FF6F4D">
              <w:rPr>
                <w:noProof/>
              </w:rPr>
              <w:t>107</w:t>
            </w:r>
            <w:r w:rsidR="00EF127F">
              <w:rPr>
                <w:noProof/>
              </w:rPr>
              <w:fldChar w:fldCharType="end"/>
            </w:r>
            <w:bookmarkEnd w:id="268"/>
            <w:r>
              <w:t xml:space="preserve"> Mercer 30, </w:t>
            </w:r>
            <w:r w:rsidR="00034524">
              <w:t xml:space="preserve">panels are the same as </w:t>
            </w:r>
            <w:r w:rsidR="00034524">
              <w:fldChar w:fldCharType="begin"/>
            </w:r>
            <w:r w:rsidR="00034524">
              <w:instrText xml:space="preserve"> REF _Ref347778758 \h </w:instrText>
            </w:r>
            <w:r w:rsidR="00034524">
              <w:fldChar w:fldCharType="separate"/>
            </w:r>
            <w:r w:rsidR="00FF6F4D">
              <w:t xml:space="preserve">Figure </w:t>
            </w:r>
            <w:r w:rsidR="00FF6F4D">
              <w:rPr>
                <w:noProof/>
              </w:rPr>
              <w:t>103</w:t>
            </w:r>
            <w:r w:rsidR="00034524">
              <w:fldChar w:fldCharType="end"/>
            </w:r>
          </w:p>
        </w:tc>
      </w:tr>
    </w:tbl>
    <w:p w:rsidR="00F17A89" w:rsidRDefault="00F17A89" w:rsidP="00F17A89"/>
    <w:tbl>
      <w:tblPr>
        <w:tblStyle w:val="FigureTable"/>
        <w:tblW w:w="0" w:type="auto"/>
        <w:jc w:val="center"/>
        <w:tblLook w:val="04A0" w:firstRow="1" w:lastRow="0" w:firstColumn="1" w:lastColumn="0" w:noHBand="0" w:noVBand="1"/>
      </w:tblPr>
      <w:tblGrid>
        <w:gridCol w:w="3148"/>
        <w:gridCol w:w="3148"/>
      </w:tblGrid>
      <w:tr w:rsidR="00F17A89" w:rsidTr="00693E88">
        <w:trPr>
          <w:jc w:val="center"/>
        </w:trPr>
        <w:tc>
          <w:tcPr>
            <w:tcW w:w="3148" w:type="dxa"/>
          </w:tcPr>
          <w:p w:rsidR="00F17A89" w:rsidRDefault="00F17A89" w:rsidP="00451663">
            <w:pPr>
              <w:keepNext/>
              <w:keepLines/>
              <w:jc w:val="center"/>
            </w:pPr>
            <w:r>
              <w:rPr>
                <w:noProof/>
              </w:rPr>
              <w:lastRenderedPageBreak/>
              <w:drawing>
                <wp:inline distT="0" distB="0" distL="0" distR="0" wp14:anchorId="1DFDC8EA" wp14:editId="2C118D27">
                  <wp:extent cx="1788047" cy="1645920"/>
                  <wp:effectExtent l="0" t="0" r="317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9f160wOFF.txt.mos.jpe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788047" cy="1645920"/>
                          </a:xfrm>
                          <a:prstGeom prst="rect">
                            <a:avLst/>
                          </a:prstGeom>
                        </pic:spPr>
                      </pic:pic>
                    </a:graphicData>
                  </a:graphic>
                </wp:inline>
              </w:drawing>
            </w:r>
          </w:p>
        </w:tc>
        <w:tc>
          <w:tcPr>
            <w:tcW w:w="3148" w:type="dxa"/>
          </w:tcPr>
          <w:p w:rsidR="00F17A89" w:rsidRDefault="00F17A89" w:rsidP="00451663">
            <w:pPr>
              <w:keepNext/>
              <w:keepLines/>
              <w:jc w:val="center"/>
            </w:pPr>
            <w:r>
              <w:rPr>
                <w:noProof/>
              </w:rPr>
              <w:drawing>
                <wp:inline distT="0" distB="0" distL="0" distR="0" wp14:anchorId="3860EA55" wp14:editId="790A9E8F">
                  <wp:extent cx="1788047" cy="1645920"/>
                  <wp:effectExtent l="0" t="0" r="317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9f220mOFF.txt.mos.jpe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788047" cy="1645920"/>
                          </a:xfrm>
                          <a:prstGeom prst="rect">
                            <a:avLst/>
                          </a:prstGeom>
                        </pic:spPr>
                      </pic:pic>
                    </a:graphicData>
                  </a:graphic>
                </wp:inline>
              </w:drawing>
            </w:r>
          </w:p>
        </w:tc>
      </w:tr>
      <w:tr w:rsidR="00F17A89" w:rsidTr="00693E88">
        <w:trPr>
          <w:jc w:val="center"/>
        </w:trPr>
        <w:tc>
          <w:tcPr>
            <w:tcW w:w="3148" w:type="dxa"/>
          </w:tcPr>
          <w:p w:rsidR="00F17A89" w:rsidRDefault="00F17A89" w:rsidP="00451663">
            <w:pPr>
              <w:keepNext/>
              <w:keepLines/>
              <w:jc w:val="center"/>
            </w:pPr>
            <w:r>
              <w:rPr>
                <w:noProof/>
              </w:rPr>
              <w:drawing>
                <wp:inline distT="0" distB="0" distL="0" distR="0" wp14:anchorId="2771D26E" wp14:editId="54A290D0">
                  <wp:extent cx="1788047" cy="1645920"/>
                  <wp:effectExtent l="0" t="0" r="317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9f160wON.txt.mos.jpe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788047" cy="1645920"/>
                          </a:xfrm>
                          <a:prstGeom prst="rect">
                            <a:avLst/>
                          </a:prstGeom>
                        </pic:spPr>
                      </pic:pic>
                    </a:graphicData>
                  </a:graphic>
                </wp:inline>
              </w:drawing>
            </w:r>
          </w:p>
        </w:tc>
        <w:tc>
          <w:tcPr>
            <w:tcW w:w="3148" w:type="dxa"/>
          </w:tcPr>
          <w:p w:rsidR="00F17A89" w:rsidRDefault="00F17A89" w:rsidP="00451663">
            <w:pPr>
              <w:keepNext/>
              <w:keepLines/>
              <w:jc w:val="center"/>
            </w:pPr>
            <w:r>
              <w:rPr>
                <w:noProof/>
              </w:rPr>
              <w:drawing>
                <wp:inline distT="0" distB="0" distL="0" distR="0" wp14:anchorId="7B9A6702" wp14:editId="6D6EA3B2">
                  <wp:extent cx="1788047" cy="1645920"/>
                  <wp:effectExtent l="0" t="0" r="317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9f220mON.txt.mos.jpe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788047" cy="1645920"/>
                          </a:xfrm>
                          <a:prstGeom prst="rect">
                            <a:avLst/>
                          </a:prstGeom>
                        </pic:spPr>
                      </pic:pic>
                    </a:graphicData>
                  </a:graphic>
                </wp:inline>
              </w:drawing>
            </w:r>
          </w:p>
        </w:tc>
      </w:tr>
      <w:tr w:rsidR="00F17A89" w:rsidTr="00693E88">
        <w:trPr>
          <w:jc w:val="center"/>
        </w:trPr>
        <w:tc>
          <w:tcPr>
            <w:tcW w:w="3148" w:type="dxa"/>
          </w:tcPr>
          <w:p w:rsidR="00F17A89" w:rsidRDefault="00F17A89" w:rsidP="00451663">
            <w:pPr>
              <w:keepNext/>
              <w:keepLines/>
              <w:jc w:val="center"/>
            </w:pPr>
            <w:r>
              <w:rPr>
                <w:noProof/>
              </w:rPr>
              <w:drawing>
                <wp:inline distT="0" distB="0" distL="0" distR="0" wp14:anchorId="488ADA20" wp14:editId="11DEDE36">
                  <wp:extent cx="1792224" cy="164592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9f187n.txt.mos.jpe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792224" cy="1645920"/>
                          </a:xfrm>
                          <a:prstGeom prst="rect">
                            <a:avLst/>
                          </a:prstGeom>
                        </pic:spPr>
                      </pic:pic>
                    </a:graphicData>
                  </a:graphic>
                </wp:inline>
              </w:drawing>
            </w:r>
          </w:p>
        </w:tc>
        <w:tc>
          <w:tcPr>
            <w:tcW w:w="3148" w:type="dxa"/>
          </w:tcPr>
          <w:p w:rsidR="00F17A89" w:rsidRDefault="00F17A89" w:rsidP="00451663">
            <w:pPr>
              <w:keepNext/>
              <w:keepLines/>
              <w:jc w:val="center"/>
            </w:pPr>
            <w:r>
              <w:rPr>
                <w:noProof/>
              </w:rPr>
              <w:drawing>
                <wp:inline distT="0" distB="0" distL="0" distR="0" wp14:anchorId="2DFF7644" wp14:editId="3C68CE78">
                  <wp:extent cx="1792224" cy="164592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9f190n.txt.mos.jpe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792224" cy="1645920"/>
                          </a:xfrm>
                          <a:prstGeom prst="rect">
                            <a:avLst/>
                          </a:prstGeom>
                        </pic:spPr>
                      </pic:pic>
                    </a:graphicData>
                  </a:graphic>
                </wp:inline>
              </w:drawing>
            </w:r>
          </w:p>
        </w:tc>
      </w:tr>
      <w:tr w:rsidR="00F17A89" w:rsidTr="00693E88">
        <w:trPr>
          <w:jc w:val="center"/>
        </w:trPr>
        <w:tc>
          <w:tcPr>
            <w:tcW w:w="3148" w:type="dxa"/>
          </w:tcPr>
          <w:p w:rsidR="00F17A89" w:rsidRDefault="00F17A89" w:rsidP="00451663">
            <w:pPr>
              <w:keepNext/>
              <w:keepLines/>
              <w:jc w:val="center"/>
            </w:pPr>
            <w:r>
              <w:rPr>
                <w:noProof/>
              </w:rPr>
              <w:drawing>
                <wp:inline distT="0" distB="0" distL="0" distR="0" wp14:anchorId="1BC59B2D" wp14:editId="06DECF10">
                  <wp:extent cx="1792224" cy="164592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9_3color2.jpe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792224" cy="1645920"/>
                          </a:xfrm>
                          <a:prstGeom prst="rect">
                            <a:avLst/>
                          </a:prstGeom>
                        </pic:spPr>
                      </pic:pic>
                    </a:graphicData>
                  </a:graphic>
                </wp:inline>
              </w:drawing>
            </w:r>
          </w:p>
        </w:tc>
        <w:tc>
          <w:tcPr>
            <w:tcW w:w="3148" w:type="dxa"/>
          </w:tcPr>
          <w:p w:rsidR="00F17A89" w:rsidRDefault="00F17A89" w:rsidP="00451663">
            <w:pPr>
              <w:keepNext/>
              <w:keepLines/>
              <w:jc w:val="center"/>
            </w:pPr>
          </w:p>
        </w:tc>
      </w:tr>
      <w:tr w:rsidR="00F17A89" w:rsidTr="00693E88">
        <w:trPr>
          <w:jc w:val="center"/>
        </w:trPr>
        <w:tc>
          <w:tcPr>
            <w:tcW w:w="6296" w:type="dxa"/>
            <w:gridSpan w:val="2"/>
          </w:tcPr>
          <w:p w:rsidR="00F17A89" w:rsidRDefault="00F17A89" w:rsidP="00693E88">
            <w:pPr>
              <w:pStyle w:val="NoSpacing"/>
              <w:jc w:val="center"/>
            </w:pPr>
            <w:r>
              <w:t xml:space="preserve">Figure </w:t>
            </w:r>
            <w:r w:rsidR="00EF127F">
              <w:fldChar w:fldCharType="begin"/>
            </w:r>
            <w:r w:rsidR="00EF127F">
              <w:instrText xml:space="preserve"> SEQ Figure \* ARABIC </w:instrText>
            </w:r>
            <w:r w:rsidR="00EF127F">
              <w:fldChar w:fldCharType="separate"/>
            </w:r>
            <w:r w:rsidR="00FF6F4D">
              <w:rPr>
                <w:noProof/>
              </w:rPr>
              <w:t>108</w:t>
            </w:r>
            <w:r w:rsidR="00EF127F">
              <w:rPr>
                <w:noProof/>
              </w:rPr>
              <w:fldChar w:fldCharType="end"/>
            </w:r>
            <w:r>
              <w:t xml:space="preserve"> Mercer 70, </w:t>
            </w:r>
            <w:r w:rsidR="00034524">
              <w:t xml:space="preserve">panels are the same as </w:t>
            </w:r>
            <w:r w:rsidR="00034524">
              <w:fldChar w:fldCharType="begin"/>
            </w:r>
            <w:r w:rsidR="00034524">
              <w:instrText xml:space="preserve"> REF _Ref347778758 \h </w:instrText>
            </w:r>
            <w:r w:rsidR="00034524">
              <w:fldChar w:fldCharType="separate"/>
            </w:r>
            <w:r w:rsidR="00FF6F4D">
              <w:t xml:space="preserve">Figure </w:t>
            </w:r>
            <w:r w:rsidR="00FF6F4D">
              <w:rPr>
                <w:noProof/>
              </w:rPr>
              <w:t>103</w:t>
            </w:r>
            <w:r w:rsidR="00034524">
              <w:fldChar w:fldCharType="end"/>
            </w:r>
          </w:p>
        </w:tc>
      </w:tr>
    </w:tbl>
    <w:p w:rsidR="00F17A89" w:rsidRDefault="00F17A89" w:rsidP="00F17A89"/>
    <w:tbl>
      <w:tblPr>
        <w:tblStyle w:val="FigureTable"/>
        <w:tblW w:w="0" w:type="auto"/>
        <w:jc w:val="center"/>
        <w:tblLook w:val="04A0" w:firstRow="1" w:lastRow="0" w:firstColumn="1" w:lastColumn="0" w:noHBand="0" w:noVBand="1"/>
      </w:tblPr>
      <w:tblGrid>
        <w:gridCol w:w="3146"/>
        <w:gridCol w:w="3146"/>
      </w:tblGrid>
      <w:tr w:rsidR="00F17A89" w:rsidTr="00693E88">
        <w:trPr>
          <w:jc w:val="center"/>
        </w:trPr>
        <w:tc>
          <w:tcPr>
            <w:tcW w:w="3146" w:type="dxa"/>
          </w:tcPr>
          <w:p w:rsidR="00F17A89" w:rsidRDefault="00F17A89" w:rsidP="00451663">
            <w:pPr>
              <w:keepNext/>
              <w:keepLines/>
              <w:jc w:val="center"/>
            </w:pPr>
            <w:r>
              <w:rPr>
                <w:noProof/>
              </w:rPr>
              <w:lastRenderedPageBreak/>
              <w:drawing>
                <wp:inline distT="0" distB="0" distL="0" distR="0" wp14:anchorId="27D53E06" wp14:editId="3AB93A55">
                  <wp:extent cx="1783080" cy="1645920"/>
                  <wp:effectExtent l="0" t="0" r="762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1f160wOFF.txt.mos.jpe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783080"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6EFF93A9" wp14:editId="5DD0B0DB">
                  <wp:extent cx="1784319" cy="1645920"/>
                  <wp:effectExtent l="0" t="0" r="698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1f220mOFF.txt.mos.jpe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784319"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2A1DA225" wp14:editId="4DE21E16">
                  <wp:extent cx="1790124" cy="1645920"/>
                  <wp:effectExtent l="0" t="0" r="635"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1f160wON.txt.mos.jpe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790124"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76A9181E" wp14:editId="500F26D7">
                  <wp:extent cx="1790124" cy="1645920"/>
                  <wp:effectExtent l="0" t="0" r="635"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1f220mON.txt.mos.jpe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790124"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7051EE54" wp14:editId="1230FFC2">
                  <wp:extent cx="1790124" cy="1645920"/>
                  <wp:effectExtent l="0" t="0" r="63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1f187n.txt.mos.jpe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790124"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7CD07709" wp14:editId="647391FF">
                  <wp:extent cx="1790124" cy="1645920"/>
                  <wp:effectExtent l="0" t="0" r="63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1f190n.txt.mos.jpe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790124"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40B4DC0C" wp14:editId="756A8E39">
                  <wp:extent cx="1792224" cy="164592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1_3color2.jpe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792224" cy="1645920"/>
                          </a:xfrm>
                          <a:prstGeom prst="rect">
                            <a:avLst/>
                          </a:prstGeom>
                        </pic:spPr>
                      </pic:pic>
                    </a:graphicData>
                  </a:graphic>
                </wp:inline>
              </w:drawing>
            </w:r>
          </w:p>
        </w:tc>
        <w:tc>
          <w:tcPr>
            <w:tcW w:w="3146" w:type="dxa"/>
          </w:tcPr>
          <w:p w:rsidR="00F17A89" w:rsidRDefault="00F17A89" w:rsidP="00451663">
            <w:pPr>
              <w:keepNext/>
              <w:keepLines/>
              <w:jc w:val="center"/>
            </w:pPr>
          </w:p>
        </w:tc>
      </w:tr>
      <w:tr w:rsidR="00F17A89" w:rsidTr="00693E88">
        <w:trPr>
          <w:jc w:val="center"/>
        </w:trPr>
        <w:tc>
          <w:tcPr>
            <w:tcW w:w="6292" w:type="dxa"/>
            <w:gridSpan w:val="2"/>
          </w:tcPr>
          <w:p w:rsidR="00F17A89" w:rsidRDefault="00F17A89" w:rsidP="00693E88">
            <w:pPr>
              <w:pStyle w:val="NoSpacing"/>
              <w:jc w:val="center"/>
            </w:pPr>
            <w:r>
              <w:t xml:space="preserve">Figure </w:t>
            </w:r>
            <w:r w:rsidR="00EF127F">
              <w:fldChar w:fldCharType="begin"/>
            </w:r>
            <w:r w:rsidR="00EF127F">
              <w:instrText xml:space="preserve"> SEQ Figure \* ARABIC </w:instrText>
            </w:r>
            <w:r w:rsidR="00EF127F">
              <w:fldChar w:fldCharType="separate"/>
            </w:r>
            <w:r w:rsidR="00FF6F4D">
              <w:rPr>
                <w:noProof/>
              </w:rPr>
              <w:t>109</w:t>
            </w:r>
            <w:r w:rsidR="00EF127F">
              <w:rPr>
                <w:noProof/>
              </w:rPr>
              <w:fldChar w:fldCharType="end"/>
            </w:r>
            <w:r>
              <w:t xml:space="preserve"> Mercer 14, </w:t>
            </w:r>
            <w:r w:rsidR="00034524">
              <w:t xml:space="preserve">panels are the same as </w:t>
            </w:r>
            <w:r w:rsidR="00034524">
              <w:fldChar w:fldCharType="begin"/>
            </w:r>
            <w:r w:rsidR="00034524">
              <w:instrText xml:space="preserve"> REF _Ref347778758 \h </w:instrText>
            </w:r>
            <w:r w:rsidR="00034524">
              <w:fldChar w:fldCharType="separate"/>
            </w:r>
            <w:r w:rsidR="00FF6F4D">
              <w:t xml:space="preserve">Figure </w:t>
            </w:r>
            <w:r w:rsidR="00FF6F4D">
              <w:rPr>
                <w:noProof/>
              </w:rPr>
              <w:t>103</w:t>
            </w:r>
            <w:r w:rsidR="00034524">
              <w:fldChar w:fldCharType="end"/>
            </w:r>
          </w:p>
        </w:tc>
      </w:tr>
    </w:tbl>
    <w:p w:rsidR="00F17A89" w:rsidRDefault="00F17A89" w:rsidP="00F17A89"/>
    <w:tbl>
      <w:tblPr>
        <w:tblStyle w:val="FigureTable"/>
        <w:tblW w:w="0" w:type="auto"/>
        <w:jc w:val="center"/>
        <w:tblLook w:val="04A0" w:firstRow="1" w:lastRow="0" w:firstColumn="1" w:lastColumn="0" w:noHBand="0" w:noVBand="1"/>
      </w:tblPr>
      <w:tblGrid>
        <w:gridCol w:w="3146"/>
        <w:gridCol w:w="3146"/>
      </w:tblGrid>
      <w:tr w:rsidR="00F17A89" w:rsidTr="00693E88">
        <w:trPr>
          <w:jc w:val="center"/>
        </w:trPr>
        <w:tc>
          <w:tcPr>
            <w:tcW w:w="3146" w:type="dxa"/>
          </w:tcPr>
          <w:p w:rsidR="00F17A89" w:rsidRDefault="00F17A89" w:rsidP="00451663">
            <w:pPr>
              <w:keepNext/>
              <w:keepLines/>
              <w:jc w:val="center"/>
            </w:pPr>
            <w:r>
              <w:rPr>
                <w:noProof/>
              </w:rPr>
              <w:lastRenderedPageBreak/>
              <w:drawing>
                <wp:inline distT="0" distB="0" distL="0" distR="0" wp14:anchorId="44C2CFE6" wp14:editId="00AE9029">
                  <wp:extent cx="1786181" cy="1645920"/>
                  <wp:effectExtent l="0" t="0" r="508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3f160wOFF.txt.mos.jpe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43DD340F" wp14:editId="18230203">
                  <wp:extent cx="1786181" cy="1645920"/>
                  <wp:effectExtent l="0" t="0" r="508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3f220mOFF.txt.mos.jpe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1210F4E0" wp14:editId="2F8EE94D">
                  <wp:extent cx="1786181" cy="1645920"/>
                  <wp:effectExtent l="0" t="0" r="508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3f160wON.txt.mos.jpe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18990418" wp14:editId="413ECD62">
                  <wp:extent cx="1786181" cy="1645920"/>
                  <wp:effectExtent l="0" t="0" r="508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3f220mON.txt.mos.jpe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2159F914" wp14:editId="13B52AE4">
                  <wp:extent cx="1783080" cy="1645920"/>
                  <wp:effectExtent l="0" t="0" r="762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3f187n.txt.mos.jpe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783080"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283B3044" wp14:editId="01B76677">
                  <wp:extent cx="1786181" cy="1645920"/>
                  <wp:effectExtent l="0" t="0" r="508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3f190n.txt.mos.jpe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73E29AD3" wp14:editId="575A8850">
                  <wp:extent cx="1786181" cy="1645920"/>
                  <wp:effectExtent l="0" t="0" r="508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3_3color2.jpe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p>
        </w:tc>
      </w:tr>
      <w:tr w:rsidR="00F17A89" w:rsidTr="00693E88">
        <w:trPr>
          <w:jc w:val="center"/>
        </w:trPr>
        <w:tc>
          <w:tcPr>
            <w:tcW w:w="6292" w:type="dxa"/>
            <w:gridSpan w:val="2"/>
          </w:tcPr>
          <w:p w:rsidR="00F17A89" w:rsidRDefault="00F17A89" w:rsidP="00693E88">
            <w:pPr>
              <w:pStyle w:val="NoSpacing"/>
              <w:jc w:val="center"/>
            </w:pPr>
            <w:r>
              <w:t xml:space="preserve">Figure </w:t>
            </w:r>
            <w:r w:rsidR="00EF127F">
              <w:fldChar w:fldCharType="begin"/>
            </w:r>
            <w:r w:rsidR="00EF127F">
              <w:instrText xml:space="preserve"> SEQ Figure \* ARABIC </w:instrText>
            </w:r>
            <w:r w:rsidR="00EF127F">
              <w:fldChar w:fldCharType="separate"/>
            </w:r>
            <w:r w:rsidR="00FF6F4D">
              <w:rPr>
                <w:noProof/>
              </w:rPr>
              <w:t>110</w:t>
            </w:r>
            <w:r w:rsidR="00EF127F">
              <w:rPr>
                <w:noProof/>
              </w:rPr>
              <w:fldChar w:fldCharType="end"/>
            </w:r>
            <w:r>
              <w:t xml:space="preserve"> Mercer 17, </w:t>
            </w:r>
            <w:r w:rsidR="00034524">
              <w:t xml:space="preserve">panels are the same as </w:t>
            </w:r>
            <w:r w:rsidR="00034524">
              <w:fldChar w:fldCharType="begin"/>
            </w:r>
            <w:r w:rsidR="00034524">
              <w:instrText xml:space="preserve"> REF _Ref347778758 \h </w:instrText>
            </w:r>
            <w:r w:rsidR="00034524">
              <w:fldChar w:fldCharType="separate"/>
            </w:r>
            <w:r w:rsidR="00FF6F4D">
              <w:t xml:space="preserve">Figure </w:t>
            </w:r>
            <w:r w:rsidR="00FF6F4D">
              <w:rPr>
                <w:noProof/>
              </w:rPr>
              <w:t>103</w:t>
            </w:r>
            <w:r w:rsidR="00034524">
              <w:fldChar w:fldCharType="end"/>
            </w:r>
          </w:p>
        </w:tc>
      </w:tr>
    </w:tbl>
    <w:p w:rsidR="00F17A89" w:rsidRDefault="00F17A89" w:rsidP="00F17A89"/>
    <w:tbl>
      <w:tblPr>
        <w:tblStyle w:val="FigureTable"/>
        <w:tblW w:w="0" w:type="auto"/>
        <w:jc w:val="center"/>
        <w:tblLook w:val="04A0" w:firstRow="1" w:lastRow="0" w:firstColumn="1" w:lastColumn="0" w:noHBand="0" w:noVBand="1"/>
      </w:tblPr>
      <w:tblGrid>
        <w:gridCol w:w="3146"/>
        <w:gridCol w:w="3146"/>
      </w:tblGrid>
      <w:tr w:rsidR="00F17A89" w:rsidTr="00693E88">
        <w:trPr>
          <w:jc w:val="center"/>
        </w:trPr>
        <w:tc>
          <w:tcPr>
            <w:tcW w:w="3146" w:type="dxa"/>
          </w:tcPr>
          <w:p w:rsidR="00F17A89" w:rsidRDefault="00F17A89" w:rsidP="00451663">
            <w:pPr>
              <w:keepNext/>
              <w:keepLines/>
              <w:jc w:val="center"/>
            </w:pPr>
            <w:r>
              <w:rPr>
                <w:noProof/>
              </w:rPr>
              <w:lastRenderedPageBreak/>
              <w:drawing>
                <wp:inline distT="0" distB="0" distL="0" distR="0" wp14:anchorId="150C17F1" wp14:editId="0BFF2F2D">
                  <wp:extent cx="1786181" cy="1645920"/>
                  <wp:effectExtent l="0" t="0" r="508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4f160wOFF.txt.mos.jpe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57C194C8" wp14:editId="3875A8C7">
                  <wp:extent cx="1786181" cy="1645920"/>
                  <wp:effectExtent l="0" t="0" r="508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4f220mOFF.txt.mos.jpe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14D8B842" wp14:editId="592166E9">
                  <wp:extent cx="1786181" cy="1645920"/>
                  <wp:effectExtent l="0" t="0" r="508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4f160wON.txt.mos.jpe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7175D58E" wp14:editId="508E8B6A">
                  <wp:extent cx="1786181" cy="1645920"/>
                  <wp:effectExtent l="0" t="0" r="508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4f220mON.txt.mos.jpe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078751D4" wp14:editId="6D5AF034">
                  <wp:extent cx="1786181" cy="1645920"/>
                  <wp:effectExtent l="0" t="0" r="508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4f187n.txt.mos.jpe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54BDF1F3" wp14:editId="15F7E93F">
                  <wp:extent cx="1786181" cy="1645920"/>
                  <wp:effectExtent l="0" t="0" r="508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4f190n.txt.mos.jpe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62BBD3ED" wp14:editId="5ABE1439">
                  <wp:extent cx="1783080" cy="1645920"/>
                  <wp:effectExtent l="0" t="0" r="762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4_3color2.jpe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783080" cy="1645920"/>
                          </a:xfrm>
                          <a:prstGeom prst="rect">
                            <a:avLst/>
                          </a:prstGeom>
                        </pic:spPr>
                      </pic:pic>
                    </a:graphicData>
                  </a:graphic>
                </wp:inline>
              </w:drawing>
            </w:r>
          </w:p>
        </w:tc>
        <w:tc>
          <w:tcPr>
            <w:tcW w:w="3146" w:type="dxa"/>
          </w:tcPr>
          <w:p w:rsidR="00F17A89" w:rsidRDefault="00F17A89" w:rsidP="00451663">
            <w:pPr>
              <w:keepNext/>
              <w:keepLines/>
              <w:jc w:val="center"/>
            </w:pPr>
          </w:p>
        </w:tc>
      </w:tr>
      <w:tr w:rsidR="00F17A89" w:rsidTr="00693E88">
        <w:trPr>
          <w:jc w:val="center"/>
        </w:trPr>
        <w:tc>
          <w:tcPr>
            <w:tcW w:w="6292" w:type="dxa"/>
            <w:gridSpan w:val="2"/>
          </w:tcPr>
          <w:p w:rsidR="00F17A89" w:rsidRDefault="00F17A89" w:rsidP="00693E88">
            <w:pPr>
              <w:pStyle w:val="NoSpacing"/>
              <w:jc w:val="center"/>
            </w:pPr>
            <w:r>
              <w:t xml:space="preserve">Figure </w:t>
            </w:r>
            <w:r w:rsidR="00EF127F">
              <w:fldChar w:fldCharType="begin"/>
            </w:r>
            <w:r w:rsidR="00EF127F">
              <w:instrText xml:space="preserve"> SEQ Figure \* ARABIC </w:instrText>
            </w:r>
            <w:r w:rsidR="00EF127F">
              <w:fldChar w:fldCharType="separate"/>
            </w:r>
            <w:r w:rsidR="00FF6F4D">
              <w:rPr>
                <w:noProof/>
              </w:rPr>
              <w:t>111</w:t>
            </w:r>
            <w:r w:rsidR="00EF127F">
              <w:rPr>
                <w:noProof/>
              </w:rPr>
              <w:fldChar w:fldCharType="end"/>
            </w:r>
            <w:r>
              <w:t xml:space="preserve"> Mercer 81, </w:t>
            </w:r>
            <w:r w:rsidR="00034524">
              <w:t xml:space="preserve">panels are the same as </w:t>
            </w:r>
            <w:r w:rsidR="00034524">
              <w:fldChar w:fldCharType="begin"/>
            </w:r>
            <w:r w:rsidR="00034524">
              <w:instrText xml:space="preserve"> REF _Ref347778758 \h </w:instrText>
            </w:r>
            <w:r w:rsidR="00034524">
              <w:fldChar w:fldCharType="separate"/>
            </w:r>
            <w:r w:rsidR="00FF6F4D">
              <w:t xml:space="preserve">Figure </w:t>
            </w:r>
            <w:r w:rsidR="00FF6F4D">
              <w:rPr>
                <w:noProof/>
              </w:rPr>
              <w:t>103</w:t>
            </w:r>
            <w:r w:rsidR="00034524">
              <w:fldChar w:fldCharType="end"/>
            </w:r>
          </w:p>
        </w:tc>
      </w:tr>
    </w:tbl>
    <w:p w:rsidR="00F17A89" w:rsidRDefault="00F17A89" w:rsidP="00F17A89"/>
    <w:tbl>
      <w:tblPr>
        <w:tblStyle w:val="FigureTable"/>
        <w:tblW w:w="0" w:type="auto"/>
        <w:jc w:val="center"/>
        <w:tblLook w:val="04A0" w:firstRow="1" w:lastRow="0" w:firstColumn="1" w:lastColumn="0" w:noHBand="0" w:noVBand="1"/>
      </w:tblPr>
      <w:tblGrid>
        <w:gridCol w:w="3146"/>
        <w:gridCol w:w="3146"/>
      </w:tblGrid>
      <w:tr w:rsidR="00F17A89" w:rsidTr="00693E88">
        <w:trPr>
          <w:jc w:val="center"/>
        </w:trPr>
        <w:tc>
          <w:tcPr>
            <w:tcW w:w="3146" w:type="dxa"/>
          </w:tcPr>
          <w:p w:rsidR="00F17A89" w:rsidRDefault="00F17A89" w:rsidP="00451663">
            <w:pPr>
              <w:keepNext/>
              <w:keepLines/>
              <w:jc w:val="center"/>
            </w:pPr>
            <w:r>
              <w:rPr>
                <w:noProof/>
              </w:rPr>
              <w:lastRenderedPageBreak/>
              <w:drawing>
                <wp:inline distT="0" distB="0" distL="0" distR="0" wp14:anchorId="1328C5DE" wp14:editId="1E3B8F6C">
                  <wp:extent cx="1786181" cy="1645920"/>
                  <wp:effectExtent l="0" t="0" r="508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7f160wOFF.txt.mos.jpe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6DF9D76E" wp14:editId="24CA95D1">
                  <wp:extent cx="1786181" cy="1645920"/>
                  <wp:effectExtent l="0" t="0" r="508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7f220mOFF.txt.mos.jpe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0AE23A56" wp14:editId="23E4ACB1">
                  <wp:extent cx="1788047" cy="1645920"/>
                  <wp:effectExtent l="0" t="0" r="317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7f160wON.txt.mos.jpe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788047"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16C1C5AA" wp14:editId="22C8C98D">
                  <wp:extent cx="1788047" cy="1645920"/>
                  <wp:effectExtent l="0" t="0" r="317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7f220mON.txt.mos.jpe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788047"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0BE8E1F2" wp14:editId="0030AB7A">
                  <wp:extent cx="1788047" cy="1645920"/>
                  <wp:effectExtent l="0" t="0" r="317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7f187n.txt.mos.jpe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788047"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662F2163" wp14:editId="3920CA67">
                  <wp:extent cx="1788047" cy="1645920"/>
                  <wp:effectExtent l="0" t="0" r="3175"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7f190n.txt.mos.jpe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788047"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3A01A7D0" wp14:editId="6C8F9A98">
                  <wp:extent cx="1788047" cy="1645920"/>
                  <wp:effectExtent l="0" t="0" r="317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7_3color2.jpe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788047" cy="1645920"/>
                          </a:xfrm>
                          <a:prstGeom prst="rect">
                            <a:avLst/>
                          </a:prstGeom>
                        </pic:spPr>
                      </pic:pic>
                    </a:graphicData>
                  </a:graphic>
                </wp:inline>
              </w:drawing>
            </w:r>
          </w:p>
        </w:tc>
        <w:tc>
          <w:tcPr>
            <w:tcW w:w="3146" w:type="dxa"/>
          </w:tcPr>
          <w:p w:rsidR="00F17A89" w:rsidRDefault="00F17A89" w:rsidP="00451663">
            <w:pPr>
              <w:keepNext/>
              <w:keepLines/>
              <w:jc w:val="center"/>
            </w:pPr>
          </w:p>
        </w:tc>
      </w:tr>
      <w:tr w:rsidR="00034524" w:rsidTr="00693E88">
        <w:trPr>
          <w:jc w:val="center"/>
        </w:trPr>
        <w:tc>
          <w:tcPr>
            <w:tcW w:w="6292" w:type="dxa"/>
            <w:gridSpan w:val="2"/>
          </w:tcPr>
          <w:p w:rsidR="00034524" w:rsidRDefault="00034524" w:rsidP="00693E88">
            <w:pPr>
              <w:pStyle w:val="NoSpacing"/>
              <w:jc w:val="center"/>
            </w:pPr>
            <w:r>
              <w:t xml:space="preserve">Figure </w:t>
            </w:r>
            <w:r w:rsidR="00EF127F">
              <w:fldChar w:fldCharType="begin"/>
            </w:r>
            <w:r w:rsidR="00EF127F">
              <w:instrText xml:space="preserve"> SEQ Figure \* ARABIC </w:instrText>
            </w:r>
            <w:r w:rsidR="00EF127F">
              <w:fldChar w:fldCharType="separate"/>
            </w:r>
            <w:r w:rsidR="00FF6F4D">
              <w:rPr>
                <w:noProof/>
              </w:rPr>
              <w:t>112</w:t>
            </w:r>
            <w:r w:rsidR="00EF127F">
              <w:rPr>
                <w:noProof/>
              </w:rPr>
              <w:fldChar w:fldCharType="end"/>
            </w:r>
            <w:r>
              <w:t xml:space="preserve"> Danks 1, panels are the same as </w:t>
            </w:r>
            <w:r>
              <w:fldChar w:fldCharType="begin"/>
            </w:r>
            <w:r>
              <w:instrText xml:space="preserve"> REF _Ref347778758 \h </w:instrText>
            </w:r>
            <w:r>
              <w:fldChar w:fldCharType="separate"/>
            </w:r>
            <w:r w:rsidR="00FF6F4D">
              <w:t xml:space="preserve">Figure </w:t>
            </w:r>
            <w:r w:rsidR="00FF6F4D">
              <w:rPr>
                <w:noProof/>
              </w:rPr>
              <w:t>103</w:t>
            </w:r>
            <w:r>
              <w:fldChar w:fldCharType="end"/>
            </w:r>
          </w:p>
        </w:tc>
      </w:tr>
    </w:tbl>
    <w:p w:rsidR="00F17A89" w:rsidRDefault="00F17A89" w:rsidP="00F17A89"/>
    <w:tbl>
      <w:tblPr>
        <w:tblStyle w:val="FigureTable"/>
        <w:tblW w:w="0" w:type="auto"/>
        <w:jc w:val="center"/>
        <w:tblLook w:val="04A0" w:firstRow="1" w:lastRow="0" w:firstColumn="1" w:lastColumn="0" w:noHBand="0" w:noVBand="1"/>
      </w:tblPr>
      <w:tblGrid>
        <w:gridCol w:w="3146"/>
        <w:gridCol w:w="3146"/>
      </w:tblGrid>
      <w:tr w:rsidR="00F17A89" w:rsidTr="00693E88">
        <w:trPr>
          <w:jc w:val="center"/>
        </w:trPr>
        <w:tc>
          <w:tcPr>
            <w:tcW w:w="3146" w:type="dxa"/>
          </w:tcPr>
          <w:p w:rsidR="00F17A89" w:rsidRDefault="00F17A89" w:rsidP="00451663">
            <w:pPr>
              <w:keepNext/>
              <w:keepLines/>
              <w:jc w:val="center"/>
            </w:pPr>
            <w:r>
              <w:rPr>
                <w:noProof/>
              </w:rPr>
              <w:lastRenderedPageBreak/>
              <w:drawing>
                <wp:inline distT="0" distB="0" distL="0" distR="0" wp14:anchorId="3F1F1BA2" wp14:editId="2773EA99">
                  <wp:extent cx="1784319" cy="1645920"/>
                  <wp:effectExtent l="0" t="0" r="6985"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8f160wOFF.txt.mos.jpe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784319"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24FBB3C5" wp14:editId="672C4B48">
                  <wp:extent cx="1784319" cy="1645920"/>
                  <wp:effectExtent l="0" t="0" r="6985"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8f220mOFF.txt.mos.jpe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784319"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2950E445" wp14:editId="1F52001D">
                  <wp:extent cx="1786181" cy="1645920"/>
                  <wp:effectExtent l="0" t="0" r="508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8f160wON.txt.mos.jpe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27DB123B" wp14:editId="1A573608">
                  <wp:extent cx="1786181" cy="1645920"/>
                  <wp:effectExtent l="0" t="0" r="508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8f220mON.txt.mos.jpe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1EC08728" wp14:editId="5B0DD07D">
                  <wp:extent cx="1786181" cy="1645920"/>
                  <wp:effectExtent l="0" t="0" r="508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8f187n.txt.mos.jpe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3C0425C6" wp14:editId="0629F905">
                  <wp:extent cx="1786181" cy="1645920"/>
                  <wp:effectExtent l="0" t="0" r="508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8f190n.txt.mos.jpe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1342F15D" wp14:editId="0A322746">
                  <wp:extent cx="1786181" cy="1645920"/>
                  <wp:effectExtent l="0" t="0" r="508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8_3color2.jpe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p>
        </w:tc>
      </w:tr>
      <w:tr w:rsidR="00F17A89" w:rsidTr="00693E88">
        <w:trPr>
          <w:jc w:val="center"/>
        </w:trPr>
        <w:tc>
          <w:tcPr>
            <w:tcW w:w="6292" w:type="dxa"/>
            <w:gridSpan w:val="2"/>
          </w:tcPr>
          <w:p w:rsidR="00F17A89" w:rsidRDefault="00F17A89" w:rsidP="00693E88">
            <w:pPr>
              <w:pStyle w:val="NoSpacing"/>
              <w:jc w:val="center"/>
            </w:pPr>
            <w:r>
              <w:t xml:space="preserve">Figure </w:t>
            </w:r>
            <w:r w:rsidR="00EF127F">
              <w:fldChar w:fldCharType="begin"/>
            </w:r>
            <w:r w:rsidR="00EF127F">
              <w:instrText xml:space="preserve"> SEQ Figure \* ARABIC </w:instrText>
            </w:r>
            <w:r w:rsidR="00EF127F">
              <w:fldChar w:fldCharType="separate"/>
            </w:r>
            <w:r w:rsidR="00FF6F4D">
              <w:rPr>
                <w:noProof/>
              </w:rPr>
              <w:t>113</w:t>
            </w:r>
            <w:r w:rsidR="00EF127F">
              <w:rPr>
                <w:noProof/>
              </w:rPr>
              <w:fldChar w:fldCharType="end"/>
            </w:r>
            <w:r>
              <w:t xml:space="preserve"> Danks 2, </w:t>
            </w:r>
            <w:r w:rsidR="00034524">
              <w:t xml:space="preserve">panels are the same as </w:t>
            </w:r>
            <w:r w:rsidR="00034524">
              <w:fldChar w:fldCharType="begin"/>
            </w:r>
            <w:r w:rsidR="00034524">
              <w:instrText xml:space="preserve"> REF _Ref347778758 \h </w:instrText>
            </w:r>
            <w:r w:rsidR="00034524">
              <w:fldChar w:fldCharType="separate"/>
            </w:r>
            <w:r w:rsidR="00FF6F4D">
              <w:t xml:space="preserve">Figure </w:t>
            </w:r>
            <w:r w:rsidR="00FF6F4D">
              <w:rPr>
                <w:noProof/>
              </w:rPr>
              <w:t>103</w:t>
            </w:r>
            <w:r w:rsidR="00034524">
              <w:fldChar w:fldCharType="end"/>
            </w:r>
          </w:p>
        </w:tc>
      </w:tr>
    </w:tbl>
    <w:p w:rsidR="00817BA5" w:rsidRDefault="00817BA5" w:rsidP="00F17A89"/>
    <w:p w:rsidR="00F17A89" w:rsidRPr="00817BA5" w:rsidRDefault="00F17A89" w:rsidP="00817BA5">
      <w:pPr>
        <w:jc w:val="center"/>
      </w:pPr>
    </w:p>
    <w:tbl>
      <w:tblPr>
        <w:tblStyle w:val="FigureTable"/>
        <w:tblW w:w="0" w:type="auto"/>
        <w:jc w:val="center"/>
        <w:tblLook w:val="04A0" w:firstRow="1" w:lastRow="0" w:firstColumn="1" w:lastColumn="0" w:noHBand="0" w:noVBand="1"/>
      </w:tblPr>
      <w:tblGrid>
        <w:gridCol w:w="3146"/>
        <w:gridCol w:w="3146"/>
      </w:tblGrid>
      <w:tr w:rsidR="00F17A89" w:rsidTr="00693E88">
        <w:trPr>
          <w:jc w:val="center"/>
        </w:trPr>
        <w:tc>
          <w:tcPr>
            <w:tcW w:w="3146" w:type="dxa"/>
          </w:tcPr>
          <w:p w:rsidR="00F17A89" w:rsidRDefault="00F17A89" w:rsidP="00451663">
            <w:pPr>
              <w:keepNext/>
              <w:keepLines/>
              <w:jc w:val="center"/>
            </w:pPr>
            <w:r>
              <w:rPr>
                <w:noProof/>
              </w:rPr>
              <w:lastRenderedPageBreak/>
              <w:drawing>
                <wp:inline distT="0" distB="0" distL="0" distR="0" wp14:anchorId="40849397" wp14:editId="391EECDC">
                  <wp:extent cx="1784319" cy="1645920"/>
                  <wp:effectExtent l="0" t="0" r="698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1f160wOFF.txt.mos.jpe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784319"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72718810" wp14:editId="087DCD58">
                  <wp:extent cx="1784319" cy="1645920"/>
                  <wp:effectExtent l="0" t="0" r="698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1f220mOFF.txt.mos.jpe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784319"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5D3B6270" wp14:editId="4A3C48BD">
                  <wp:extent cx="1784319" cy="1645920"/>
                  <wp:effectExtent l="0" t="0" r="698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1f160wON.txt.mos.jpe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784319"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05BF63A3" wp14:editId="1A5E2A0D">
                  <wp:extent cx="1784319" cy="1645920"/>
                  <wp:effectExtent l="0" t="0" r="698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1f220mON.txt.mos.jpe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784319"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297FF34A" wp14:editId="2CA52B0F">
                  <wp:extent cx="1784319" cy="1645920"/>
                  <wp:effectExtent l="0" t="0" r="698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1f187n.txt.mos.jpe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784319"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5771BBBC" wp14:editId="413BFA9B">
                  <wp:extent cx="1784319" cy="1645920"/>
                  <wp:effectExtent l="0" t="0" r="698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1f190n.txt.mos.jpe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784319" cy="1645920"/>
                          </a:xfrm>
                          <a:prstGeom prst="rect">
                            <a:avLst/>
                          </a:prstGeom>
                        </pic:spPr>
                      </pic:pic>
                    </a:graphicData>
                  </a:graphic>
                </wp:inline>
              </w:drawing>
            </w:r>
          </w:p>
        </w:tc>
      </w:tr>
      <w:tr w:rsidR="00F17A89" w:rsidTr="00693E88">
        <w:trPr>
          <w:jc w:val="center"/>
        </w:trPr>
        <w:tc>
          <w:tcPr>
            <w:tcW w:w="3146" w:type="dxa"/>
          </w:tcPr>
          <w:p w:rsidR="00F17A89" w:rsidRDefault="00F17A89" w:rsidP="00451663">
            <w:pPr>
              <w:keepNext/>
              <w:keepLines/>
              <w:jc w:val="center"/>
            </w:pPr>
            <w:r>
              <w:rPr>
                <w:noProof/>
              </w:rPr>
              <w:drawing>
                <wp:inline distT="0" distB="0" distL="0" distR="0" wp14:anchorId="3509E7F2" wp14:editId="58140E5F">
                  <wp:extent cx="1784319" cy="1645920"/>
                  <wp:effectExtent l="0" t="0" r="698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1_3color2.jpe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784319" cy="1645920"/>
                          </a:xfrm>
                          <a:prstGeom prst="rect">
                            <a:avLst/>
                          </a:prstGeom>
                        </pic:spPr>
                      </pic:pic>
                    </a:graphicData>
                  </a:graphic>
                </wp:inline>
              </w:drawing>
            </w:r>
          </w:p>
        </w:tc>
        <w:tc>
          <w:tcPr>
            <w:tcW w:w="3146" w:type="dxa"/>
          </w:tcPr>
          <w:p w:rsidR="00F17A89" w:rsidRDefault="00F17A89" w:rsidP="00451663">
            <w:pPr>
              <w:keepNext/>
              <w:keepLines/>
              <w:jc w:val="center"/>
            </w:pPr>
          </w:p>
        </w:tc>
      </w:tr>
      <w:tr w:rsidR="00F17A89" w:rsidTr="00693E88">
        <w:trPr>
          <w:jc w:val="center"/>
        </w:trPr>
        <w:tc>
          <w:tcPr>
            <w:tcW w:w="6292" w:type="dxa"/>
            <w:gridSpan w:val="2"/>
          </w:tcPr>
          <w:p w:rsidR="00F17A89" w:rsidRDefault="00F17A89" w:rsidP="00693E88">
            <w:pPr>
              <w:pStyle w:val="NoSpacing"/>
              <w:jc w:val="center"/>
            </w:pPr>
            <w:r>
              <w:t xml:space="preserve">Figure </w:t>
            </w:r>
            <w:r w:rsidR="00EF127F">
              <w:fldChar w:fldCharType="begin"/>
            </w:r>
            <w:r w:rsidR="00EF127F">
              <w:instrText xml:space="preserve"> SEQ Figure \* ARABIC </w:instrText>
            </w:r>
            <w:r w:rsidR="00EF127F">
              <w:fldChar w:fldCharType="separate"/>
            </w:r>
            <w:r w:rsidR="00FF6F4D">
              <w:rPr>
                <w:noProof/>
              </w:rPr>
              <w:t>114</w:t>
            </w:r>
            <w:r w:rsidR="00EF127F">
              <w:rPr>
                <w:noProof/>
              </w:rPr>
              <w:fldChar w:fldCharType="end"/>
            </w:r>
            <w:r>
              <w:t xml:space="preserve"> [BDS2003] 52, </w:t>
            </w:r>
            <w:r w:rsidR="00034524">
              <w:t xml:space="preserve">panels are the same as </w:t>
            </w:r>
            <w:r w:rsidR="00034524">
              <w:fldChar w:fldCharType="begin"/>
            </w:r>
            <w:r w:rsidR="00034524">
              <w:instrText xml:space="preserve"> REF _Ref347778758 \h </w:instrText>
            </w:r>
            <w:r w:rsidR="00034524">
              <w:fldChar w:fldCharType="separate"/>
            </w:r>
            <w:r w:rsidR="00FF6F4D">
              <w:t xml:space="preserve">Figure </w:t>
            </w:r>
            <w:r w:rsidR="00FF6F4D">
              <w:rPr>
                <w:noProof/>
              </w:rPr>
              <w:t>103</w:t>
            </w:r>
            <w:r w:rsidR="00034524">
              <w:fldChar w:fldCharType="end"/>
            </w:r>
          </w:p>
        </w:tc>
      </w:tr>
    </w:tbl>
    <w:p w:rsidR="00F17A89" w:rsidRDefault="00F17A89" w:rsidP="00F17A89"/>
    <w:tbl>
      <w:tblPr>
        <w:tblStyle w:val="FigureTable"/>
        <w:tblW w:w="0" w:type="auto"/>
        <w:jc w:val="center"/>
        <w:tblLook w:val="04A0" w:firstRow="1" w:lastRow="0" w:firstColumn="1" w:lastColumn="0" w:noHBand="0" w:noVBand="1"/>
      </w:tblPr>
      <w:tblGrid>
        <w:gridCol w:w="3146"/>
        <w:gridCol w:w="3146"/>
      </w:tblGrid>
      <w:tr w:rsidR="00F17A89" w:rsidTr="004265EC">
        <w:trPr>
          <w:jc w:val="center"/>
        </w:trPr>
        <w:tc>
          <w:tcPr>
            <w:tcW w:w="3146" w:type="dxa"/>
          </w:tcPr>
          <w:p w:rsidR="00F17A89" w:rsidRDefault="00F17A89" w:rsidP="00451663">
            <w:pPr>
              <w:keepNext/>
              <w:keepLines/>
              <w:jc w:val="center"/>
            </w:pPr>
            <w:r>
              <w:rPr>
                <w:noProof/>
              </w:rPr>
              <w:lastRenderedPageBreak/>
              <w:drawing>
                <wp:inline distT="0" distB="0" distL="0" distR="0" wp14:anchorId="55AD5EAD" wp14:editId="7715EB56">
                  <wp:extent cx="1784112" cy="1645920"/>
                  <wp:effectExtent l="0" t="0" r="698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70f160wOFF.txt.mos.jpe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784112"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1EF22FF1" wp14:editId="4C25E107">
                  <wp:extent cx="1784112" cy="1645920"/>
                  <wp:effectExtent l="0" t="0" r="698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70f220mOFF.txt.mos.jpe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784112" cy="1645920"/>
                          </a:xfrm>
                          <a:prstGeom prst="rect">
                            <a:avLst/>
                          </a:prstGeom>
                        </pic:spPr>
                      </pic:pic>
                    </a:graphicData>
                  </a:graphic>
                </wp:inline>
              </w:drawing>
            </w:r>
          </w:p>
        </w:tc>
      </w:tr>
      <w:tr w:rsidR="00F17A89" w:rsidTr="004265EC">
        <w:trPr>
          <w:jc w:val="center"/>
        </w:trPr>
        <w:tc>
          <w:tcPr>
            <w:tcW w:w="3146" w:type="dxa"/>
          </w:tcPr>
          <w:p w:rsidR="00F17A89" w:rsidRDefault="00F17A89" w:rsidP="00451663">
            <w:pPr>
              <w:keepNext/>
              <w:keepLines/>
              <w:jc w:val="center"/>
            </w:pPr>
            <w:r>
              <w:rPr>
                <w:noProof/>
              </w:rPr>
              <w:drawing>
                <wp:inline distT="0" distB="0" distL="0" distR="0" wp14:anchorId="6436B763" wp14:editId="222635BF">
                  <wp:extent cx="1786181" cy="1645920"/>
                  <wp:effectExtent l="0" t="0" r="508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70f160wON.txt.mos.jpe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2EE89FA1" wp14:editId="2D40A2A8">
                  <wp:extent cx="1786181" cy="1645920"/>
                  <wp:effectExtent l="0" t="0" r="508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70f220mON.txt.mos.jpe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r>
      <w:tr w:rsidR="00F17A89" w:rsidTr="004265EC">
        <w:trPr>
          <w:jc w:val="center"/>
        </w:trPr>
        <w:tc>
          <w:tcPr>
            <w:tcW w:w="3146" w:type="dxa"/>
          </w:tcPr>
          <w:p w:rsidR="00F17A89" w:rsidRDefault="00F17A89" w:rsidP="00451663">
            <w:pPr>
              <w:keepNext/>
              <w:keepLines/>
              <w:jc w:val="center"/>
            </w:pPr>
            <w:r>
              <w:rPr>
                <w:noProof/>
              </w:rPr>
              <w:drawing>
                <wp:inline distT="0" distB="0" distL="0" distR="0" wp14:anchorId="23ACBF3B" wp14:editId="3530F6C0">
                  <wp:extent cx="1786181" cy="1645920"/>
                  <wp:effectExtent l="0" t="0" r="508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70f187n.txt.mos.jpe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3277060F" wp14:editId="1B302CEB">
                  <wp:extent cx="1786181" cy="1645920"/>
                  <wp:effectExtent l="0" t="0" r="508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70f190n.txt.mos.jpe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r>
      <w:tr w:rsidR="00F17A89" w:rsidTr="004265EC">
        <w:trPr>
          <w:jc w:val="center"/>
        </w:trPr>
        <w:tc>
          <w:tcPr>
            <w:tcW w:w="3146" w:type="dxa"/>
          </w:tcPr>
          <w:p w:rsidR="00F17A89" w:rsidRDefault="00F17A89" w:rsidP="00451663">
            <w:pPr>
              <w:keepNext/>
              <w:keepLines/>
              <w:jc w:val="center"/>
            </w:pPr>
            <w:r>
              <w:rPr>
                <w:noProof/>
              </w:rPr>
              <w:drawing>
                <wp:inline distT="0" distB="0" distL="0" distR="0" wp14:anchorId="2237E114" wp14:editId="54C28E76">
                  <wp:extent cx="1786181" cy="1645920"/>
                  <wp:effectExtent l="0" t="0" r="508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70_3color2.jpe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786181" cy="1645920"/>
                          </a:xfrm>
                          <a:prstGeom prst="rect">
                            <a:avLst/>
                          </a:prstGeom>
                        </pic:spPr>
                      </pic:pic>
                    </a:graphicData>
                  </a:graphic>
                </wp:inline>
              </w:drawing>
            </w:r>
          </w:p>
        </w:tc>
        <w:tc>
          <w:tcPr>
            <w:tcW w:w="3146" w:type="dxa"/>
          </w:tcPr>
          <w:p w:rsidR="00F17A89" w:rsidRDefault="00F17A89" w:rsidP="00451663">
            <w:pPr>
              <w:keepNext/>
              <w:keepLines/>
              <w:jc w:val="center"/>
            </w:pPr>
          </w:p>
        </w:tc>
      </w:tr>
      <w:tr w:rsidR="00F17A89" w:rsidTr="004265EC">
        <w:trPr>
          <w:jc w:val="center"/>
        </w:trPr>
        <w:tc>
          <w:tcPr>
            <w:tcW w:w="6292" w:type="dxa"/>
            <w:gridSpan w:val="2"/>
          </w:tcPr>
          <w:p w:rsidR="00F17A89" w:rsidRDefault="00F17A89" w:rsidP="004265EC">
            <w:pPr>
              <w:pStyle w:val="NoSpacing"/>
              <w:jc w:val="center"/>
            </w:pPr>
            <w:bookmarkStart w:id="269" w:name="_Ref347765117"/>
            <w:r>
              <w:t xml:space="preserve">Figure </w:t>
            </w:r>
            <w:r w:rsidR="00EF127F">
              <w:fldChar w:fldCharType="begin"/>
            </w:r>
            <w:r w:rsidR="00EF127F">
              <w:instrText xml:space="preserve"> SEQ Figure \* ARABIC </w:instrText>
            </w:r>
            <w:r w:rsidR="00EF127F">
              <w:fldChar w:fldCharType="separate"/>
            </w:r>
            <w:r w:rsidR="00FF6F4D">
              <w:rPr>
                <w:noProof/>
              </w:rPr>
              <w:t>115</w:t>
            </w:r>
            <w:r w:rsidR="00EF127F">
              <w:rPr>
                <w:noProof/>
              </w:rPr>
              <w:fldChar w:fldCharType="end"/>
            </w:r>
            <w:bookmarkEnd w:id="269"/>
            <w:r>
              <w:t xml:space="preserve"> [DB2001] Cl 9, </w:t>
            </w:r>
            <w:r w:rsidR="00034524">
              <w:t xml:space="preserve">panels are the same as </w:t>
            </w:r>
            <w:r w:rsidR="00034524">
              <w:fldChar w:fldCharType="begin"/>
            </w:r>
            <w:r w:rsidR="00034524">
              <w:instrText xml:space="preserve"> REF _Ref347778758 \h </w:instrText>
            </w:r>
            <w:r w:rsidR="00034524">
              <w:fldChar w:fldCharType="separate"/>
            </w:r>
            <w:r w:rsidR="00FF6F4D">
              <w:t xml:space="preserve">Figure </w:t>
            </w:r>
            <w:r w:rsidR="00FF6F4D">
              <w:rPr>
                <w:noProof/>
              </w:rPr>
              <w:t>103</w:t>
            </w:r>
            <w:r w:rsidR="00034524">
              <w:fldChar w:fldCharType="end"/>
            </w:r>
          </w:p>
        </w:tc>
      </w:tr>
    </w:tbl>
    <w:p w:rsidR="00F17A89" w:rsidRDefault="00F17A89" w:rsidP="00F17A89"/>
    <w:tbl>
      <w:tblPr>
        <w:tblStyle w:val="FigureTable"/>
        <w:tblW w:w="0" w:type="auto"/>
        <w:jc w:val="center"/>
        <w:tblLook w:val="04A0" w:firstRow="1" w:lastRow="0" w:firstColumn="1" w:lastColumn="0" w:noHBand="0" w:noVBand="1"/>
      </w:tblPr>
      <w:tblGrid>
        <w:gridCol w:w="3146"/>
        <w:gridCol w:w="3146"/>
      </w:tblGrid>
      <w:tr w:rsidR="00F17A89" w:rsidTr="004265EC">
        <w:trPr>
          <w:jc w:val="center"/>
        </w:trPr>
        <w:tc>
          <w:tcPr>
            <w:tcW w:w="3146" w:type="dxa"/>
          </w:tcPr>
          <w:p w:rsidR="00F17A89" w:rsidRDefault="00F17A89" w:rsidP="00451663">
            <w:pPr>
              <w:keepNext/>
              <w:keepLines/>
              <w:jc w:val="center"/>
            </w:pPr>
            <w:r>
              <w:rPr>
                <w:noProof/>
              </w:rPr>
              <w:lastRenderedPageBreak/>
              <w:drawing>
                <wp:inline distT="0" distB="0" distL="0" distR="0" wp14:anchorId="4AA84924" wp14:editId="350ACBB6">
                  <wp:extent cx="1788254" cy="1645920"/>
                  <wp:effectExtent l="0" t="0" r="254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81f160wOFF.txt.mos.jpe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788254"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7A35D297" wp14:editId="7DDCE403">
                  <wp:extent cx="1788254" cy="1645920"/>
                  <wp:effectExtent l="0" t="0" r="254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81f220mOFF.txt.mos.jpe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788254" cy="1645920"/>
                          </a:xfrm>
                          <a:prstGeom prst="rect">
                            <a:avLst/>
                          </a:prstGeom>
                        </pic:spPr>
                      </pic:pic>
                    </a:graphicData>
                  </a:graphic>
                </wp:inline>
              </w:drawing>
            </w:r>
          </w:p>
        </w:tc>
      </w:tr>
      <w:tr w:rsidR="00F17A89" w:rsidTr="004265EC">
        <w:trPr>
          <w:jc w:val="center"/>
        </w:trPr>
        <w:tc>
          <w:tcPr>
            <w:tcW w:w="3146" w:type="dxa"/>
          </w:tcPr>
          <w:p w:rsidR="00F17A89" w:rsidRDefault="00F17A89" w:rsidP="00451663">
            <w:pPr>
              <w:keepNext/>
              <w:keepLines/>
              <w:jc w:val="center"/>
            </w:pPr>
            <w:r>
              <w:rPr>
                <w:noProof/>
              </w:rPr>
              <w:drawing>
                <wp:inline distT="0" distB="0" distL="0" distR="0" wp14:anchorId="1E243C5B" wp14:editId="6F2C2CDF">
                  <wp:extent cx="1784319" cy="1645920"/>
                  <wp:effectExtent l="0" t="0" r="698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81f160wON.txt.mos.jpe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784319"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0CC26199" wp14:editId="1826E45B">
                  <wp:extent cx="1784319" cy="1645920"/>
                  <wp:effectExtent l="0" t="0" r="698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81f220mON.txt.mos.jpe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784319" cy="1645920"/>
                          </a:xfrm>
                          <a:prstGeom prst="rect">
                            <a:avLst/>
                          </a:prstGeom>
                        </pic:spPr>
                      </pic:pic>
                    </a:graphicData>
                  </a:graphic>
                </wp:inline>
              </w:drawing>
            </w:r>
          </w:p>
        </w:tc>
      </w:tr>
      <w:tr w:rsidR="00F17A89" w:rsidTr="004265EC">
        <w:trPr>
          <w:jc w:val="center"/>
        </w:trPr>
        <w:tc>
          <w:tcPr>
            <w:tcW w:w="3146" w:type="dxa"/>
          </w:tcPr>
          <w:p w:rsidR="00F17A89" w:rsidRDefault="00F17A89" w:rsidP="00451663">
            <w:pPr>
              <w:keepNext/>
              <w:keepLines/>
              <w:jc w:val="center"/>
            </w:pPr>
            <w:r>
              <w:rPr>
                <w:noProof/>
              </w:rPr>
              <w:drawing>
                <wp:inline distT="0" distB="0" distL="0" distR="0" wp14:anchorId="27132C42" wp14:editId="2595B878">
                  <wp:extent cx="1784319" cy="1645920"/>
                  <wp:effectExtent l="0" t="0" r="698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81f187n.txt.mos.jpe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784319" cy="1645920"/>
                          </a:xfrm>
                          <a:prstGeom prst="rect">
                            <a:avLst/>
                          </a:prstGeom>
                        </pic:spPr>
                      </pic:pic>
                    </a:graphicData>
                  </a:graphic>
                </wp:inline>
              </w:drawing>
            </w:r>
          </w:p>
        </w:tc>
        <w:tc>
          <w:tcPr>
            <w:tcW w:w="3146" w:type="dxa"/>
          </w:tcPr>
          <w:p w:rsidR="00F17A89" w:rsidRDefault="00F17A89" w:rsidP="00451663">
            <w:pPr>
              <w:keepNext/>
              <w:keepLines/>
              <w:jc w:val="center"/>
            </w:pPr>
            <w:r>
              <w:rPr>
                <w:noProof/>
              </w:rPr>
              <w:drawing>
                <wp:inline distT="0" distB="0" distL="0" distR="0" wp14:anchorId="7BD29AEC" wp14:editId="598E4CF0">
                  <wp:extent cx="1784319" cy="1645920"/>
                  <wp:effectExtent l="0" t="0" r="698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81f190n.txt.mos.jpe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784319" cy="1645920"/>
                          </a:xfrm>
                          <a:prstGeom prst="rect">
                            <a:avLst/>
                          </a:prstGeom>
                        </pic:spPr>
                      </pic:pic>
                    </a:graphicData>
                  </a:graphic>
                </wp:inline>
              </w:drawing>
            </w:r>
          </w:p>
        </w:tc>
      </w:tr>
      <w:tr w:rsidR="00F17A89" w:rsidTr="004265EC">
        <w:trPr>
          <w:jc w:val="center"/>
        </w:trPr>
        <w:tc>
          <w:tcPr>
            <w:tcW w:w="3146" w:type="dxa"/>
          </w:tcPr>
          <w:p w:rsidR="00F17A89" w:rsidRDefault="00F17A89" w:rsidP="00451663">
            <w:pPr>
              <w:keepNext/>
              <w:keepLines/>
              <w:jc w:val="center"/>
            </w:pPr>
            <w:r>
              <w:rPr>
                <w:noProof/>
              </w:rPr>
              <w:drawing>
                <wp:inline distT="0" distB="0" distL="0" distR="0" wp14:anchorId="432A811C" wp14:editId="50A7D48E">
                  <wp:extent cx="1784319" cy="1645920"/>
                  <wp:effectExtent l="0" t="0" r="698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81_3color2.jpe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784319" cy="1645920"/>
                          </a:xfrm>
                          <a:prstGeom prst="rect">
                            <a:avLst/>
                          </a:prstGeom>
                        </pic:spPr>
                      </pic:pic>
                    </a:graphicData>
                  </a:graphic>
                </wp:inline>
              </w:drawing>
            </w:r>
          </w:p>
        </w:tc>
        <w:tc>
          <w:tcPr>
            <w:tcW w:w="3146" w:type="dxa"/>
          </w:tcPr>
          <w:p w:rsidR="00F17A89" w:rsidRDefault="00F17A89" w:rsidP="00451663">
            <w:pPr>
              <w:keepNext/>
              <w:keepLines/>
              <w:jc w:val="center"/>
            </w:pPr>
          </w:p>
        </w:tc>
      </w:tr>
      <w:tr w:rsidR="00F17A89" w:rsidTr="004265EC">
        <w:trPr>
          <w:jc w:val="center"/>
        </w:trPr>
        <w:tc>
          <w:tcPr>
            <w:tcW w:w="6292" w:type="dxa"/>
            <w:gridSpan w:val="2"/>
          </w:tcPr>
          <w:p w:rsidR="00F17A89" w:rsidRDefault="00F17A89" w:rsidP="004265EC">
            <w:pPr>
              <w:pStyle w:val="NoSpacing"/>
              <w:jc w:val="center"/>
            </w:pPr>
            <w:r>
              <w:t xml:space="preserve">Figure </w:t>
            </w:r>
            <w:r w:rsidR="00EF127F">
              <w:fldChar w:fldCharType="begin"/>
            </w:r>
            <w:r w:rsidR="00EF127F">
              <w:instrText xml:space="preserve"> SEQ Figure \* ARABIC </w:instrText>
            </w:r>
            <w:r w:rsidR="00EF127F">
              <w:fldChar w:fldCharType="separate"/>
            </w:r>
            <w:r w:rsidR="00FF6F4D">
              <w:rPr>
                <w:noProof/>
              </w:rPr>
              <w:t>116</w:t>
            </w:r>
            <w:r w:rsidR="00EF127F">
              <w:rPr>
                <w:noProof/>
              </w:rPr>
              <w:fldChar w:fldCharType="end"/>
            </w:r>
            <w:r>
              <w:t xml:space="preserve"> [BDS2003] 66, </w:t>
            </w:r>
            <w:r w:rsidR="00034524">
              <w:t xml:space="preserve">panels are the same as </w:t>
            </w:r>
            <w:r w:rsidR="00034524">
              <w:fldChar w:fldCharType="begin"/>
            </w:r>
            <w:r w:rsidR="00034524">
              <w:instrText xml:space="preserve"> REF _Ref347778758 \h </w:instrText>
            </w:r>
            <w:r w:rsidR="00034524">
              <w:fldChar w:fldCharType="separate"/>
            </w:r>
            <w:r w:rsidR="00FF6F4D">
              <w:t xml:space="preserve">Figure </w:t>
            </w:r>
            <w:r w:rsidR="00FF6F4D">
              <w:rPr>
                <w:noProof/>
              </w:rPr>
              <w:t>103</w:t>
            </w:r>
            <w:r w:rsidR="00034524">
              <w:fldChar w:fldCharType="end"/>
            </w:r>
          </w:p>
        </w:tc>
      </w:tr>
    </w:tbl>
    <w:p w:rsidR="006731A7" w:rsidRDefault="006731A7" w:rsidP="0071076F">
      <w:r>
        <w:br w:type="page"/>
      </w:r>
    </w:p>
    <w:p w:rsidR="0071076F" w:rsidRDefault="006731A7" w:rsidP="006731A7">
      <w:pPr>
        <w:pStyle w:val="Heading1"/>
      </w:pPr>
      <w:bookmarkStart w:id="270" w:name="_Toc347911561"/>
      <w:r>
        <w:lastRenderedPageBreak/>
        <w:t>Appendix B: WISE Images</w:t>
      </w:r>
      <w:bookmarkEnd w:id="270"/>
    </w:p>
    <w:tbl>
      <w:tblPr>
        <w:tblStyle w:val="FigureTable"/>
        <w:tblW w:w="0" w:type="auto"/>
        <w:jc w:val="center"/>
        <w:tblLook w:val="04A0" w:firstRow="1" w:lastRow="0" w:firstColumn="1" w:lastColumn="0" w:noHBand="0" w:noVBand="1"/>
      </w:tblPr>
      <w:tblGrid>
        <w:gridCol w:w="4646"/>
        <w:gridCol w:w="4646"/>
      </w:tblGrid>
      <w:tr w:rsidR="006731A7" w:rsidTr="004265EC">
        <w:trPr>
          <w:jc w:val="center"/>
        </w:trPr>
        <w:tc>
          <w:tcPr>
            <w:tcW w:w="4646" w:type="dxa"/>
          </w:tcPr>
          <w:p w:rsidR="006731A7" w:rsidRDefault="006731A7" w:rsidP="00A80D15">
            <w:pPr>
              <w:jc w:val="center"/>
            </w:pPr>
            <w:r>
              <w:rPr>
                <w:noProof/>
              </w:rPr>
              <w:drawing>
                <wp:inline distT="0" distB="0" distL="0" distR="0" wp14:anchorId="7FCA8B8B" wp14:editId="18583F19">
                  <wp:extent cx="2743200" cy="27432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20_wise_band1.png"/>
                          <pic:cNvPicPr/>
                        </pic:nvPicPr>
                        <pic:blipFill>
                          <a:blip r:embed="rId255">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646" w:type="dxa"/>
          </w:tcPr>
          <w:p w:rsidR="006731A7" w:rsidRDefault="006731A7" w:rsidP="00A80D15">
            <w:pPr>
              <w:jc w:val="center"/>
            </w:pPr>
            <w:r>
              <w:rPr>
                <w:noProof/>
              </w:rPr>
              <w:drawing>
                <wp:inline distT="0" distB="0" distL="0" distR="0" wp14:anchorId="0C794F44" wp14:editId="24E2AB7D">
                  <wp:extent cx="2743200" cy="27432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20_wise_band2.png"/>
                          <pic:cNvPicPr/>
                        </pic:nvPicPr>
                        <pic:blipFill>
                          <a:blip r:embed="rId256">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r w:rsidR="006731A7" w:rsidTr="004265EC">
        <w:trPr>
          <w:jc w:val="center"/>
        </w:trPr>
        <w:tc>
          <w:tcPr>
            <w:tcW w:w="4646" w:type="dxa"/>
          </w:tcPr>
          <w:p w:rsidR="006731A7" w:rsidRDefault="006731A7" w:rsidP="002955F5">
            <w:pPr>
              <w:keepNext/>
              <w:jc w:val="center"/>
            </w:pPr>
            <w:r>
              <w:rPr>
                <w:noProof/>
              </w:rPr>
              <w:drawing>
                <wp:inline distT="0" distB="0" distL="0" distR="0" wp14:anchorId="26D98E56" wp14:editId="03364E5D">
                  <wp:extent cx="2743200" cy="27432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20_wise_band3.png"/>
                          <pic:cNvPicPr/>
                        </pic:nvPicPr>
                        <pic:blipFill>
                          <a:blip r:embed="rId257">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646" w:type="dxa"/>
          </w:tcPr>
          <w:p w:rsidR="006731A7" w:rsidRDefault="006731A7" w:rsidP="00A80D15">
            <w:pPr>
              <w:jc w:val="center"/>
            </w:pPr>
            <w:r>
              <w:rPr>
                <w:noProof/>
              </w:rPr>
              <w:drawing>
                <wp:inline distT="0" distB="0" distL="0" distR="0" wp14:anchorId="55690673" wp14:editId="39293A41">
                  <wp:extent cx="2743200" cy="27432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20_wise_band4.png"/>
                          <pic:cNvPicPr/>
                        </pic:nvPicPr>
                        <pic:blipFill>
                          <a:blip r:embed="rId258">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r w:rsidR="006731A7" w:rsidTr="004265EC">
        <w:trPr>
          <w:jc w:val="center"/>
        </w:trPr>
        <w:tc>
          <w:tcPr>
            <w:tcW w:w="9292" w:type="dxa"/>
            <w:gridSpan w:val="2"/>
          </w:tcPr>
          <w:p w:rsidR="006731A7" w:rsidRDefault="006731A7" w:rsidP="004265EC">
            <w:pPr>
              <w:pStyle w:val="NoSpacing"/>
              <w:jc w:val="center"/>
            </w:pPr>
            <w:r>
              <w:t xml:space="preserve">Figure </w:t>
            </w:r>
            <w:r w:rsidR="00EF127F">
              <w:fldChar w:fldCharType="begin"/>
            </w:r>
            <w:r w:rsidR="00EF127F">
              <w:instrText xml:space="preserve"> SEQ Figure \* ARABIC </w:instrText>
            </w:r>
            <w:r w:rsidR="00EF127F">
              <w:fldChar w:fldCharType="separate"/>
            </w:r>
            <w:r w:rsidR="00FF6F4D">
              <w:rPr>
                <w:noProof/>
              </w:rPr>
              <w:t>117</w:t>
            </w:r>
            <w:r w:rsidR="00EF127F">
              <w:rPr>
                <w:noProof/>
              </w:rPr>
              <w:fldChar w:fldCharType="end"/>
            </w:r>
            <w:r>
              <w:t xml:space="preserve"> WISE observations of Mercer 20. Top left: band 1; Top right: band 2; bottom left: band 3; bottom right: band 4. The cluster center is indicated by a small blue circle.</w:t>
            </w:r>
          </w:p>
        </w:tc>
      </w:tr>
    </w:tbl>
    <w:p w:rsidR="006731A7" w:rsidRDefault="006731A7" w:rsidP="006731A7"/>
    <w:tbl>
      <w:tblPr>
        <w:tblStyle w:val="FigureTable"/>
        <w:tblW w:w="0" w:type="auto"/>
        <w:jc w:val="center"/>
        <w:tblLook w:val="04A0" w:firstRow="1" w:lastRow="0" w:firstColumn="1" w:lastColumn="0" w:noHBand="0" w:noVBand="1"/>
      </w:tblPr>
      <w:tblGrid>
        <w:gridCol w:w="4646"/>
        <w:gridCol w:w="4646"/>
      </w:tblGrid>
      <w:tr w:rsidR="006731A7" w:rsidTr="004265EC">
        <w:trPr>
          <w:jc w:val="center"/>
        </w:trPr>
        <w:tc>
          <w:tcPr>
            <w:tcW w:w="4646" w:type="dxa"/>
          </w:tcPr>
          <w:p w:rsidR="006731A7" w:rsidRDefault="006731A7" w:rsidP="00A80D15">
            <w:pPr>
              <w:jc w:val="center"/>
            </w:pPr>
            <w:r>
              <w:rPr>
                <w:noProof/>
              </w:rPr>
              <w:lastRenderedPageBreak/>
              <w:drawing>
                <wp:inline distT="0" distB="0" distL="0" distR="0" wp14:anchorId="49EEF38F" wp14:editId="6F02A185">
                  <wp:extent cx="2743200" cy="27432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70_wise_band1.png"/>
                          <pic:cNvPicPr/>
                        </pic:nvPicPr>
                        <pic:blipFill>
                          <a:blip r:embed="rId259">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646" w:type="dxa"/>
          </w:tcPr>
          <w:p w:rsidR="006731A7" w:rsidRDefault="006731A7" w:rsidP="00A80D15">
            <w:pPr>
              <w:jc w:val="center"/>
            </w:pPr>
            <w:r>
              <w:rPr>
                <w:noProof/>
              </w:rPr>
              <w:drawing>
                <wp:inline distT="0" distB="0" distL="0" distR="0" wp14:anchorId="52FB4CB9" wp14:editId="0DBB3425">
                  <wp:extent cx="2743200" cy="27432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70_wise_band2.png"/>
                          <pic:cNvPicPr/>
                        </pic:nvPicPr>
                        <pic:blipFill>
                          <a:blip r:embed="rId260">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r w:rsidR="006731A7" w:rsidTr="004265EC">
        <w:trPr>
          <w:jc w:val="center"/>
        </w:trPr>
        <w:tc>
          <w:tcPr>
            <w:tcW w:w="4646" w:type="dxa"/>
          </w:tcPr>
          <w:p w:rsidR="006731A7" w:rsidRDefault="006731A7" w:rsidP="002955F5">
            <w:pPr>
              <w:keepNext/>
              <w:jc w:val="center"/>
            </w:pPr>
            <w:r>
              <w:rPr>
                <w:noProof/>
              </w:rPr>
              <w:drawing>
                <wp:inline distT="0" distB="0" distL="0" distR="0" wp14:anchorId="61CC283C" wp14:editId="703079DC">
                  <wp:extent cx="2743200" cy="27432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70_wise_band3.png"/>
                          <pic:cNvPicPr/>
                        </pic:nvPicPr>
                        <pic:blipFill>
                          <a:blip r:embed="rId261">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646" w:type="dxa"/>
          </w:tcPr>
          <w:p w:rsidR="006731A7" w:rsidRDefault="00B61498" w:rsidP="00A80D15">
            <w:pPr>
              <w:jc w:val="center"/>
            </w:pPr>
            <w:r>
              <w:rPr>
                <w:noProof/>
              </w:rPr>
              <w:drawing>
                <wp:inline distT="0" distB="0" distL="0" distR="0" wp14:anchorId="0EBFD4A0" wp14:editId="704CC095">
                  <wp:extent cx="2743200" cy="274320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70_wise_band4.png"/>
                          <pic:cNvPicPr/>
                        </pic:nvPicPr>
                        <pic:blipFill>
                          <a:blip r:embed="rId26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r w:rsidR="00B61498" w:rsidTr="004265EC">
        <w:trPr>
          <w:jc w:val="center"/>
        </w:trPr>
        <w:tc>
          <w:tcPr>
            <w:tcW w:w="9292" w:type="dxa"/>
            <w:gridSpan w:val="2"/>
          </w:tcPr>
          <w:p w:rsidR="00B61498" w:rsidRDefault="00B61498" w:rsidP="004265EC">
            <w:pPr>
              <w:pStyle w:val="NoSpacing"/>
              <w:jc w:val="center"/>
            </w:pPr>
            <w:r>
              <w:t xml:space="preserve">Figure </w:t>
            </w:r>
            <w:r w:rsidR="00EF127F">
              <w:fldChar w:fldCharType="begin"/>
            </w:r>
            <w:r w:rsidR="00EF127F">
              <w:instrText xml:space="preserve"> SEQ Figure \* ARABIC </w:instrText>
            </w:r>
            <w:r w:rsidR="00EF127F">
              <w:fldChar w:fldCharType="separate"/>
            </w:r>
            <w:r w:rsidR="00FF6F4D">
              <w:rPr>
                <w:noProof/>
              </w:rPr>
              <w:t>118</w:t>
            </w:r>
            <w:r w:rsidR="00EF127F">
              <w:rPr>
                <w:noProof/>
              </w:rPr>
              <w:fldChar w:fldCharType="end"/>
            </w:r>
            <w:r>
              <w:t xml:space="preserve"> </w:t>
            </w:r>
            <w:r w:rsidRPr="00D7503C">
              <w:t>WISE observations of Merc</w:t>
            </w:r>
            <w:r>
              <w:t>er 70</w:t>
            </w:r>
            <w:r w:rsidRPr="00D7503C">
              <w:t>. Top left: band 1; Top right: band 2; bottom left: band 3; bottom right: band 4. The cluster center is indicated by a small blue circle.</w:t>
            </w:r>
          </w:p>
        </w:tc>
      </w:tr>
    </w:tbl>
    <w:p w:rsidR="00157B59" w:rsidRDefault="00157B59" w:rsidP="006731A7">
      <w:pPr>
        <w:sectPr w:rsidR="00157B59">
          <w:pgSz w:w="12240" w:h="15840"/>
          <w:pgMar w:top="1440" w:right="1440" w:bottom="1440" w:left="1440" w:header="720" w:footer="720" w:gutter="0"/>
          <w:cols w:space="720"/>
          <w:docGrid w:linePitch="360"/>
        </w:sectPr>
      </w:pPr>
    </w:p>
    <w:p w:rsidR="006731A7" w:rsidRDefault="00157B59" w:rsidP="00157B59">
      <w:pPr>
        <w:pStyle w:val="Heading1"/>
      </w:pPr>
      <w:bookmarkStart w:id="271" w:name="_Toc347911562"/>
      <w:r>
        <w:lastRenderedPageBreak/>
        <w:t xml:space="preserve">Appendix C: IRTF/SpeX Spectra of FS </w:t>
      </w:r>
      <w:r w:rsidR="00F511D6">
        <w:t>CM</w:t>
      </w:r>
      <w:r>
        <w:t>a B[e] Stars</w:t>
      </w:r>
      <w:bookmarkEnd w:id="271"/>
    </w:p>
    <w:p w:rsidR="000743C3" w:rsidRPr="000743C3" w:rsidRDefault="000743C3" w:rsidP="000743C3"/>
    <w:tbl>
      <w:tblPr>
        <w:tblStyle w:val="FigureTable"/>
        <w:tblW w:w="0" w:type="auto"/>
        <w:jc w:val="center"/>
        <w:tblLook w:val="04A0" w:firstRow="1" w:lastRow="0" w:firstColumn="1" w:lastColumn="0" w:noHBand="0" w:noVBand="1"/>
      </w:tblPr>
      <w:tblGrid>
        <w:gridCol w:w="9576"/>
      </w:tblGrid>
      <w:tr w:rsidR="000743C3" w:rsidTr="004265EC">
        <w:trPr>
          <w:jc w:val="center"/>
        </w:trPr>
        <w:tc>
          <w:tcPr>
            <w:tcW w:w="9576" w:type="dxa"/>
          </w:tcPr>
          <w:p w:rsidR="000743C3" w:rsidRDefault="000743C3" w:rsidP="00157B59">
            <w:r>
              <w:rPr>
                <w:noProof/>
              </w:rPr>
              <w:drawing>
                <wp:inline distT="0" distB="0" distL="0" distR="0" wp14:anchorId="26174DEA" wp14:editId="6714E378">
                  <wp:extent cx="4572000" cy="6099644"/>
                  <wp:effectExtent l="0" t="1588"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_CMa_K.jpeg"/>
                          <pic:cNvPicPr/>
                        </pic:nvPicPr>
                        <pic:blipFill rotWithShape="1">
                          <a:blip r:embed="rId263" cstate="print">
                            <a:extLst>
                              <a:ext uri="{28A0092B-C50C-407E-A947-70E740481C1C}">
                                <a14:useLocalDpi xmlns:a14="http://schemas.microsoft.com/office/drawing/2010/main" val="0"/>
                              </a:ext>
                            </a:extLst>
                          </a:blip>
                          <a:srcRect t="16732" r="19230"/>
                          <a:stretch/>
                        </pic:blipFill>
                        <pic:spPr bwMode="auto">
                          <a:xfrm rot="16200000">
                            <a:off x="0" y="0"/>
                            <a:ext cx="4572000" cy="6099644"/>
                          </a:xfrm>
                          <a:prstGeom prst="rect">
                            <a:avLst/>
                          </a:prstGeom>
                          <a:ln>
                            <a:noFill/>
                          </a:ln>
                          <a:extLst>
                            <a:ext uri="{53640926-AAD7-44D8-BBD7-CCE9431645EC}">
                              <a14:shadowObscured xmlns:a14="http://schemas.microsoft.com/office/drawing/2010/main"/>
                            </a:ext>
                          </a:extLst>
                        </pic:spPr>
                      </pic:pic>
                    </a:graphicData>
                  </a:graphic>
                </wp:inline>
              </w:drawing>
            </w:r>
          </w:p>
        </w:tc>
      </w:tr>
      <w:tr w:rsidR="000743C3" w:rsidTr="004265EC">
        <w:trPr>
          <w:jc w:val="center"/>
        </w:trPr>
        <w:tc>
          <w:tcPr>
            <w:tcW w:w="9576" w:type="dxa"/>
          </w:tcPr>
          <w:p w:rsidR="000743C3" w:rsidRDefault="000743C3" w:rsidP="004265EC">
            <w:pPr>
              <w:pStyle w:val="NoSpacing"/>
              <w:jc w:val="center"/>
            </w:pPr>
            <w:r>
              <w:t xml:space="preserve">Figure </w:t>
            </w:r>
            <w:r w:rsidR="00EF127F">
              <w:fldChar w:fldCharType="begin"/>
            </w:r>
            <w:r w:rsidR="00EF127F">
              <w:instrText xml:space="preserve"> SEQ Figure \* ARABIC </w:instrText>
            </w:r>
            <w:r w:rsidR="00EF127F">
              <w:fldChar w:fldCharType="separate"/>
            </w:r>
            <w:r w:rsidR="00FF6F4D">
              <w:rPr>
                <w:noProof/>
              </w:rPr>
              <w:t>119</w:t>
            </w:r>
            <w:r w:rsidR="00EF127F">
              <w:rPr>
                <w:noProof/>
              </w:rPr>
              <w:fldChar w:fldCharType="end"/>
            </w:r>
            <w:r>
              <w:t xml:space="preserve"> Spectrum of FS CMa</w:t>
            </w:r>
          </w:p>
        </w:tc>
      </w:tr>
    </w:tbl>
    <w:p w:rsidR="00157B59" w:rsidRDefault="00157B59" w:rsidP="00157B59"/>
    <w:tbl>
      <w:tblPr>
        <w:tblStyle w:val="FigureTable"/>
        <w:tblW w:w="0" w:type="auto"/>
        <w:jc w:val="center"/>
        <w:tblLook w:val="04A0" w:firstRow="1" w:lastRow="0" w:firstColumn="1" w:lastColumn="0" w:noHBand="0" w:noVBand="1"/>
      </w:tblPr>
      <w:tblGrid>
        <w:gridCol w:w="9576"/>
      </w:tblGrid>
      <w:tr w:rsidR="000743C3" w:rsidTr="004265EC">
        <w:trPr>
          <w:jc w:val="center"/>
        </w:trPr>
        <w:tc>
          <w:tcPr>
            <w:tcW w:w="9576" w:type="dxa"/>
          </w:tcPr>
          <w:p w:rsidR="000743C3" w:rsidRDefault="000743C3" w:rsidP="000743C3">
            <w:pPr>
              <w:keepNext/>
            </w:pPr>
            <w:r>
              <w:rPr>
                <w:noProof/>
              </w:rPr>
              <w:lastRenderedPageBreak/>
              <w:drawing>
                <wp:inline distT="0" distB="0" distL="0" distR="0" wp14:anchorId="1A52D7AB" wp14:editId="77287497">
                  <wp:extent cx="4572000" cy="6035887"/>
                  <wp:effectExtent l="0" t="7938"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s06071+2925.jpeg"/>
                          <pic:cNvPicPr/>
                        </pic:nvPicPr>
                        <pic:blipFill rotWithShape="1">
                          <a:blip r:embed="rId264" cstate="print">
                            <a:extLst>
                              <a:ext uri="{28A0092B-C50C-407E-A947-70E740481C1C}">
                                <a14:useLocalDpi xmlns:a14="http://schemas.microsoft.com/office/drawing/2010/main" val="0"/>
                              </a:ext>
                            </a:extLst>
                          </a:blip>
                          <a:srcRect t="17825" r="19447"/>
                          <a:stretch/>
                        </pic:blipFill>
                        <pic:spPr bwMode="auto">
                          <a:xfrm rot="16200000">
                            <a:off x="0" y="0"/>
                            <a:ext cx="4572000" cy="6035887"/>
                          </a:xfrm>
                          <a:prstGeom prst="rect">
                            <a:avLst/>
                          </a:prstGeom>
                          <a:ln>
                            <a:noFill/>
                          </a:ln>
                          <a:extLst>
                            <a:ext uri="{53640926-AAD7-44D8-BBD7-CCE9431645EC}">
                              <a14:shadowObscured xmlns:a14="http://schemas.microsoft.com/office/drawing/2010/main"/>
                            </a:ext>
                          </a:extLst>
                        </pic:spPr>
                      </pic:pic>
                    </a:graphicData>
                  </a:graphic>
                </wp:inline>
              </w:drawing>
            </w:r>
          </w:p>
        </w:tc>
      </w:tr>
      <w:tr w:rsidR="000743C3" w:rsidTr="004265EC">
        <w:trPr>
          <w:jc w:val="center"/>
        </w:trPr>
        <w:tc>
          <w:tcPr>
            <w:tcW w:w="9576" w:type="dxa"/>
          </w:tcPr>
          <w:p w:rsidR="000743C3" w:rsidRDefault="000743C3" w:rsidP="004265EC">
            <w:pPr>
              <w:pStyle w:val="NoSpacing"/>
              <w:jc w:val="center"/>
            </w:pPr>
            <w:r>
              <w:t xml:space="preserve">Figure </w:t>
            </w:r>
            <w:r w:rsidR="00EF127F">
              <w:fldChar w:fldCharType="begin"/>
            </w:r>
            <w:r w:rsidR="00EF127F">
              <w:instrText xml:space="preserve"> SEQ Figure \* ARABIC </w:instrText>
            </w:r>
            <w:r w:rsidR="00EF127F">
              <w:fldChar w:fldCharType="separate"/>
            </w:r>
            <w:r w:rsidR="00FF6F4D">
              <w:rPr>
                <w:noProof/>
              </w:rPr>
              <w:t>120</w:t>
            </w:r>
            <w:r w:rsidR="00EF127F">
              <w:rPr>
                <w:noProof/>
              </w:rPr>
              <w:fldChar w:fldCharType="end"/>
            </w:r>
            <w:r>
              <w:t xml:space="preserve"> Spectrum of IRAS06071+2925</w:t>
            </w:r>
          </w:p>
        </w:tc>
      </w:tr>
    </w:tbl>
    <w:p w:rsidR="000743C3" w:rsidRPr="00157B59" w:rsidRDefault="000743C3" w:rsidP="00157B59"/>
    <w:sectPr w:rsidR="000743C3" w:rsidRPr="00157B5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094C" w:rsidRDefault="00DF094C" w:rsidP="00824120">
      <w:pPr>
        <w:spacing w:after="0" w:line="240" w:lineRule="auto"/>
      </w:pPr>
      <w:r>
        <w:separator/>
      </w:r>
    </w:p>
  </w:endnote>
  <w:endnote w:type="continuationSeparator" w:id="0">
    <w:p w:rsidR="00DF094C" w:rsidRDefault="00DF094C" w:rsidP="00824120">
      <w:pPr>
        <w:spacing w:after="0" w:line="240" w:lineRule="auto"/>
      </w:pPr>
      <w:r>
        <w:continuationSeparator/>
      </w:r>
    </w:p>
  </w:endnote>
  <w:endnote w:type="continuationNotice" w:id="1">
    <w:p w:rsidR="00DF094C" w:rsidRDefault="00DF094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Times-Roman">
    <w:altName w:val="Times New Roman"/>
    <w:panose1 w:val="00000000000000000000"/>
    <w:charset w:val="4D"/>
    <w:family w:val="roman"/>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7617247"/>
      <w:docPartObj>
        <w:docPartGallery w:val="Page Numbers (Bottom of Page)"/>
        <w:docPartUnique/>
      </w:docPartObj>
    </w:sdtPr>
    <w:sdtEndPr>
      <w:rPr>
        <w:noProof/>
      </w:rPr>
    </w:sdtEndPr>
    <w:sdtContent>
      <w:p w:rsidR="00FF6F4D" w:rsidRDefault="00FF6F4D">
        <w:pPr>
          <w:pStyle w:val="Footer"/>
          <w:jc w:val="center"/>
        </w:pPr>
        <w:r>
          <w:fldChar w:fldCharType="begin"/>
        </w:r>
        <w:r>
          <w:instrText xml:space="preserve"> PAGE   \* MERGEFORMAT </w:instrText>
        </w:r>
        <w:r>
          <w:fldChar w:fldCharType="separate"/>
        </w:r>
        <w:r w:rsidR="00675A16">
          <w:rPr>
            <w:noProof/>
          </w:rPr>
          <w:t>186</w:t>
        </w:r>
        <w:r>
          <w:rPr>
            <w:noProof/>
          </w:rPr>
          <w:fldChar w:fldCharType="end"/>
        </w:r>
      </w:p>
    </w:sdtContent>
  </w:sdt>
  <w:p w:rsidR="00FF6F4D" w:rsidRDefault="00FF6F4D" w:rsidP="00DD6B3C">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094C" w:rsidRDefault="00DF094C" w:rsidP="00824120">
      <w:pPr>
        <w:spacing w:after="0" w:line="240" w:lineRule="auto"/>
      </w:pPr>
      <w:r>
        <w:separator/>
      </w:r>
    </w:p>
  </w:footnote>
  <w:footnote w:type="continuationSeparator" w:id="0">
    <w:p w:rsidR="00DF094C" w:rsidRDefault="00DF094C" w:rsidP="00824120">
      <w:pPr>
        <w:spacing w:after="0" w:line="240" w:lineRule="auto"/>
      </w:pPr>
      <w:r>
        <w:continuationSeparator/>
      </w:r>
    </w:p>
  </w:footnote>
  <w:footnote w:type="continuationNotice" w:id="1">
    <w:p w:rsidR="00DF094C" w:rsidRDefault="00DF094C">
      <w:pPr>
        <w:spacing w:after="0" w:line="240" w:lineRule="auto"/>
      </w:pPr>
    </w:p>
  </w:footnote>
  <w:footnote w:id="2">
    <w:p w:rsidR="00FF6F4D" w:rsidRDefault="00FF6F4D">
      <w:pPr>
        <w:pStyle w:val="FootnoteText"/>
      </w:pPr>
      <w:r>
        <w:rPr>
          <w:rStyle w:val="FootnoteReference"/>
        </w:rPr>
        <w:footnoteRef/>
      </w:r>
      <w:r>
        <w:t xml:space="preserve"> </w:t>
      </w:r>
      <w:r w:rsidRPr="00824120">
        <w:t>R136 had been resolved into multiple point sources by this time</w:t>
      </w:r>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6F4D" w:rsidRDefault="00FF6F4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57229"/>
    <w:multiLevelType w:val="hybridMultilevel"/>
    <w:tmpl w:val="A9B88DB8"/>
    <w:lvl w:ilvl="0" w:tplc="AB1E10BA">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CA67B54"/>
    <w:multiLevelType w:val="multilevel"/>
    <w:tmpl w:val="11461688"/>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nsid w:val="0DA80C3F"/>
    <w:multiLevelType w:val="multilevel"/>
    <w:tmpl w:val="0A908DE8"/>
    <w:numStyleLink w:val="thesisheadings"/>
  </w:abstractNum>
  <w:abstractNum w:abstractNumId="3">
    <w:nsid w:val="11B20EE9"/>
    <w:multiLevelType w:val="multilevel"/>
    <w:tmpl w:val="0A908DE8"/>
    <w:styleLink w:val="thesisheadings"/>
    <w:lvl w:ilvl="0">
      <w:start w:val="1"/>
      <w:numFmt w:val="decimal"/>
      <w:pStyle w:val="Heading1"/>
      <w:lvlText w:val="%1."/>
      <w:lvlJc w:val="left"/>
      <w:pPr>
        <w:ind w:left="0" w:firstLine="0"/>
      </w:pPr>
      <w:rPr>
        <w:rFonts w:ascii="Times New Roman" w:hAnsi="Times New Roman" w:hint="default"/>
        <w:color w:val="auto"/>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rPr>
    </w:lvl>
    <w:lvl w:ilvl="4">
      <w:start w:val="1"/>
      <w:numFmt w:val="decimal"/>
      <w:pStyle w:val="Heading5"/>
      <w:lvlText w:val="%1.%2.%3.%4.%5."/>
      <w:lvlJc w:val="left"/>
      <w:pPr>
        <w:ind w:left="0" w:firstLine="0"/>
      </w:pPr>
      <w:rPr>
        <w:rFonts w:hint="default"/>
      </w:rPr>
    </w:lvl>
    <w:lvl w:ilvl="5">
      <w:start w:val="1"/>
      <w:numFmt w:val="decimal"/>
      <w:pStyle w:val="Heading6"/>
      <w:lvlText w:val="%6%1.%2.%3.%4.%5."/>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4">
    <w:nsid w:val="12B726E7"/>
    <w:multiLevelType w:val="hybridMultilevel"/>
    <w:tmpl w:val="60FAF284"/>
    <w:lvl w:ilvl="0" w:tplc="ADC04E4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6F3121"/>
    <w:multiLevelType w:val="multilevel"/>
    <w:tmpl w:val="0A908DE8"/>
    <w:numStyleLink w:val="thesisheadings"/>
  </w:abstractNum>
  <w:abstractNum w:abstractNumId="6">
    <w:nsid w:val="15646448"/>
    <w:multiLevelType w:val="multilevel"/>
    <w:tmpl w:val="250817BA"/>
    <w:lvl w:ilvl="0">
      <w:start w:val="1"/>
      <w:numFmt w:val="decimal"/>
      <w:lvlText w:val="%1."/>
      <w:lvlJc w:val="left"/>
      <w:pPr>
        <w:ind w:left="0" w:firstLine="0"/>
      </w:pPr>
      <w:rPr>
        <w:rFonts w:ascii="Times New Roman" w:hAnsi="Times New Roman" w:hint="default"/>
        <w:color w:val="auto"/>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6%1.%2.%3.%4.%5."/>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7">
    <w:nsid w:val="173E5A2E"/>
    <w:multiLevelType w:val="multilevel"/>
    <w:tmpl w:val="0A908DE8"/>
    <w:numStyleLink w:val="thesisheadings"/>
  </w:abstractNum>
  <w:abstractNum w:abstractNumId="8">
    <w:nsid w:val="1973772C"/>
    <w:multiLevelType w:val="multilevel"/>
    <w:tmpl w:val="0A908DE8"/>
    <w:numStyleLink w:val="thesisheadings"/>
  </w:abstractNum>
  <w:abstractNum w:abstractNumId="9">
    <w:nsid w:val="1CB73D30"/>
    <w:multiLevelType w:val="multilevel"/>
    <w:tmpl w:val="0A908DE8"/>
    <w:numStyleLink w:val="thesisheadings"/>
  </w:abstractNum>
  <w:abstractNum w:abstractNumId="10">
    <w:nsid w:val="23761D4A"/>
    <w:multiLevelType w:val="multilevel"/>
    <w:tmpl w:val="0A908DE8"/>
    <w:numStyleLink w:val="thesisheadings"/>
  </w:abstractNum>
  <w:abstractNum w:abstractNumId="11">
    <w:nsid w:val="27301825"/>
    <w:multiLevelType w:val="multilevel"/>
    <w:tmpl w:val="C9BA6054"/>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2">
    <w:nsid w:val="298B7179"/>
    <w:multiLevelType w:val="multilevel"/>
    <w:tmpl w:val="0A908DE8"/>
    <w:numStyleLink w:val="thesisheadings"/>
  </w:abstractNum>
  <w:abstractNum w:abstractNumId="13">
    <w:nsid w:val="32E65780"/>
    <w:multiLevelType w:val="multilevel"/>
    <w:tmpl w:val="250817BA"/>
    <w:lvl w:ilvl="0">
      <w:start w:val="1"/>
      <w:numFmt w:val="decimal"/>
      <w:lvlText w:val="%1."/>
      <w:lvlJc w:val="left"/>
      <w:pPr>
        <w:ind w:left="0" w:firstLine="0"/>
      </w:pPr>
      <w:rPr>
        <w:rFonts w:ascii="Times New Roman" w:hAnsi="Times New Roman" w:hint="default"/>
        <w:color w:val="auto"/>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6%1.%2.%3.%4.%5."/>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4">
    <w:nsid w:val="33DF27DA"/>
    <w:multiLevelType w:val="multilevel"/>
    <w:tmpl w:val="0A908DE8"/>
    <w:numStyleLink w:val="thesisheadings"/>
  </w:abstractNum>
  <w:abstractNum w:abstractNumId="15">
    <w:nsid w:val="38490D25"/>
    <w:multiLevelType w:val="multilevel"/>
    <w:tmpl w:val="0A908DE8"/>
    <w:numStyleLink w:val="thesisheadings"/>
  </w:abstractNum>
  <w:abstractNum w:abstractNumId="16">
    <w:nsid w:val="3CAF4524"/>
    <w:multiLevelType w:val="multilevel"/>
    <w:tmpl w:val="0A908DE8"/>
    <w:numStyleLink w:val="thesisheadings"/>
  </w:abstractNum>
  <w:abstractNum w:abstractNumId="17">
    <w:nsid w:val="3EE173EE"/>
    <w:multiLevelType w:val="multilevel"/>
    <w:tmpl w:val="0A908DE8"/>
    <w:numStyleLink w:val="thesisheadings"/>
  </w:abstractNum>
  <w:abstractNum w:abstractNumId="18">
    <w:nsid w:val="43E272E6"/>
    <w:multiLevelType w:val="multilevel"/>
    <w:tmpl w:val="0A908DE8"/>
    <w:numStyleLink w:val="thesisheadings"/>
  </w:abstractNum>
  <w:abstractNum w:abstractNumId="19">
    <w:nsid w:val="463238D4"/>
    <w:multiLevelType w:val="multilevel"/>
    <w:tmpl w:val="0A908DE8"/>
    <w:numStyleLink w:val="thesisheadings"/>
  </w:abstractNum>
  <w:abstractNum w:abstractNumId="20">
    <w:nsid w:val="485C2502"/>
    <w:multiLevelType w:val="multilevel"/>
    <w:tmpl w:val="C9BA6054"/>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1">
    <w:nsid w:val="51DE7B4C"/>
    <w:multiLevelType w:val="multilevel"/>
    <w:tmpl w:val="0A908DE8"/>
    <w:numStyleLink w:val="thesisheadings"/>
  </w:abstractNum>
  <w:abstractNum w:abstractNumId="22">
    <w:nsid w:val="54411996"/>
    <w:multiLevelType w:val="multilevel"/>
    <w:tmpl w:val="18D2A04C"/>
    <w:lvl w:ilvl="0">
      <w:start w:val="1"/>
      <w:numFmt w:val="decimal"/>
      <w:lvlText w:val="%1."/>
      <w:lvlJc w:val="left"/>
      <w:pPr>
        <w:ind w:left="0" w:firstLine="0"/>
      </w:pPr>
      <w:rPr>
        <w:rFonts w:ascii="Times New Roman" w:hAnsi="Times New Roman" w:hint="default"/>
        <w:color w:val="auto"/>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6%1.%2.%3.%4.%5."/>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3">
    <w:nsid w:val="54CD72C4"/>
    <w:multiLevelType w:val="multilevel"/>
    <w:tmpl w:val="153E30E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nsid w:val="556A046D"/>
    <w:multiLevelType w:val="multilevel"/>
    <w:tmpl w:val="0A908DE8"/>
    <w:numStyleLink w:val="thesisheadings"/>
  </w:abstractNum>
  <w:abstractNum w:abstractNumId="25">
    <w:nsid w:val="572D1A45"/>
    <w:multiLevelType w:val="multilevel"/>
    <w:tmpl w:val="0A908DE8"/>
    <w:numStyleLink w:val="thesisheadings"/>
  </w:abstractNum>
  <w:abstractNum w:abstractNumId="26">
    <w:nsid w:val="5860199A"/>
    <w:multiLevelType w:val="multilevel"/>
    <w:tmpl w:val="0A908DE8"/>
    <w:numStyleLink w:val="thesisheadings"/>
  </w:abstractNum>
  <w:abstractNum w:abstractNumId="27">
    <w:nsid w:val="5A6C2D75"/>
    <w:multiLevelType w:val="multilevel"/>
    <w:tmpl w:val="232EEBB0"/>
    <w:lvl w:ilvl="0">
      <w:start w:val="6"/>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nsid w:val="5CB01114"/>
    <w:multiLevelType w:val="multilevel"/>
    <w:tmpl w:val="153E30E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68956A1F"/>
    <w:multiLevelType w:val="multilevel"/>
    <w:tmpl w:val="0A908DE8"/>
    <w:numStyleLink w:val="thesisheadings"/>
  </w:abstractNum>
  <w:abstractNum w:abstractNumId="30">
    <w:nsid w:val="6BBC584C"/>
    <w:multiLevelType w:val="multilevel"/>
    <w:tmpl w:val="0A908DE8"/>
    <w:numStyleLink w:val="thesisheadings"/>
  </w:abstractNum>
  <w:abstractNum w:abstractNumId="31">
    <w:nsid w:val="6DAA6AFB"/>
    <w:multiLevelType w:val="multilevel"/>
    <w:tmpl w:val="0A908DE8"/>
    <w:numStyleLink w:val="thesisheadings"/>
  </w:abstractNum>
  <w:abstractNum w:abstractNumId="32">
    <w:nsid w:val="6EA62605"/>
    <w:multiLevelType w:val="multilevel"/>
    <w:tmpl w:val="0A908DE8"/>
    <w:numStyleLink w:val="thesisheadings"/>
  </w:abstractNum>
  <w:abstractNum w:abstractNumId="33">
    <w:nsid w:val="70F2357D"/>
    <w:multiLevelType w:val="multilevel"/>
    <w:tmpl w:val="0A908DE8"/>
    <w:numStyleLink w:val="thesisheadings"/>
  </w:abstractNum>
  <w:abstractNum w:abstractNumId="34">
    <w:nsid w:val="714828AA"/>
    <w:multiLevelType w:val="multilevel"/>
    <w:tmpl w:val="86A4D03C"/>
    <w:lvl w:ilvl="0">
      <w:start w:val="6"/>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nsid w:val="77E3049E"/>
    <w:multiLevelType w:val="multilevel"/>
    <w:tmpl w:val="18D2A04C"/>
    <w:lvl w:ilvl="0">
      <w:start w:val="1"/>
      <w:numFmt w:val="decimal"/>
      <w:lvlText w:val="%1."/>
      <w:lvlJc w:val="left"/>
      <w:pPr>
        <w:ind w:left="0" w:firstLine="0"/>
      </w:pPr>
      <w:rPr>
        <w:rFonts w:ascii="Times New Roman" w:hAnsi="Times New Roman" w:hint="default"/>
        <w:color w:val="auto"/>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6%1.%2.%3.%4.%5."/>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36">
    <w:nsid w:val="78397E2A"/>
    <w:multiLevelType w:val="multilevel"/>
    <w:tmpl w:val="250817BA"/>
    <w:lvl w:ilvl="0">
      <w:start w:val="1"/>
      <w:numFmt w:val="decimal"/>
      <w:lvlText w:val="%1."/>
      <w:lvlJc w:val="left"/>
      <w:pPr>
        <w:ind w:left="0" w:firstLine="0"/>
      </w:pPr>
      <w:rPr>
        <w:rFonts w:ascii="Times New Roman" w:hAnsi="Times New Roman" w:hint="default"/>
        <w:color w:val="auto"/>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6%1.%2.%3.%4.%5."/>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37">
    <w:nsid w:val="7B8D1D65"/>
    <w:multiLevelType w:val="multilevel"/>
    <w:tmpl w:val="153E30E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nsid w:val="7F303265"/>
    <w:multiLevelType w:val="multilevel"/>
    <w:tmpl w:val="0A908DE8"/>
    <w:numStyleLink w:val="thesisheadings"/>
  </w:abstractNum>
  <w:num w:numId="1">
    <w:abstractNumId w:val="1"/>
  </w:num>
  <w:num w:numId="2">
    <w:abstractNumId w:val="0"/>
  </w:num>
  <w:num w:numId="3">
    <w:abstractNumId w:val="4"/>
  </w:num>
  <w:num w:numId="4">
    <w:abstractNumId w:val="23"/>
  </w:num>
  <w:num w:numId="5">
    <w:abstractNumId w:val="11"/>
  </w:num>
  <w:num w:numId="6">
    <w:abstractNumId w:val="37"/>
  </w:num>
  <w:num w:numId="7">
    <w:abstractNumId w:val="20"/>
  </w:num>
  <w:num w:numId="8">
    <w:abstractNumId w:val="28"/>
  </w:num>
  <w:num w:numId="9">
    <w:abstractNumId w:val="3"/>
    <w:lvlOverride w:ilvl="0">
      <w:lvl w:ilvl="0">
        <w:start w:val="1"/>
        <w:numFmt w:val="decimal"/>
        <w:pStyle w:val="Heading1"/>
        <w:lvlText w:val="%1."/>
        <w:lvlJc w:val="left"/>
        <w:pPr>
          <w:ind w:left="0" w:firstLine="0"/>
        </w:pPr>
        <w:rPr>
          <w:rFonts w:ascii="Times New Roman" w:hAnsi="Times New Roman" w:hint="default"/>
          <w:color w:val="auto"/>
        </w:rPr>
      </w:lvl>
    </w:lvlOverride>
    <w:lvlOverride w:ilvl="1">
      <w:lvl w:ilvl="1">
        <w:start w:val="1"/>
        <w:numFmt w:val="decimal"/>
        <w:pStyle w:val="Heading2"/>
        <w:lvlText w:val="%1.%2."/>
        <w:lvlJc w:val="left"/>
        <w:pPr>
          <w:ind w:left="0" w:firstLine="0"/>
        </w:pPr>
        <w:rPr>
          <w:rFonts w:ascii="Times New Roman" w:hAnsi="Times New Roman" w:hint="default"/>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2">
      <w:lvl w:ilvl="2">
        <w:start w:val="1"/>
        <w:numFmt w:val="decimal"/>
        <w:pStyle w:val="Heading3"/>
        <w:lvlText w:val="%1.%2.%3"/>
        <w:lvlJc w:val="left"/>
        <w:pPr>
          <w:ind w:left="0" w:firstLine="0"/>
        </w:pPr>
        <w:rPr>
          <w:rFonts w:hint="default"/>
        </w:rPr>
      </w:lvl>
    </w:lvlOverride>
    <w:lvlOverride w:ilvl="3">
      <w:lvl w:ilvl="3">
        <w:start w:val="1"/>
        <w:numFmt w:val="decimal"/>
        <w:pStyle w:val="Heading4"/>
        <w:lvlText w:val="%1.%2.%3.%4."/>
        <w:lvlJc w:val="left"/>
        <w:pPr>
          <w:ind w:left="0" w:firstLine="0"/>
        </w:pPr>
        <w:rPr>
          <w:rFonts w:hint="default"/>
        </w:rPr>
      </w:lvl>
    </w:lvlOverride>
    <w:lvlOverride w:ilvl="4">
      <w:lvl w:ilvl="4">
        <w:start w:val="1"/>
        <w:numFmt w:val="decimal"/>
        <w:pStyle w:val="Heading5"/>
        <w:lvlText w:val="%1.%2.%3.%4.%5."/>
        <w:lvlJc w:val="left"/>
        <w:pPr>
          <w:ind w:left="0" w:firstLine="0"/>
        </w:pPr>
        <w:rPr>
          <w:rFonts w:hint="default"/>
        </w:rPr>
      </w:lvl>
    </w:lvlOverride>
    <w:lvlOverride w:ilvl="5">
      <w:lvl w:ilvl="5">
        <w:start w:val="1"/>
        <w:numFmt w:val="decimal"/>
        <w:pStyle w:val="Heading6"/>
        <w:lvlText w:val="%6%1.%2.%3.%4.%5."/>
        <w:lvlJc w:val="left"/>
        <w:pPr>
          <w:ind w:left="0" w:firstLine="0"/>
        </w:pPr>
        <w:rPr>
          <w:rFonts w:hint="default"/>
        </w:rPr>
      </w:lvl>
    </w:lvlOverride>
    <w:lvlOverride w:ilvl="6">
      <w:lvl w:ilvl="6">
        <w:start w:val="1"/>
        <w:numFmt w:val="decimal"/>
        <w:pStyle w:val="Heading7"/>
        <w:lvlText w:val="%1.%2.%3.%4.%5.%6.%7."/>
        <w:lvlJc w:val="left"/>
        <w:pPr>
          <w:ind w:left="0" w:firstLine="0"/>
        </w:pPr>
        <w:rPr>
          <w:rFonts w:hint="default"/>
        </w:rPr>
      </w:lvl>
    </w:lvlOverride>
    <w:lvlOverride w:ilvl="7">
      <w:lvl w:ilvl="7">
        <w:start w:val="1"/>
        <w:numFmt w:val="decimal"/>
        <w:pStyle w:val="Heading8"/>
        <w:lvlText w:val="%1.%2.%3.%4.%5.%6.%8."/>
        <w:lvlJc w:val="left"/>
        <w:pPr>
          <w:ind w:left="0" w:firstLine="0"/>
        </w:pPr>
        <w:rPr>
          <w:rFonts w:hint="default"/>
        </w:rPr>
      </w:lvl>
    </w:lvlOverride>
    <w:lvlOverride w:ilvl="8">
      <w:lvl w:ilvl="8">
        <w:start w:val="1"/>
        <w:numFmt w:val="decimal"/>
        <w:pStyle w:val="Heading9"/>
        <w:lvlText w:val="%1.%2.%3.%4.%5.%6.%7.%8.%9."/>
        <w:lvlJc w:val="left"/>
        <w:pPr>
          <w:ind w:left="0" w:firstLine="0"/>
        </w:pPr>
        <w:rPr>
          <w:rFonts w:hint="default"/>
        </w:rPr>
      </w:lvl>
    </w:lvlOverride>
  </w:num>
  <w:num w:numId="10">
    <w:abstractNumId w:val="3"/>
  </w:num>
  <w:num w:numId="11">
    <w:abstractNumId w:val="34"/>
  </w:num>
  <w:num w:numId="12">
    <w:abstractNumId w:val="27"/>
  </w:num>
  <w:num w:numId="13">
    <w:abstractNumId w:val="14"/>
  </w:num>
  <w:num w:numId="14">
    <w:abstractNumId w:val="30"/>
  </w:num>
  <w:num w:numId="15">
    <w:abstractNumId w:val="31"/>
  </w:num>
  <w:num w:numId="16">
    <w:abstractNumId w:val="25"/>
  </w:num>
  <w:num w:numId="17">
    <w:abstractNumId w:val="12"/>
  </w:num>
  <w:num w:numId="18">
    <w:abstractNumId w:val="26"/>
  </w:num>
  <w:num w:numId="19">
    <w:abstractNumId w:val="5"/>
  </w:num>
  <w:num w:numId="20">
    <w:abstractNumId w:val="36"/>
  </w:num>
  <w:num w:numId="21">
    <w:abstractNumId w:val="13"/>
  </w:num>
  <w:num w:numId="22">
    <w:abstractNumId w:val="6"/>
  </w:num>
  <w:num w:numId="23">
    <w:abstractNumId w:val="8"/>
  </w:num>
  <w:num w:numId="24">
    <w:abstractNumId w:val="17"/>
  </w:num>
  <w:num w:numId="25">
    <w:abstractNumId w:val="22"/>
  </w:num>
  <w:num w:numId="26">
    <w:abstractNumId w:val="9"/>
    <w:lvlOverride w:ilvl="1">
      <w:lvl w:ilvl="1">
        <w:start w:val="1"/>
        <w:numFmt w:val="decimal"/>
        <w:lvlText w:val="%1.%2."/>
        <w:lvlJc w:val="left"/>
        <w:pPr>
          <w:ind w:left="0" w:firstLine="0"/>
        </w:pPr>
        <w:rPr>
          <w:rFonts w:hint="default"/>
        </w:rPr>
      </w:lvl>
    </w:lvlOverride>
  </w:num>
  <w:num w:numId="27">
    <w:abstractNumId w:val="35"/>
  </w:num>
  <w:num w:numId="28">
    <w:abstractNumId w:val="18"/>
  </w:num>
  <w:num w:numId="29">
    <w:abstractNumId w:val="15"/>
  </w:num>
  <w:num w:numId="30">
    <w:abstractNumId w:val="16"/>
  </w:num>
  <w:num w:numId="31">
    <w:abstractNumId w:val="10"/>
  </w:num>
  <w:num w:numId="32">
    <w:abstractNumId w:val="21"/>
  </w:num>
  <w:num w:numId="33">
    <w:abstractNumId w:val="38"/>
  </w:num>
  <w:num w:numId="34">
    <w:abstractNumId w:val="2"/>
  </w:num>
  <w:num w:numId="35">
    <w:abstractNumId w:val="7"/>
  </w:num>
  <w:num w:numId="36">
    <w:abstractNumId w:val="33"/>
  </w:num>
  <w:num w:numId="37">
    <w:abstractNumId w:val="29"/>
  </w:num>
  <w:num w:numId="38">
    <w:abstractNumId w:val="19"/>
  </w:num>
  <w:num w:numId="39">
    <w:abstractNumId w:val="24"/>
  </w:num>
  <w:num w:numId="4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076F"/>
    <w:rsid w:val="00001B71"/>
    <w:rsid w:val="000030A1"/>
    <w:rsid w:val="00005128"/>
    <w:rsid w:val="000067C1"/>
    <w:rsid w:val="000171A8"/>
    <w:rsid w:val="00022C03"/>
    <w:rsid w:val="00025489"/>
    <w:rsid w:val="0002718C"/>
    <w:rsid w:val="000273C1"/>
    <w:rsid w:val="00030419"/>
    <w:rsid w:val="00033178"/>
    <w:rsid w:val="00033607"/>
    <w:rsid w:val="00034524"/>
    <w:rsid w:val="0003784E"/>
    <w:rsid w:val="000415C6"/>
    <w:rsid w:val="000429C7"/>
    <w:rsid w:val="00043B78"/>
    <w:rsid w:val="000469D4"/>
    <w:rsid w:val="00055CA3"/>
    <w:rsid w:val="0006095D"/>
    <w:rsid w:val="00061AF2"/>
    <w:rsid w:val="0006379B"/>
    <w:rsid w:val="00066919"/>
    <w:rsid w:val="00072505"/>
    <w:rsid w:val="000743C3"/>
    <w:rsid w:val="0007701D"/>
    <w:rsid w:val="00077A7B"/>
    <w:rsid w:val="0008336F"/>
    <w:rsid w:val="00086757"/>
    <w:rsid w:val="00090BC3"/>
    <w:rsid w:val="00091A66"/>
    <w:rsid w:val="000928D9"/>
    <w:rsid w:val="00094AE7"/>
    <w:rsid w:val="00095C96"/>
    <w:rsid w:val="000A1546"/>
    <w:rsid w:val="000A1F00"/>
    <w:rsid w:val="000A41F8"/>
    <w:rsid w:val="000A794C"/>
    <w:rsid w:val="000B5B99"/>
    <w:rsid w:val="000B6C82"/>
    <w:rsid w:val="000C0205"/>
    <w:rsid w:val="000C575E"/>
    <w:rsid w:val="000C7076"/>
    <w:rsid w:val="000D1F10"/>
    <w:rsid w:val="000E2ABE"/>
    <w:rsid w:val="000E3162"/>
    <w:rsid w:val="000E3CCB"/>
    <w:rsid w:val="000E4232"/>
    <w:rsid w:val="000E5B7A"/>
    <w:rsid w:val="000E5CA7"/>
    <w:rsid w:val="000E63E2"/>
    <w:rsid w:val="000F0C13"/>
    <w:rsid w:val="000F1B4D"/>
    <w:rsid w:val="000F5438"/>
    <w:rsid w:val="000F60FE"/>
    <w:rsid w:val="000F79EB"/>
    <w:rsid w:val="00101CCA"/>
    <w:rsid w:val="00101FD9"/>
    <w:rsid w:val="00103899"/>
    <w:rsid w:val="0011354B"/>
    <w:rsid w:val="00115E13"/>
    <w:rsid w:val="001242FF"/>
    <w:rsid w:val="001252D0"/>
    <w:rsid w:val="0013021E"/>
    <w:rsid w:val="0013084D"/>
    <w:rsid w:val="00131517"/>
    <w:rsid w:val="001338B1"/>
    <w:rsid w:val="00133D0B"/>
    <w:rsid w:val="001350B3"/>
    <w:rsid w:val="001404EC"/>
    <w:rsid w:val="0014140C"/>
    <w:rsid w:val="00144642"/>
    <w:rsid w:val="001458B0"/>
    <w:rsid w:val="0015206E"/>
    <w:rsid w:val="00156CFE"/>
    <w:rsid w:val="00157B59"/>
    <w:rsid w:val="00160223"/>
    <w:rsid w:val="00162EEE"/>
    <w:rsid w:val="00163B08"/>
    <w:rsid w:val="00164D1E"/>
    <w:rsid w:val="001668A5"/>
    <w:rsid w:val="001703ED"/>
    <w:rsid w:val="00171A6B"/>
    <w:rsid w:val="00172863"/>
    <w:rsid w:val="0017504A"/>
    <w:rsid w:val="0017754C"/>
    <w:rsid w:val="00180336"/>
    <w:rsid w:val="0018113C"/>
    <w:rsid w:val="00184C09"/>
    <w:rsid w:val="00185C19"/>
    <w:rsid w:val="0019658A"/>
    <w:rsid w:val="001A18B1"/>
    <w:rsid w:val="001A45F8"/>
    <w:rsid w:val="001A5245"/>
    <w:rsid w:val="001B67F4"/>
    <w:rsid w:val="001B7C8E"/>
    <w:rsid w:val="001C0259"/>
    <w:rsid w:val="001C4BCB"/>
    <w:rsid w:val="001C6DFA"/>
    <w:rsid w:val="001D06D1"/>
    <w:rsid w:val="001D0B7B"/>
    <w:rsid w:val="001D3D1D"/>
    <w:rsid w:val="001D4245"/>
    <w:rsid w:val="001D4888"/>
    <w:rsid w:val="001D58C7"/>
    <w:rsid w:val="001D6AD2"/>
    <w:rsid w:val="001E05D0"/>
    <w:rsid w:val="001E5CF8"/>
    <w:rsid w:val="001E66C4"/>
    <w:rsid w:val="001F2B3B"/>
    <w:rsid w:val="001F56F5"/>
    <w:rsid w:val="001F5F15"/>
    <w:rsid w:val="001F6A83"/>
    <w:rsid w:val="00203072"/>
    <w:rsid w:val="00203082"/>
    <w:rsid w:val="00206128"/>
    <w:rsid w:val="00206707"/>
    <w:rsid w:val="00210240"/>
    <w:rsid w:val="00215AE0"/>
    <w:rsid w:val="00216BFF"/>
    <w:rsid w:val="00217CB7"/>
    <w:rsid w:val="00222029"/>
    <w:rsid w:val="00222D65"/>
    <w:rsid w:val="0022424A"/>
    <w:rsid w:val="002275E8"/>
    <w:rsid w:val="002338D7"/>
    <w:rsid w:val="00235B50"/>
    <w:rsid w:val="002402B8"/>
    <w:rsid w:val="00242E0A"/>
    <w:rsid w:val="0024341E"/>
    <w:rsid w:val="00247B5D"/>
    <w:rsid w:val="002546F5"/>
    <w:rsid w:val="00255AC7"/>
    <w:rsid w:val="00256EA7"/>
    <w:rsid w:val="002620E7"/>
    <w:rsid w:val="002652EA"/>
    <w:rsid w:val="0026751D"/>
    <w:rsid w:val="0027226B"/>
    <w:rsid w:val="00275181"/>
    <w:rsid w:val="00282DF4"/>
    <w:rsid w:val="00282F22"/>
    <w:rsid w:val="00285B9F"/>
    <w:rsid w:val="00285F8C"/>
    <w:rsid w:val="002955F5"/>
    <w:rsid w:val="002A1F13"/>
    <w:rsid w:val="002A4229"/>
    <w:rsid w:val="002B39AC"/>
    <w:rsid w:val="002C07B9"/>
    <w:rsid w:val="002C29D8"/>
    <w:rsid w:val="002C42FD"/>
    <w:rsid w:val="002C59D4"/>
    <w:rsid w:val="002C7443"/>
    <w:rsid w:val="002D6801"/>
    <w:rsid w:val="002D76CD"/>
    <w:rsid w:val="002E0470"/>
    <w:rsid w:val="002E1661"/>
    <w:rsid w:val="002F05F8"/>
    <w:rsid w:val="002F2504"/>
    <w:rsid w:val="002F4256"/>
    <w:rsid w:val="002F4265"/>
    <w:rsid w:val="002F4592"/>
    <w:rsid w:val="002F5606"/>
    <w:rsid w:val="002F5BFC"/>
    <w:rsid w:val="00303F0D"/>
    <w:rsid w:val="00304439"/>
    <w:rsid w:val="00307FB7"/>
    <w:rsid w:val="00311B4D"/>
    <w:rsid w:val="00312312"/>
    <w:rsid w:val="00313CC3"/>
    <w:rsid w:val="003151B3"/>
    <w:rsid w:val="00316E19"/>
    <w:rsid w:val="0031719B"/>
    <w:rsid w:val="003201E7"/>
    <w:rsid w:val="003208F5"/>
    <w:rsid w:val="0032583A"/>
    <w:rsid w:val="003435CF"/>
    <w:rsid w:val="003460DF"/>
    <w:rsid w:val="00346135"/>
    <w:rsid w:val="00350599"/>
    <w:rsid w:val="00350698"/>
    <w:rsid w:val="00353DC9"/>
    <w:rsid w:val="0035421C"/>
    <w:rsid w:val="003543E5"/>
    <w:rsid w:val="003543F1"/>
    <w:rsid w:val="003573D6"/>
    <w:rsid w:val="00361CCF"/>
    <w:rsid w:val="0036370E"/>
    <w:rsid w:val="00363DF7"/>
    <w:rsid w:val="00371AD2"/>
    <w:rsid w:val="003723BB"/>
    <w:rsid w:val="003816C7"/>
    <w:rsid w:val="00382798"/>
    <w:rsid w:val="00387E3C"/>
    <w:rsid w:val="00395C86"/>
    <w:rsid w:val="003973A3"/>
    <w:rsid w:val="003A2AB9"/>
    <w:rsid w:val="003A3A52"/>
    <w:rsid w:val="003A4439"/>
    <w:rsid w:val="003A472A"/>
    <w:rsid w:val="003A4B03"/>
    <w:rsid w:val="003A707E"/>
    <w:rsid w:val="003A774F"/>
    <w:rsid w:val="003B0BD6"/>
    <w:rsid w:val="003B1C30"/>
    <w:rsid w:val="003B2729"/>
    <w:rsid w:val="003B2D84"/>
    <w:rsid w:val="003B62A1"/>
    <w:rsid w:val="003C306D"/>
    <w:rsid w:val="003C5443"/>
    <w:rsid w:val="003C62B5"/>
    <w:rsid w:val="003C6F7C"/>
    <w:rsid w:val="003D3964"/>
    <w:rsid w:val="003E0530"/>
    <w:rsid w:val="003E5922"/>
    <w:rsid w:val="003F08F6"/>
    <w:rsid w:val="003F115F"/>
    <w:rsid w:val="003F1E1D"/>
    <w:rsid w:val="003F50AF"/>
    <w:rsid w:val="00401266"/>
    <w:rsid w:val="004065D3"/>
    <w:rsid w:val="00410511"/>
    <w:rsid w:val="0041157E"/>
    <w:rsid w:val="0041228E"/>
    <w:rsid w:val="00415D03"/>
    <w:rsid w:val="004164D3"/>
    <w:rsid w:val="00416B97"/>
    <w:rsid w:val="00423682"/>
    <w:rsid w:val="00425BFD"/>
    <w:rsid w:val="004265EC"/>
    <w:rsid w:val="00430637"/>
    <w:rsid w:val="00431EE9"/>
    <w:rsid w:val="004324C2"/>
    <w:rsid w:val="004326B4"/>
    <w:rsid w:val="00435C78"/>
    <w:rsid w:val="00440FF6"/>
    <w:rsid w:val="00446838"/>
    <w:rsid w:val="004475B2"/>
    <w:rsid w:val="00451663"/>
    <w:rsid w:val="00452E08"/>
    <w:rsid w:val="00452FC1"/>
    <w:rsid w:val="00453349"/>
    <w:rsid w:val="004533CB"/>
    <w:rsid w:val="0045515C"/>
    <w:rsid w:val="00457DD5"/>
    <w:rsid w:val="00462225"/>
    <w:rsid w:val="004671D8"/>
    <w:rsid w:val="00475C4B"/>
    <w:rsid w:val="00477943"/>
    <w:rsid w:val="004810EC"/>
    <w:rsid w:val="00481DD6"/>
    <w:rsid w:val="00482F50"/>
    <w:rsid w:val="00484F0E"/>
    <w:rsid w:val="00485A7A"/>
    <w:rsid w:val="00490805"/>
    <w:rsid w:val="004933F7"/>
    <w:rsid w:val="00496DC2"/>
    <w:rsid w:val="004A3D78"/>
    <w:rsid w:val="004B18FA"/>
    <w:rsid w:val="004B2EFB"/>
    <w:rsid w:val="004B3C7F"/>
    <w:rsid w:val="004B7A54"/>
    <w:rsid w:val="004C606F"/>
    <w:rsid w:val="004C76EC"/>
    <w:rsid w:val="004C7F92"/>
    <w:rsid w:val="004D2061"/>
    <w:rsid w:val="004D7997"/>
    <w:rsid w:val="004E2B19"/>
    <w:rsid w:val="004E5DE5"/>
    <w:rsid w:val="004F0BFD"/>
    <w:rsid w:val="004F33A2"/>
    <w:rsid w:val="004F7922"/>
    <w:rsid w:val="00500AE3"/>
    <w:rsid w:val="00502C95"/>
    <w:rsid w:val="00513AF3"/>
    <w:rsid w:val="005149C5"/>
    <w:rsid w:val="00515C02"/>
    <w:rsid w:val="00516A9A"/>
    <w:rsid w:val="00520226"/>
    <w:rsid w:val="00526AA7"/>
    <w:rsid w:val="005334DC"/>
    <w:rsid w:val="00534270"/>
    <w:rsid w:val="005348F0"/>
    <w:rsid w:val="00537585"/>
    <w:rsid w:val="00537FD2"/>
    <w:rsid w:val="005413EF"/>
    <w:rsid w:val="005428ED"/>
    <w:rsid w:val="00543D81"/>
    <w:rsid w:val="00547446"/>
    <w:rsid w:val="0054747D"/>
    <w:rsid w:val="0054784E"/>
    <w:rsid w:val="0055102A"/>
    <w:rsid w:val="00552717"/>
    <w:rsid w:val="00555658"/>
    <w:rsid w:val="00557222"/>
    <w:rsid w:val="0056143F"/>
    <w:rsid w:val="00561820"/>
    <w:rsid w:val="00562D3D"/>
    <w:rsid w:val="0056312C"/>
    <w:rsid w:val="00570F2E"/>
    <w:rsid w:val="00572CDA"/>
    <w:rsid w:val="005732F6"/>
    <w:rsid w:val="00576479"/>
    <w:rsid w:val="00580505"/>
    <w:rsid w:val="00582213"/>
    <w:rsid w:val="00585266"/>
    <w:rsid w:val="005904B0"/>
    <w:rsid w:val="00595EF4"/>
    <w:rsid w:val="00597B9D"/>
    <w:rsid w:val="005B0CBE"/>
    <w:rsid w:val="005B1054"/>
    <w:rsid w:val="005B4D4C"/>
    <w:rsid w:val="005C1711"/>
    <w:rsid w:val="005C1D73"/>
    <w:rsid w:val="005C46D6"/>
    <w:rsid w:val="005C5CEF"/>
    <w:rsid w:val="005D1124"/>
    <w:rsid w:val="005D2DB2"/>
    <w:rsid w:val="005D5343"/>
    <w:rsid w:val="005D696E"/>
    <w:rsid w:val="005E3A82"/>
    <w:rsid w:val="005E4715"/>
    <w:rsid w:val="005E49CC"/>
    <w:rsid w:val="005E7E9B"/>
    <w:rsid w:val="005F0D28"/>
    <w:rsid w:val="005F5599"/>
    <w:rsid w:val="005F6B7C"/>
    <w:rsid w:val="006004F5"/>
    <w:rsid w:val="006014CB"/>
    <w:rsid w:val="00605A5E"/>
    <w:rsid w:val="0060612D"/>
    <w:rsid w:val="00606415"/>
    <w:rsid w:val="00611E90"/>
    <w:rsid w:val="006211DF"/>
    <w:rsid w:val="00623889"/>
    <w:rsid w:val="00623CFA"/>
    <w:rsid w:val="0063103D"/>
    <w:rsid w:val="00641187"/>
    <w:rsid w:val="00645376"/>
    <w:rsid w:val="00652B1F"/>
    <w:rsid w:val="00652F4F"/>
    <w:rsid w:val="0065432C"/>
    <w:rsid w:val="00656753"/>
    <w:rsid w:val="00656FC8"/>
    <w:rsid w:val="00660F1A"/>
    <w:rsid w:val="0066127B"/>
    <w:rsid w:val="00661632"/>
    <w:rsid w:val="0066221D"/>
    <w:rsid w:val="006628B7"/>
    <w:rsid w:val="006642AB"/>
    <w:rsid w:val="00664358"/>
    <w:rsid w:val="0066535E"/>
    <w:rsid w:val="00666811"/>
    <w:rsid w:val="00670F1C"/>
    <w:rsid w:val="00671AAE"/>
    <w:rsid w:val="00671C7B"/>
    <w:rsid w:val="00671D08"/>
    <w:rsid w:val="006731A7"/>
    <w:rsid w:val="00675A16"/>
    <w:rsid w:val="0068004B"/>
    <w:rsid w:val="006809B2"/>
    <w:rsid w:val="006810DD"/>
    <w:rsid w:val="00686CFE"/>
    <w:rsid w:val="006936D7"/>
    <w:rsid w:val="00693E88"/>
    <w:rsid w:val="006A08DC"/>
    <w:rsid w:val="006A0D84"/>
    <w:rsid w:val="006A3B55"/>
    <w:rsid w:val="006A444B"/>
    <w:rsid w:val="006A4E40"/>
    <w:rsid w:val="006B4498"/>
    <w:rsid w:val="006B45FF"/>
    <w:rsid w:val="006B4D4B"/>
    <w:rsid w:val="006B7FCD"/>
    <w:rsid w:val="006C7767"/>
    <w:rsid w:val="006D0E94"/>
    <w:rsid w:val="006D3E57"/>
    <w:rsid w:val="006E7B74"/>
    <w:rsid w:val="006F1539"/>
    <w:rsid w:val="006F2423"/>
    <w:rsid w:val="006F2AB1"/>
    <w:rsid w:val="006F3BCF"/>
    <w:rsid w:val="006F6776"/>
    <w:rsid w:val="0070243B"/>
    <w:rsid w:val="00702676"/>
    <w:rsid w:val="0071076F"/>
    <w:rsid w:val="0071268A"/>
    <w:rsid w:val="00712916"/>
    <w:rsid w:val="00713697"/>
    <w:rsid w:val="0071371C"/>
    <w:rsid w:val="00724F08"/>
    <w:rsid w:val="00726440"/>
    <w:rsid w:val="007271F0"/>
    <w:rsid w:val="00731076"/>
    <w:rsid w:val="00731A34"/>
    <w:rsid w:val="00731C7E"/>
    <w:rsid w:val="0073270F"/>
    <w:rsid w:val="007337A7"/>
    <w:rsid w:val="00735E1E"/>
    <w:rsid w:val="0073793A"/>
    <w:rsid w:val="00740203"/>
    <w:rsid w:val="0074186B"/>
    <w:rsid w:val="00741D4E"/>
    <w:rsid w:val="00744360"/>
    <w:rsid w:val="007511E6"/>
    <w:rsid w:val="0075366C"/>
    <w:rsid w:val="00755BF0"/>
    <w:rsid w:val="00756609"/>
    <w:rsid w:val="00762770"/>
    <w:rsid w:val="00771DD3"/>
    <w:rsid w:val="00772251"/>
    <w:rsid w:val="007725E7"/>
    <w:rsid w:val="00772A86"/>
    <w:rsid w:val="00774461"/>
    <w:rsid w:val="00775053"/>
    <w:rsid w:val="007757ED"/>
    <w:rsid w:val="0079069C"/>
    <w:rsid w:val="007918CC"/>
    <w:rsid w:val="007932A7"/>
    <w:rsid w:val="0079412C"/>
    <w:rsid w:val="007944A6"/>
    <w:rsid w:val="00795D47"/>
    <w:rsid w:val="00797A59"/>
    <w:rsid w:val="007A47D0"/>
    <w:rsid w:val="007A77C9"/>
    <w:rsid w:val="007B0BAE"/>
    <w:rsid w:val="007B5B16"/>
    <w:rsid w:val="007B67FB"/>
    <w:rsid w:val="007C0475"/>
    <w:rsid w:val="007C057F"/>
    <w:rsid w:val="007C1261"/>
    <w:rsid w:val="007C3CCE"/>
    <w:rsid w:val="007C5D74"/>
    <w:rsid w:val="007C6472"/>
    <w:rsid w:val="007E14B9"/>
    <w:rsid w:val="007E3872"/>
    <w:rsid w:val="007E39AA"/>
    <w:rsid w:val="007F26E4"/>
    <w:rsid w:val="007F33BF"/>
    <w:rsid w:val="007F3B46"/>
    <w:rsid w:val="007F45E8"/>
    <w:rsid w:val="007F511A"/>
    <w:rsid w:val="007F7B53"/>
    <w:rsid w:val="0080128A"/>
    <w:rsid w:val="00802423"/>
    <w:rsid w:val="0081330C"/>
    <w:rsid w:val="00817BA5"/>
    <w:rsid w:val="00817F65"/>
    <w:rsid w:val="00824120"/>
    <w:rsid w:val="008270C7"/>
    <w:rsid w:val="008274D8"/>
    <w:rsid w:val="00830A2E"/>
    <w:rsid w:val="00834FE2"/>
    <w:rsid w:val="00837B24"/>
    <w:rsid w:val="008403BD"/>
    <w:rsid w:val="00844D7E"/>
    <w:rsid w:val="008457DA"/>
    <w:rsid w:val="00856022"/>
    <w:rsid w:val="008735FE"/>
    <w:rsid w:val="00875DF4"/>
    <w:rsid w:val="008774FB"/>
    <w:rsid w:val="00880043"/>
    <w:rsid w:val="0088734C"/>
    <w:rsid w:val="008873AB"/>
    <w:rsid w:val="00891423"/>
    <w:rsid w:val="008960AF"/>
    <w:rsid w:val="00897EEF"/>
    <w:rsid w:val="008A5221"/>
    <w:rsid w:val="008B3A0E"/>
    <w:rsid w:val="008B6DC1"/>
    <w:rsid w:val="008C1043"/>
    <w:rsid w:val="008C39A8"/>
    <w:rsid w:val="008C617C"/>
    <w:rsid w:val="008D0090"/>
    <w:rsid w:val="008D1C39"/>
    <w:rsid w:val="008D4A91"/>
    <w:rsid w:val="008D63D3"/>
    <w:rsid w:val="008E0958"/>
    <w:rsid w:val="008E356A"/>
    <w:rsid w:val="008E5664"/>
    <w:rsid w:val="008F3C07"/>
    <w:rsid w:val="008F40E0"/>
    <w:rsid w:val="008F5EA4"/>
    <w:rsid w:val="008F6D62"/>
    <w:rsid w:val="0090159A"/>
    <w:rsid w:val="009024B6"/>
    <w:rsid w:val="00902ADD"/>
    <w:rsid w:val="00903C45"/>
    <w:rsid w:val="0091063C"/>
    <w:rsid w:val="009118F7"/>
    <w:rsid w:val="00911B92"/>
    <w:rsid w:val="0091369B"/>
    <w:rsid w:val="009218E0"/>
    <w:rsid w:val="0092245F"/>
    <w:rsid w:val="00927426"/>
    <w:rsid w:val="00930DD2"/>
    <w:rsid w:val="0093115F"/>
    <w:rsid w:val="00932B96"/>
    <w:rsid w:val="00933C3B"/>
    <w:rsid w:val="00947EF1"/>
    <w:rsid w:val="00950D3D"/>
    <w:rsid w:val="00951C88"/>
    <w:rsid w:val="00952987"/>
    <w:rsid w:val="00952FFE"/>
    <w:rsid w:val="0095618B"/>
    <w:rsid w:val="00956707"/>
    <w:rsid w:val="00957C83"/>
    <w:rsid w:val="00960CA9"/>
    <w:rsid w:val="00960FE7"/>
    <w:rsid w:val="009618E7"/>
    <w:rsid w:val="00966076"/>
    <w:rsid w:val="00966354"/>
    <w:rsid w:val="00971B58"/>
    <w:rsid w:val="009722C3"/>
    <w:rsid w:val="00980C57"/>
    <w:rsid w:val="0098248A"/>
    <w:rsid w:val="009851F1"/>
    <w:rsid w:val="009861A0"/>
    <w:rsid w:val="00986446"/>
    <w:rsid w:val="00992557"/>
    <w:rsid w:val="00993E52"/>
    <w:rsid w:val="00996599"/>
    <w:rsid w:val="009966DB"/>
    <w:rsid w:val="009A0573"/>
    <w:rsid w:val="009C1CB0"/>
    <w:rsid w:val="009C1E80"/>
    <w:rsid w:val="009C6485"/>
    <w:rsid w:val="009D156B"/>
    <w:rsid w:val="009D17A9"/>
    <w:rsid w:val="009D481F"/>
    <w:rsid w:val="009D4CE7"/>
    <w:rsid w:val="009D5945"/>
    <w:rsid w:val="009F2FE3"/>
    <w:rsid w:val="009F3C32"/>
    <w:rsid w:val="00A00351"/>
    <w:rsid w:val="00A009A2"/>
    <w:rsid w:val="00A0605D"/>
    <w:rsid w:val="00A126AB"/>
    <w:rsid w:val="00A12996"/>
    <w:rsid w:val="00A16A4D"/>
    <w:rsid w:val="00A17124"/>
    <w:rsid w:val="00A215DC"/>
    <w:rsid w:val="00A21778"/>
    <w:rsid w:val="00A21991"/>
    <w:rsid w:val="00A24698"/>
    <w:rsid w:val="00A24EB2"/>
    <w:rsid w:val="00A250E8"/>
    <w:rsid w:val="00A25C20"/>
    <w:rsid w:val="00A315B9"/>
    <w:rsid w:val="00A32AEC"/>
    <w:rsid w:val="00A42CAD"/>
    <w:rsid w:val="00A45953"/>
    <w:rsid w:val="00A50907"/>
    <w:rsid w:val="00A5518C"/>
    <w:rsid w:val="00A61223"/>
    <w:rsid w:val="00A613BB"/>
    <w:rsid w:val="00A63F32"/>
    <w:rsid w:val="00A650A8"/>
    <w:rsid w:val="00A701CE"/>
    <w:rsid w:val="00A708E8"/>
    <w:rsid w:val="00A72AD0"/>
    <w:rsid w:val="00A75D22"/>
    <w:rsid w:val="00A77ED4"/>
    <w:rsid w:val="00A80D15"/>
    <w:rsid w:val="00A84E2C"/>
    <w:rsid w:val="00A852A6"/>
    <w:rsid w:val="00A91FD4"/>
    <w:rsid w:val="00A92EAE"/>
    <w:rsid w:val="00A96E02"/>
    <w:rsid w:val="00A97212"/>
    <w:rsid w:val="00AA16A2"/>
    <w:rsid w:val="00AA1DD9"/>
    <w:rsid w:val="00AA4264"/>
    <w:rsid w:val="00AB1266"/>
    <w:rsid w:val="00AB16BA"/>
    <w:rsid w:val="00AB197A"/>
    <w:rsid w:val="00AB5ABC"/>
    <w:rsid w:val="00AC1140"/>
    <w:rsid w:val="00AC3243"/>
    <w:rsid w:val="00AC4CF6"/>
    <w:rsid w:val="00AC5FC3"/>
    <w:rsid w:val="00AC6797"/>
    <w:rsid w:val="00AD1BCD"/>
    <w:rsid w:val="00AD34A5"/>
    <w:rsid w:val="00AD609B"/>
    <w:rsid w:val="00AE024B"/>
    <w:rsid w:val="00AE7D31"/>
    <w:rsid w:val="00AF0EA1"/>
    <w:rsid w:val="00AF1D6E"/>
    <w:rsid w:val="00AF2A72"/>
    <w:rsid w:val="00AF3E98"/>
    <w:rsid w:val="00B02134"/>
    <w:rsid w:val="00B02750"/>
    <w:rsid w:val="00B03E37"/>
    <w:rsid w:val="00B07915"/>
    <w:rsid w:val="00B10F5C"/>
    <w:rsid w:val="00B12C2A"/>
    <w:rsid w:val="00B17911"/>
    <w:rsid w:val="00B215DC"/>
    <w:rsid w:val="00B22301"/>
    <w:rsid w:val="00B24399"/>
    <w:rsid w:val="00B26AE3"/>
    <w:rsid w:val="00B26D48"/>
    <w:rsid w:val="00B31152"/>
    <w:rsid w:val="00B349C2"/>
    <w:rsid w:val="00B41C0F"/>
    <w:rsid w:val="00B43331"/>
    <w:rsid w:val="00B4342E"/>
    <w:rsid w:val="00B44C4F"/>
    <w:rsid w:val="00B46779"/>
    <w:rsid w:val="00B50FA9"/>
    <w:rsid w:val="00B530F1"/>
    <w:rsid w:val="00B54CB7"/>
    <w:rsid w:val="00B61498"/>
    <w:rsid w:val="00B66266"/>
    <w:rsid w:val="00B700E0"/>
    <w:rsid w:val="00B76089"/>
    <w:rsid w:val="00B76E25"/>
    <w:rsid w:val="00B836E9"/>
    <w:rsid w:val="00BA29D2"/>
    <w:rsid w:val="00BB15C0"/>
    <w:rsid w:val="00BB232D"/>
    <w:rsid w:val="00BB2FD5"/>
    <w:rsid w:val="00BB5953"/>
    <w:rsid w:val="00BB7F71"/>
    <w:rsid w:val="00BC0DC1"/>
    <w:rsid w:val="00BC33DF"/>
    <w:rsid w:val="00BC35D4"/>
    <w:rsid w:val="00BC715D"/>
    <w:rsid w:val="00BD1E53"/>
    <w:rsid w:val="00BD24E4"/>
    <w:rsid w:val="00BD3139"/>
    <w:rsid w:val="00BD4B8D"/>
    <w:rsid w:val="00BD4DE5"/>
    <w:rsid w:val="00BD5452"/>
    <w:rsid w:val="00BE1547"/>
    <w:rsid w:val="00BE3388"/>
    <w:rsid w:val="00BE43B5"/>
    <w:rsid w:val="00BE6016"/>
    <w:rsid w:val="00BE6CC2"/>
    <w:rsid w:val="00BE7D34"/>
    <w:rsid w:val="00C00BFC"/>
    <w:rsid w:val="00C00C8D"/>
    <w:rsid w:val="00C00FDD"/>
    <w:rsid w:val="00C01373"/>
    <w:rsid w:val="00C01452"/>
    <w:rsid w:val="00C042A3"/>
    <w:rsid w:val="00C06465"/>
    <w:rsid w:val="00C07F5D"/>
    <w:rsid w:val="00C10656"/>
    <w:rsid w:val="00C12163"/>
    <w:rsid w:val="00C13AD3"/>
    <w:rsid w:val="00C16174"/>
    <w:rsid w:val="00C21CB3"/>
    <w:rsid w:val="00C23146"/>
    <w:rsid w:val="00C25AF0"/>
    <w:rsid w:val="00C30147"/>
    <w:rsid w:val="00C30B20"/>
    <w:rsid w:val="00C35879"/>
    <w:rsid w:val="00C35AB8"/>
    <w:rsid w:val="00C37C3B"/>
    <w:rsid w:val="00C4214D"/>
    <w:rsid w:val="00C514F8"/>
    <w:rsid w:val="00C64CCD"/>
    <w:rsid w:val="00C6574D"/>
    <w:rsid w:val="00C6628F"/>
    <w:rsid w:val="00C75B86"/>
    <w:rsid w:val="00C761FE"/>
    <w:rsid w:val="00C775EA"/>
    <w:rsid w:val="00C8117C"/>
    <w:rsid w:val="00C828EA"/>
    <w:rsid w:val="00C85AD9"/>
    <w:rsid w:val="00C85C63"/>
    <w:rsid w:val="00C85D99"/>
    <w:rsid w:val="00C92FA6"/>
    <w:rsid w:val="00C93B6F"/>
    <w:rsid w:val="00C94179"/>
    <w:rsid w:val="00C942F4"/>
    <w:rsid w:val="00C95588"/>
    <w:rsid w:val="00C95A16"/>
    <w:rsid w:val="00C96C90"/>
    <w:rsid w:val="00CA4207"/>
    <w:rsid w:val="00CA68BF"/>
    <w:rsid w:val="00CA7402"/>
    <w:rsid w:val="00CA75D8"/>
    <w:rsid w:val="00CB05A2"/>
    <w:rsid w:val="00CC07AC"/>
    <w:rsid w:val="00CC27EB"/>
    <w:rsid w:val="00CC29EA"/>
    <w:rsid w:val="00CC41CD"/>
    <w:rsid w:val="00CC6764"/>
    <w:rsid w:val="00CE37E1"/>
    <w:rsid w:val="00CE6F03"/>
    <w:rsid w:val="00CE72C7"/>
    <w:rsid w:val="00CF0481"/>
    <w:rsid w:val="00CF5E88"/>
    <w:rsid w:val="00CF6F0F"/>
    <w:rsid w:val="00CF6FA8"/>
    <w:rsid w:val="00CF6FE7"/>
    <w:rsid w:val="00D04CCE"/>
    <w:rsid w:val="00D07B5B"/>
    <w:rsid w:val="00D07BC4"/>
    <w:rsid w:val="00D10586"/>
    <w:rsid w:val="00D11907"/>
    <w:rsid w:val="00D13AA8"/>
    <w:rsid w:val="00D17DC5"/>
    <w:rsid w:val="00D207A8"/>
    <w:rsid w:val="00D20CDB"/>
    <w:rsid w:val="00D21CFE"/>
    <w:rsid w:val="00D2389A"/>
    <w:rsid w:val="00D240B6"/>
    <w:rsid w:val="00D30C5A"/>
    <w:rsid w:val="00D35587"/>
    <w:rsid w:val="00D36AB9"/>
    <w:rsid w:val="00D412B8"/>
    <w:rsid w:val="00D424A7"/>
    <w:rsid w:val="00D44954"/>
    <w:rsid w:val="00D44C5B"/>
    <w:rsid w:val="00D500F5"/>
    <w:rsid w:val="00D5011C"/>
    <w:rsid w:val="00D6447C"/>
    <w:rsid w:val="00D70B54"/>
    <w:rsid w:val="00D80022"/>
    <w:rsid w:val="00D806C7"/>
    <w:rsid w:val="00D809BE"/>
    <w:rsid w:val="00D81577"/>
    <w:rsid w:val="00D82F6E"/>
    <w:rsid w:val="00D83D31"/>
    <w:rsid w:val="00D9020E"/>
    <w:rsid w:val="00D91DAE"/>
    <w:rsid w:val="00D95752"/>
    <w:rsid w:val="00D97DD0"/>
    <w:rsid w:val="00DA01D6"/>
    <w:rsid w:val="00DA15F2"/>
    <w:rsid w:val="00DA3C40"/>
    <w:rsid w:val="00DA569D"/>
    <w:rsid w:val="00DA5842"/>
    <w:rsid w:val="00DA6E44"/>
    <w:rsid w:val="00DB0EA4"/>
    <w:rsid w:val="00DB796D"/>
    <w:rsid w:val="00DC1345"/>
    <w:rsid w:val="00DC15DF"/>
    <w:rsid w:val="00DC3613"/>
    <w:rsid w:val="00DC6478"/>
    <w:rsid w:val="00DC6D94"/>
    <w:rsid w:val="00DC7157"/>
    <w:rsid w:val="00DD1E96"/>
    <w:rsid w:val="00DD2135"/>
    <w:rsid w:val="00DD6B3C"/>
    <w:rsid w:val="00DD71A8"/>
    <w:rsid w:val="00DD7715"/>
    <w:rsid w:val="00DE4DC8"/>
    <w:rsid w:val="00DE758C"/>
    <w:rsid w:val="00DF0056"/>
    <w:rsid w:val="00DF094C"/>
    <w:rsid w:val="00DF1A44"/>
    <w:rsid w:val="00DF2664"/>
    <w:rsid w:val="00DF4264"/>
    <w:rsid w:val="00DF764A"/>
    <w:rsid w:val="00E04E9B"/>
    <w:rsid w:val="00E1395F"/>
    <w:rsid w:val="00E168E5"/>
    <w:rsid w:val="00E32ED6"/>
    <w:rsid w:val="00E342D3"/>
    <w:rsid w:val="00E35947"/>
    <w:rsid w:val="00E35AC1"/>
    <w:rsid w:val="00E3626F"/>
    <w:rsid w:val="00E36D0B"/>
    <w:rsid w:val="00E40FCC"/>
    <w:rsid w:val="00E43CF4"/>
    <w:rsid w:val="00E4432E"/>
    <w:rsid w:val="00E501C3"/>
    <w:rsid w:val="00E52DF2"/>
    <w:rsid w:val="00E530E4"/>
    <w:rsid w:val="00E56D9C"/>
    <w:rsid w:val="00E63451"/>
    <w:rsid w:val="00E71A3D"/>
    <w:rsid w:val="00E738D4"/>
    <w:rsid w:val="00E75252"/>
    <w:rsid w:val="00E776D5"/>
    <w:rsid w:val="00E81E46"/>
    <w:rsid w:val="00E85311"/>
    <w:rsid w:val="00E87C67"/>
    <w:rsid w:val="00E966FE"/>
    <w:rsid w:val="00EA2C45"/>
    <w:rsid w:val="00EA4020"/>
    <w:rsid w:val="00EA7B71"/>
    <w:rsid w:val="00EB22BF"/>
    <w:rsid w:val="00EB2AAB"/>
    <w:rsid w:val="00EB4B9B"/>
    <w:rsid w:val="00EB4FDD"/>
    <w:rsid w:val="00EB622B"/>
    <w:rsid w:val="00EC34A9"/>
    <w:rsid w:val="00EC47A8"/>
    <w:rsid w:val="00EC4CBD"/>
    <w:rsid w:val="00ED194B"/>
    <w:rsid w:val="00ED64F3"/>
    <w:rsid w:val="00EE063E"/>
    <w:rsid w:val="00EE1641"/>
    <w:rsid w:val="00EE1FC2"/>
    <w:rsid w:val="00EE2832"/>
    <w:rsid w:val="00EE3D83"/>
    <w:rsid w:val="00EE42B3"/>
    <w:rsid w:val="00EF0099"/>
    <w:rsid w:val="00EF01A7"/>
    <w:rsid w:val="00EF127F"/>
    <w:rsid w:val="00EF4A21"/>
    <w:rsid w:val="00EF5D84"/>
    <w:rsid w:val="00EF65AE"/>
    <w:rsid w:val="00F0122C"/>
    <w:rsid w:val="00F01593"/>
    <w:rsid w:val="00F05C89"/>
    <w:rsid w:val="00F07C7A"/>
    <w:rsid w:val="00F13CC6"/>
    <w:rsid w:val="00F14C2E"/>
    <w:rsid w:val="00F153D7"/>
    <w:rsid w:val="00F16198"/>
    <w:rsid w:val="00F17A89"/>
    <w:rsid w:val="00F23F17"/>
    <w:rsid w:val="00F2611C"/>
    <w:rsid w:val="00F27926"/>
    <w:rsid w:val="00F27E0D"/>
    <w:rsid w:val="00F310B8"/>
    <w:rsid w:val="00F414A0"/>
    <w:rsid w:val="00F41721"/>
    <w:rsid w:val="00F4517A"/>
    <w:rsid w:val="00F5056B"/>
    <w:rsid w:val="00F510FF"/>
    <w:rsid w:val="00F511D6"/>
    <w:rsid w:val="00F51676"/>
    <w:rsid w:val="00F5558B"/>
    <w:rsid w:val="00F55AB4"/>
    <w:rsid w:val="00F560DF"/>
    <w:rsid w:val="00F61A35"/>
    <w:rsid w:val="00F70549"/>
    <w:rsid w:val="00F72A38"/>
    <w:rsid w:val="00F74D0F"/>
    <w:rsid w:val="00F8014F"/>
    <w:rsid w:val="00F81999"/>
    <w:rsid w:val="00F86ED1"/>
    <w:rsid w:val="00F9077C"/>
    <w:rsid w:val="00F91069"/>
    <w:rsid w:val="00F93437"/>
    <w:rsid w:val="00F94846"/>
    <w:rsid w:val="00F97571"/>
    <w:rsid w:val="00FA3855"/>
    <w:rsid w:val="00FA6FA9"/>
    <w:rsid w:val="00FA73D1"/>
    <w:rsid w:val="00FB0BBA"/>
    <w:rsid w:val="00FB1A41"/>
    <w:rsid w:val="00FB3D48"/>
    <w:rsid w:val="00FB44D5"/>
    <w:rsid w:val="00FC59DF"/>
    <w:rsid w:val="00FC61A2"/>
    <w:rsid w:val="00FD1D02"/>
    <w:rsid w:val="00FD38E9"/>
    <w:rsid w:val="00FD3999"/>
    <w:rsid w:val="00FD5F3B"/>
    <w:rsid w:val="00FD6185"/>
    <w:rsid w:val="00FD7982"/>
    <w:rsid w:val="00FE52E8"/>
    <w:rsid w:val="00FF19EA"/>
    <w:rsid w:val="00FF1A87"/>
    <w:rsid w:val="00FF239F"/>
    <w:rsid w:val="00FF28C3"/>
    <w:rsid w:val="00FF3693"/>
    <w:rsid w:val="00FF4451"/>
    <w:rsid w:val="00FF6F4D"/>
    <w:rsid w:val="00FF747B"/>
    <w:rsid w:val="00FF7D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1663"/>
    <w:pPr>
      <w:spacing w:line="360" w:lineRule="auto"/>
      <w:jc w:val="both"/>
    </w:pPr>
    <w:rPr>
      <w:rFonts w:ascii="Times New Roman" w:hAnsi="Times New Roman"/>
    </w:rPr>
  </w:style>
  <w:style w:type="paragraph" w:styleId="Heading1">
    <w:name w:val="heading 1"/>
    <w:next w:val="Normal"/>
    <w:link w:val="Heading1Char"/>
    <w:uiPriority w:val="9"/>
    <w:qFormat/>
    <w:rsid w:val="004C76EC"/>
    <w:pPr>
      <w:keepNext/>
      <w:keepLines/>
      <w:numPr>
        <w:numId w:val="40"/>
      </w:numPr>
      <w:spacing w:before="480" w:after="0"/>
      <w:outlineLvl w:val="0"/>
    </w:pPr>
    <w:rPr>
      <w:rFonts w:ascii="Times New Roman" w:eastAsiaTheme="majorEastAsia" w:hAnsi="Times New Roman" w:cstheme="majorBidi"/>
      <w:b/>
      <w:bCs/>
      <w:sz w:val="28"/>
      <w:szCs w:val="28"/>
    </w:rPr>
  </w:style>
  <w:style w:type="paragraph" w:styleId="Heading2">
    <w:name w:val="heading 2"/>
    <w:basedOn w:val="Heading1"/>
    <w:next w:val="Normal"/>
    <w:link w:val="Heading2Char"/>
    <w:uiPriority w:val="9"/>
    <w:unhideWhenUsed/>
    <w:qFormat/>
    <w:rsid w:val="004C76EC"/>
    <w:pPr>
      <w:numPr>
        <w:ilvl w:val="1"/>
      </w:numPr>
      <w:spacing w:before="200"/>
      <w:outlineLvl w:val="1"/>
    </w:pPr>
    <w:rPr>
      <w:b w:val="0"/>
      <w:bCs w:val="0"/>
      <w:sz w:val="26"/>
      <w:szCs w:val="26"/>
    </w:rPr>
  </w:style>
  <w:style w:type="paragraph" w:styleId="Heading3">
    <w:name w:val="heading 3"/>
    <w:basedOn w:val="Heading2"/>
    <w:next w:val="Normal"/>
    <w:link w:val="Heading3Char"/>
    <w:uiPriority w:val="9"/>
    <w:unhideWhenUsed/>
    <w:qFormat/>
    <w:rsid w:val="004C76EC"/>
    <w:pPr>
      <w:numPr>
        <w:ilvl w:val="2"/>
      </w:numPr>
      <w:outlineLvl w:val="2"/>
    </w:pPr>
    <w:rPr>
      <w:b/>
      <w:bCs/>
    </w:rPr>
  </w:style>
  <w:style w:type="paragraph" w:styleId="Heading4">
    <w:name w:val="heading 4"/>
    <w:basedOn w:val="Heading3"/>
    <w:next w:val="Normal"/>
    <w:link w:val="Heading4Char"/>
    <w:uiPriority w:val="9"/>
    <w:unhideWhenUsed/>
    <w:qFormat/>
    <w:rsid w:val="004C76EC"/>
    <w:pPr>
      <w:numPr>
        <w:ilvl w:val="3"/>
      </w:numPr>
      <w:outlineLvl w:val="3"/>
    </w:pPr>
    <w:rPr>
      <w:b w:val="0"/>
      <w:bCs w:val="0"/>
      <w:i/>
      <w:iCs/>
    </w:rPr>
  </w:style>
  <w:style w:type="paragraph" w:styleId="Heading5">
    <w:name w:val="heading 5"/>
    <w:basedOn w:val="Heading4"/>
    <w:next w:val="Normal"/>
    <w:link w:val="Heading5Char"/>
    <w:uiPriority w:val="9"/>
    <w:unhideWhenUsed/>
    <w:qFormat/>
    <w:rsid w:val="004C76EC"/>
    <w:pPr>
      <w:numPr>
        <w:ilvl w:val="4"/>
      </w:numPr>
      <w:outlineLvl w:val="4"/>
    </w:pPr>
  </w:style>
  <w:style w:type="paragraph" w:styleId="Heading6">
    <w:name w:val="heading 6"/>
    <w:basedOn w:val="Normal"/>
    <w:next w:val="Normal"/>
    <w:link w:val="Heading6Char"/>
    <w:uiPriority w:val="9"/>
    <w:semiHidden/>
    <w:unhideWhenUsed/>
    <w:qFormat/>
    <w:rsid w:val="004C76EC"/>
    <w:pPr>
      <w:keepNext/>
      <w:keepLines/>
      <w:numPr>
        <w:ilvl w:val="5"/>
        <w:numId w:val="40"/>
      </w:numPr>
      <w:spacing w:before="200" w:after="0"/>
      <w:outlineLvl w:val="5"/>
    </w:pPr>
    <w:rPr>
      <w:rFonts w:eastAsiaTheme="majorEastAsia" w:cstheme="majorBidi"/>
      <w:i/>
      <w:iCs/>
    </w:rPr>
  </w:style>
  <w:style w:type="paragraph" w:styleId="Heading7">
    <w:name w:val="heading 7"/>
    <w:basedOn w:val="Normal"/>
    <w:next w:val="Normal"/>
    <w:link w:val="Heading7Char"/>
    <w:uiPriority w:val="9"/>
    <w:semiHidden/>
    <w:unhideWhenUsed/>
    <w:qFormat/>
    <w:rsid w:val="00435C78"/>
    <w:pPr>
      <w:keepNext/>
      <w:keepLines/>
      <w:numPr>
        <w:ilvl w:val="6"/>
        <w:numId w:val="40"/>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5C78"/>
    <w:pPr>
      <w:keepNext/>
      <w:keepLines/>
      <w:numPr>
        <w:ilvl w:val="7"/>
        <w:numId w:val="40"/>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5C78"/>
    <w:pPr>
      <w:keepNext/>
      <w:keepLines/>
      <w:numPr>
        <w:ilvl w:val="8"/>
        <w:numId w:val="4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C76EC"/>
    <w:rPr>
      <w:rFonts w:ascii="Times New Roman" w:eastAsiaTheme="majorEastAsia" w:hAnsi="Times New Roman" w:cstheme="majorBidi"/>
      <w:b/>
      <w:bCs/>
      <w:sz w:val="28"/>
      <w:szCs w:val="28"/>
    </w:rPr>
  </w:style>
  <w:style w:type="character" w:customStyle="1" w:styleId="Heading2Char">
    <w:name w:val="Heading 2 Char"/>
    <w:basedOn w:val="DefaultParagraphFont"/>
    <w:link w:val="Heading2"/>
    <w:uiPriority w:val="9"/>
    <w:rsid w:val="004C76EC"/>
    <w:rPr>
      <w:rFonts w:ascii="Times New Roman" w:eastAsiaTheme="majorEastAsia" w:hAnsi="Times New Roman" w:cstheme="majorBidi"/>
      <w:sz w:val="26"/>
      <w:szCs w:val="26"/>
    </w:rPr>
  </w:style>
  <w:style w:type="character" w:customStyle="1" w:styleId="Heading3Char">
    <w:name w:val="Heading 3 Char"/>
    <w:basedOn w:val="DefaultParagraphFont"/>
    <w:link w:val="Heading3"/>
    <w:uiPriority w:val="9"/>
    <w:rsid w:val="004C76EC"/>
    <w:rPr>
      <w:rFonts w:ascii="Times New Roman" w:eastAsiaTheme="majorEastAsia" w:hAnsi="Times New Roman" w:cstheme="majorBidi"/>
      <w:b/>
      <w:bCs/>
      <w:sz w:val="26"/>
      <w:szCs w:val="26"/>
    </w:rPr>
  </w:style>
  <w:style w:type="character" w:customStyle="1" w:styleId="Heading4Char">
    <w:name w:val="Heading 4 Char"/>
    <w:basedOn w:val="DefaultParagraphFont"/>
    <w:link w:val="Heading4"/>
    <w:uiPriority w:val="9"/>
    <w:rsid w:val="004C76EC"/>
    <w:rPr>
      <w:rFonts w:ascii="Times New Roman" w:eastAsiaTheme="majorEastAsia" w:hAnsi="Times New Roman" w:cstheme="majorBidi"/>
      <w:i/>
      <w:iCs/>
      <w:sz w:val="26"/>
      <w:szCs w:val="26"/>
    </w:rPr>
  </w:style>
  <w:style w:type="character" w:customStyle="1" w:styleId="Heading5Char">
    <w:name w:val="Heading 5 Char"/>
    <w:basedOn w:val="DefaultParagraphFont"/>
    <w:link w:val="Heading5"/>
    <w:uiPriority w:val="9"/>
    <w:rsid w:val="004C76EC"/>
    <w:rPr>
      <w:rFonts w:ascii="Times New Roman" w:eastAsiaTheme="majorEastAsia" w:hAnsi="Times New Roman" w:cstheme="majorBidi"/>
      <w:i/>
      <w:iCs/>
      <w:sz w:val="26"/>
      <w:szCs w:val="26"/>
    </w:rPr>
  </w:style>
  <w:style w:type="paragraph" w:styleId="BalloonText">
    <w:name w:val="Balloon Text"/>
    <w:basedOn w:val="Normal"/>
    <w:link w:val="BalloonTextChar"/>
    <w:uiPriority w:val="99"/>
    <w:semiHidden/>
    <w:unhideWhenUsed/>
    <w:rsid w:val="000B6C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6C82"/>
    <w:rPr>
      <w:rFonts w:ascii="Tahoma" w:hAnsi="Tahoma" w:cs="Tahoma"/>
      <w:sz w:val="16"/>
      <w:szCs w:val="16"/>
    </w:rPr>
  </w:style>
  <w:style w:type="character" w:styleId="CommentReference">
    <w:name w:val="annotation reference"/>
    <w:basedOn w:val="DefaultParagraphFont"/>
    <w:uiPriority w:val="99"/>
    <w:semiHidden/>
    <w:unhideWhenUsed/>
    <w:rsid w:val="000B6C82"/>
    <w:rPr>
      <w:sz w:val="16"/>
      <w:szCs w:val="16"/>
    </w:rPr>
  </w:style>
  <w:style w:type="paragraph" w:styleId="CommentText">
    <w:name w:val="annotation text"/>
    <w:basedOn w:val="Normal"/>
    <w:link w:val="CommentTextChar"/>
    <w:uiPriority w:val="99"/>
    <w:semiHidden/>
    <w:unhideWhenUsed/>
    <w:rsid w:val="000B6C82"/>
    <w:pPr>
      <w:spacing w:line="240" w:lineRule="auto"/>
    </w:pPr>
    <w:rPr>
      <w:sz w:val="20"/>
      <w:szCs w:val="20"/>
    </w:rPr>
  </w:style>
  <w:style w:type="character" w:customStyle="1" w:styleId="CommentTextChar">
    <w:name w:val="Comment Text Char"/>
    <w:basedOn w:val="DefaultParagraphFont"/>
    <w:link w:val="CommentText"/>
    <w:uiPriority w:val="99"/>
    <w:semiHidden/>
    <w:rsid w:val="000B6C82"/>
    <w:rPr>
      <w:sz w:val="20"/>
      <w:szCs w:val="20"/>
    </w:rPr>
  </w:style>
  <w:style w:type="paragraph" w:styleId="CommentSubject">
    <w:name w:val="annotation subject"/>
    <w:basedOn w:val="CommentText"/>
    <w:next w:val="CommentText"/>
    <w:link w:val="CommentSubjectChar"/>
    <w:uiPriority w:val="99"/>
    <w:semiHidden/>
    <w:unhideWhenUsed/>
    <w:rsid w:val="000B6C82"/>
    <w:rPr>
      <w:b/>
      <w:bCs/>
    </w:rPr>
  </w:style>
  <w:style w:type="character" w:customStyle="1" w:styleId="CommentSubjectChar">
    <w:name w:val="Comment Subject Char"/>
    <w:basedOn w:val="CommentTextChar"/>
    <w:link w:val="CommentSubject"/>
    <w:uiPriority w:val="99"/>
    <w:semiHidden/>
    <w:rsid w:val="000B6C82"/>
    <w:rPr>
      <w:b/>
      <w:bCs/>
      <w:sz w:val="20"/>
      <w:szCs w:val="20"/>
    </w:rPr>
  </w:style>
  <w:style w:type="table" w:styleId="TableGrid">
    <w:name w:val="Table Grid"/>
    <w:basedOn w:val="TableNormal"/>
    <w:uiPriority w:val="59"/>
    <w:rsid w:val="00A00351"/>
    <w:pPr>
      <w:spacing w:after="0" w:line="240" w:lineRule="auto"/>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4C76EC"/>
    <w:pPr>
      <w:spacing w:line="240" w:lineRule="auto"/>
    </w:pPr>
    <w:rPr>
      <w:b/>
      <w:bCs/>
      <w:sz w:val="18"/>
      <w:szCs w:val="18"/>
    </w:rPr>
  </w:style>
  <w:style w:type="paragraph" w:styleId="TOCHeading">
    <w:name w:val="TOC Heading"/>
    <w:basedOn w:val="Heading1"/>
    <w:next w:val="Normal"/>
    <w:uiPriority w:val="39"/>
    <w:semiHidden/>
    <w:unhideWhenUsed/>
    <w:qFormat/>
    <w:rsid w:val="0074186B"/>
    <w:pPr>
      <w:outlineLvl w:val="9"/>
    </w:pPr>
    <w:rPr>
      <w:lang w:eastAsia="ja-JP"/>
    </w:rPr>
  </w:style>
  <w:style w:type="paragraph" w:styleId="TOC1">
    <w:name w:val="toc 1"/>
    <w:basedOn w:val="Normal"/>
    <w:next w:val="Normal"/>
    <w:autoRedefine/>
    <w:uiPriority w:val="39"/>
    <w:unhideWhenUsed/>
    <w:rsid w:val="00435C78"/>
    <w:pPr>
      <w:tabs>
        <w:tab w:val="right" w:leader="dot" w:pos="9350"/>
      </w:tabs>
      <w:spacing w:after="100"/>
    </w:pPr>
  </w:style>
  <w:style w:type="paragraph" w:styleId="TOC2">
    <w:name w:val="toc 2"/>
    <w:basedOn w:val="Normal"/>
    <w:next w:val="Normal"/>
    <w:autoRedefine/>
    <w:uiPriority w:val="39"/>
    <w:unhideWhenUsed/>
    <w:rsid w:val="00435C78"/>
    <w:pPr>
      <w:tabs>
        <w:tab w:val="right" w:leader="dot" w:pos="9350"/>
      </w:tabs>
      <w:spacing w:after="100"/>
      <w:ind w:left="220"/>
    </w:pPr>
  </w:style>
  <w:style w:type="paragraph" w:styleId="TOC3">
    <w:name w:val="toc 3"/>
    <w:basedOn w:val="Normal"/>
    <w:next w:val="Normal"/>
    <w:autoRedefine/>
    <w:uiPriority w:val="39"/>
    <w:unhideWhenUsed/>
    <w:rsid w:val="0074186B"/>
    <w:pPr>
      <w:spacing w:after="100"/>
      <w:ind w:left="440"/>
    </w:pPr>
  </w:style>
  <w:style w:type="character" w:styleId="Hyperlink">
    <w:name w:val="Hyperlink"/>
    <w:basedOn w:val="DefaultParagraphFont"/>
    <w:uiPriority w:val="99"/>
    <w:unhideWhenUsed/>
    <w:rsid w:val="0074186B"/>
    <w:rPr>
      <w:color w:val="0000FF" w:themeColor="hyperlink"/>
      <w:u w:val="single"/>
    </w:rPr>
  </w:style>
  <w:style w:type="paragraph" w:styleId="FootnoteText">
    <w:name w:val="footnote text"/>
    <w:basedOn w:val="Normal"/>
    <w:link w:val="FootnoteTextChar"/>
    <w:uiPriority w:val="99"/>
    <w:semiHidden/>
    <w:unhideWhenUsed/>
    <w:rsid w:val="0082412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24120"/>
    <w:rPr>
      <w:sz w:val="20"/>
      <w:szCs w:val="20"/>
    </w:rPr>
  </w:style>
  <w:style w:type="character" w:styleId="FootnoteReference">
    <w:name w:val="footnote reference"/>
    <w:basedOn w:val="DefaultParagraphFont"/>
    <w:uiPriority w:val="99"/>
    <w:semiHidden/>
    <w:unhideWhenUsed/>
    <w:rsid w:val="00824120"/>
    <w:rPr>
      <w:vertAlign w:val="superscript"/>
    </w:rPr>
  </w:style>
  <w:style w:type="table" w:customStyle="1" w:styleId="FigureTable">
    <w:name w:val="Figure Table"/>
    <w:basedOn w:val="TableNormal"/>
    <w:uiPriority w:val="99"/>
    <w:rsid w:val="00772251"/>
    <w:pPr>
      <w:spacing w:after="0" w:line="240" w:lineRule="auto"/>
    </w:pPr>
    <w:rPr>
      <w:rFonts w:ascii="Times New Roman" w:hAnsi="Times New Roman"/>
    </w:rPr>
    <w:tblPr>
      <w:tblInd w:w="0" w:type="dxa"/>
      <w:tblCellMar>
        <w:top w:w="0" w:type="dxa"/>
        <w:left w:w="108" w:type="dxa"/>
        <w:bottom w:w="0" w:type="dxa"/>
        <w:right w:w="108" w:type="dxa"/>
      </w:tblCellMar>
    </w:tblPr>
    <w:trPr>
      <w:cantSplit/>
    </w:trPr>
  </w:style>
  <w:style w:type="character" w:styleId="PlaceholderText">
    <w:name w:val="Placeholder Text"/>
    <w:basedOn w:val="DefaultParagraphFont"/>
    <w:uiPriority w:val="99"/>
    <w:semiHidden/>
    <w:rsid w:val="0015206E"/>
    <w:rPr>
      <w:color w:val="808080"/>
    </w:rPr>
  </w:style>
  <w:style w:type="paragraph" w:styleId="Header">
    <w:name w:val="header"/>
    <w:basedOn w:val="Normal"/>
    <w:link w:val="HeaderChar"/>
    <w:uiPriority w:val="99"/>
    <w:unhideWhenUsed/>
    <w:rsid w:val="00DD6B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6B3C"/>
  </w:style>
  <w:style w:type="paragraph" w:styleId="Footer">
    <w:name w:val="footer"/>
    <w:basedOn w:val="Normal"/>
    <w:link w:val="FooterChar"/>
    <w:uiPriority w:val="99"/>
    <w:unhideWhenUsed/>
    <w:rsid w:val="00DD6B3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6B3C"/>
  </w:style>
  <w:style w:type="paragraph" w:styleId="ListParagraph">
    <w:name w:val="List Paragraph"/>
    <w:basedOn w:val="Normal"/>
    <w:uiPriority w:val="34"/>
    <w:qFormat/>
    <w:rsid w:val="00275181"/>
    <w:pPr>
      <w:ind w:left="720"/>
      <w:contextualSpacing/>
    </w:pPr>
  </w:style>
  <w:style w:type="paragraph" w:styleId="TOC4">
    <w:name w:val="toc 4"/>
    <w:basedOn w:val="Normal"/>
    <w:next w:val="Normal"/>
    <w:autoRedefine/>
    <w:uiPriority w:val="39"/>
    <w:unhideWhenUsed/>
    <w:rsid w:val="001A18B1"/>
    <w:pPr>
      <w:spacing w:after="100"/>
      <w:ind w:left="660"/>
    </w:pPr>
    <w:rPr>
      <w:rFonts w:eastAsiaTheme="minorEastAsia"/>
    </w:rPr>
  </w:style>
  <w:style w:type="paragraph" w:styleId="TOC5">
    <w:name w:val="toc 5"/>
    <w:basedOn w:val="Normal"/>
    <w:next w:val="Normal"/>
    <w:autoRedefine/>
    <w:uiPriority w:val="39"/>
    <w:unhideWhenUsed/>
    <w:rsid w:val="001A18B1"/>
    <w:pPr>
      <w:spacing w:after="100"/>
      <w:ind w:left="880"/>
    </w:pPr>
    <w:rPr>
      <w:rFonts w:eastAsiaTheme="minorEastAsia"/>
    </w:rPr>
  </w:style>
  <w:style w:type="paragraph" w:styleId="TOC6">
    <w:name w:val="toc 6"/>
    <w:basedOn w:val="Normal"/>
    <w:next w:val="Normal"/>
    <w:autoRedefine/>
    <w:uiPriority w:val="39"/>
    <w:unhideWhenUsed/>
    <w:rsid w:val="001A18B1"/>
    <w:pPr>
      <w:spacing w:after="100"/>
      <w:ind w:left="1100"/>
    </w:pPr>
    <w:rPr>
      <w:rFonts w:eastAsiaTheme="minorEastAsia"/>
    </w:rPr>
  </w:style>
  <w:style w:type="paragraph" w:styleId="TOC7">
    <w:name w:val="toc 7"/>
    <w:basedOn w:val="Normal"/>
    <w:next w:val="Normal"/>
    <w:autoRedefine/>
    <w:uiPriority w:val="39"/>
    <w:unhideWhenUsed/>
    <w:rsid w:val="001A18B1"/>
    <w:pPr>
      <w:spacing w:after="100"/>
      <w:ind w:left="1320"/>
    </w:pPr>
    <w:rPr>
      <w:rFonts w:eastAsiaTheme="minorEastAsia"/>
    </w:rPr>
  </w:style>
  <w:style w:type="paragraph" w:styleId="TOC8">
    <w:name w:val="toc 8"/>
    <w:basedOn w:val="Normal"/>
    <w:next w:val="Normal"/>
    <w:autoRedefine/>
    <w:uiPriority w:val="39"/>
    <w:unhideWhenUsed/>
    <w:rsid w:val="001A18B1"/>
    <w:pPr>
      <w:spacing w:after="100"/>
      <w:ind w:left="1540"/>
    </w:pPr>
    <w:rPr>
      <w:rFonts w:eastAsiaTheme="minorEastAsia"/>
    </w:rPr>
  </w:style>
  <w:style w:type="paragraph" w:styleId="TOC9">
    <w:name w:val="toc 9"/>
    <w:basedOn w:val="Normal"/>
    <w:next w:val="Normal"/>
    <w:autoRedefine/>
    <w:uiPriority w:val="39"/>
    <w:unhideWhenUsed/>
    <w:rsid w:val="001A18B1"/>
    <w:pPr>
      <w:spacing w:after="100"/>
      <w:ind w:left="1760"/>
    </w:pPr>
    <w:rPr>
      <w:rFonts w:eastAsiaTheme="minorEastAsia"/>
    </w:rPr>
  </w:style>
  <w:style w:type="character" w:customStyle="1" w:styleId="Heading6Char">
    <w:name w:val="Heading 6 Char"/>
    <w:basedOn w:val="DefaultParagraphFont"/>
    <w:link w:val="Heading6"/>
    <w:uiPriority w:val="9"/>
    <w:semiHidden/>
    <w:rsid w:val="004C76EC"/>
    <w:rPr>
      <w:rFonts w:ascii="Times New Roman" w:eastAsiaTheme="majorEastAsia" w:hAnsi="Times New Roman" w:cstheme="majorBidi"/>
      <w:i/>
      <w:iCs/>
    </w:rPr>
  </w:style>
  <w:style w:type="paragraph" w:styleId="NoSpacing">
    <w:name w:val="No Spacing"/>
    <w:uiPriority w:val="1"/>
    <w:qFormat/>
    <w:rsid w:val="00C35AB8"/>
    <w:pPr>
      <w:spacing w:after="0" w:line="240" w:lineRule="auto"/>
    </w:pPr>
    <w:rPr>
      <w:rFonts w:ascii="Times New Roman" w:hAnsi="Times New Roman"/>
    </w:rPr>
  </w:style>
  <w:style w:type="numbering" w:customStyle="1" w:styleId="thesisheadings">
    <w:name w:val="thesis headings"/>
    <w:uiPriority w:val="99"/>
    <w:rsid w:val="00ED64F3"/>
    <w:pPr>
      <w:numPr>
        <w:numId w:val="10"/>
      </w:numPr>
    </w:pPr>
  </w:style>
  <w:style w:type="character" w:customStyle="1" w:styleId="Heading7Char">
    <w:name w:val="Heading 7 Char"/>
    <w:basedOn w:val="DefaultParagraphFont"/>
    <w:link w:val="Heading7"/>
    <w:uiPriority w:val="9"/>
    <w:semiHidden/>
    <w:rsid w:val="00435C7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5C7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5C78"/>
    <w:rPr>
      <w:rFonts w:asciiTheme="majorHAnsi" w:eastAsiaTheme="majorEastAsia" w:hAnsiTheme="majorHAnsi" w:cstheme="majorBidi"/>
      <w:i/>
      <w:iCs/>
      <w:color w:val="404040" w:themeColor="text1" w:themeTint="BF"/>
      <w:sz w:val="20"/>
      <w:szCs w:val="20"/>
    </w:rPr>
  </w:style>
  <w:style w:type="paragraph" w:styleId="Revision">
    <w:name w:val="Revision"/>
    <w:hidden/>
    <w:uiPriority w:val="99"/>
    <w:semiHidden/>
    <w:rsid w:val="000B5B99"/>
    <w:pPr>
      <w:spacing w:after="0" w:line="240" w:lineRule="auto"/>
    </w:pPr>
    <w:rPr>
      <w:rFonts w:ascii="Times New Roman" w:hAnsi="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1663"/>
    <w:pPr>
      <w:spacing w:line="360" w:lineRule="auto"/>
      <w:jc w:val="both"/>
    </w:pPr>
    <w:rPr>
      <w:rFonts w:ascii="Times New Roman" w:hAnsi="Times New Roman"/>
    </w:rPr>
  </w:style>
  <w:style w:type="paragraph" w:styleId="Heading1">
    <w:name w:val="heading 1"/>
    <w:next w:val="Normal"/>
    <w:link w:val="Heading1Char"/>
    <w:uiPriority w:val="9"/>
    <w:qFormat/>
    <w:rsid w:val="004C76EC"/>
    <w:pPr>
      <w:keepNext/>
      <w:keepLines/>
      <w:numPr>
        <w:numId w:val="40"/>
      </w:numPr>
      <w:spacing w:before="480" w:after="0"/>
      <w:outlineLvl w:val="0"/>
    </w:pPr>
    <w:rPr>
      <w:rFonts w:ascii="Times New Roman" w:eastAsiaTheme="majorEastAsia" w:hAnsi="Times New Roman" w:cstheme="majorBidi"/>
      <w:b/>
      <w:bCs/>
      <w:sz w:val="28"/>
      <w:szCs w:val="28"/>
    </w:rPr>
  </w:style>
  <w:style w:type="paragraph" w:styleId="Heading2">
    <w:name w:val="heading 2"/>
    <w:basedOn w:val="Heading1"/>
    <w:next w:val="Normal"/>
    <w:link w:val="Heading2Char"/>
    <w:uiPriority w:val="9"/>
    <w:unhideWhenUsed/>
    <w:qFormat/>
    <w:rsid w:val="004C76EC"/>
    <w:pPr>
      <w:numPr>
        <w:ilvl w:val="1"/>
      </w:numPr>
      <w:spacing w:before="200"/>
      <w:outlineLvl w:val="1"/>
    </w:pPr>
    <w:rPr>
      <w:b w:val="0"/>
      <w:bCs w:val="0"/>
      <w:sz w:val="26"/>
      <w:szCs w:val="26"/>
    </w:rPr>
  </w:style>
  <w:style w:type="paragraph" w:styleId="Heading3">
    <w:name w:val="heading 3"/>
    <w:basedOn w:val="Heading2"/>
    <w:next w:val="Normal"/>
    <w:link w:val="Heading3Char"/>
    <w:uiPriority w:val="9"/>
    <w:unhideWhenUsed/>
    <w:qFormat/>
    <w:rsid w:val="004C76EC"/>
    <w:pPr>
      <w:numPr>
        <w:ilvl w:val="2"/>
      </w:numPr>
      <w:outlineLvl w:val="2"/>
    </w:pPr>
    <w:rPr>
      <w:b/>
      <w:bCs/>
    </w:rPr>
  </w:style>
  <w:style w:type="paragraph" w:styleId="Heading4">
    <w:name w:val="heading 4"/>
    <w:basedOn w:val="Heading3"/>
    <w:next w:val="Normal"/>
    <w:link w:val="Heading4Char"/>
    <w:uiPriority w:val="9"/>
    <w:unhideWhenUsed/>
    <w:qFormat/>
    <w:rsid w:val="004C76EC"/>
    <w:pPr>
      <w:numPr>
        <w:ilvl w:val="3"/>
      </w:numPr>
      <w:outlineLvl w:val="3"/>
    </w:pPr>
    <w:rPr>
      <w:b w:val="0"/>
      <w:bCs w:val="0"/>
      <w:i/>
      <w:iCs/>
    </w:rPr>
  </w:style>
  <w:style w:type="paragraph" w:styleId="Heading5">
    <w:name w:val="heading 5"/>
    <w:basedOn w:val="Heading4"/>
    <w:next w:val="Normal"/>
    <w:link w:val="Heading5Char"/>
    <w:uiPriority w:val="9"/>
    <w:unhideWhenUsed/>
    <w:qFormat/>
    <w:rsid w:val="004C76EC"/>
    <w:pPr>
      <w:numPr>
        <w:ilvl w:val="4"/>
      </w:numPr>
      <w:outlineLvl w:val="4"/>
    </w:pPr>
  </w:style>
  <w:style w:type="paragraph" w:styleId="Heading6">
    <w:name w:val="heading 6"/>
    <w:basedOn w:val="Normal"/>
    <w:next w:val="Normal"/>
    <w:link w:val="Heading6Char"/>
    <w:uiPriority w:val="9"/>
    <w:semiHidden/>
    <w:unhideWhenUsed/>
    <w:qFormat/>
    <w:rsid w:val="004C76EC"/>
    <w:pPr>
      <w:keepNext/>
      <w:keepLines/>
      <w:numPr>
        <w:ilvl w:val="5"/>
        <w:numId w:val="40"/>
      </w:numPr>
      <w:spacing w:before="200" w:after="0"/>
      <w:outlineLvl w:val="5"/>
    </w:pPr>
    <w:rPr>
      <w:rFonts w:eastAsiaTheme="majorEastAsia" w:cstheme="majorBidi"/>
      <w:i/>
      <w:iCs/>
    </w:rPr>
  </w:style>
  <w:style w:type="paragraph" w:styleId="Heading7">
    <w:name w:val="heading 7"/>
    <w:basedOn w:val="Normal"/>
    <w:next w:val="Normal"/>
    <w:link w:val="Heading7Char"/>
    <w:uiPriority w:val="9"/>
    <w:semiHidden/>
    <w:unhideWhenUsed/>
    <w:qFormat/>
    <w:rsid w:val="00435C78"/>
    <w:pPr>
      <w:keepNext/>
      <w:keepLines/>
      <w:numPr>
        <w:ilvl w:val="6"/>
        <w:numId w:val="40"/>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5C78"/>
    <w:pPr>
      <w:keepNext/>
      <w:keepLines/>
      <w:numPr>
        <w:ilvl w:val="7"/>
        <w:numId w:val="40"/>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5C78"/>
    <w:pPr>
      <w:keepNext/>
      <w:keepLines/>
      <w:numPr>
        <w:ilvl w:val="8"/>
        <w:numId w:val="4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C76EC"/>
    <w:rPr>
      <w:rFonts w:ascii="Times New Roman" w:eastAsiaTheme="majorEastAsia" w:hAnsi="Times New Roman" w:cstheme="majorBidi"/>
      <w:b/>
      <w:bCs/>
      <w:sz w:val="28"/>
      <w:szCs w:val="28"/>
    </w:rPr>
  </w:style>
  <w:style w:type="character" w:customStyle="1" w:styleId="Heading2Char">
    <w:name w:val="Heading 2 Char"/>
    <w:basedOn w:val="DefaultParagraphFont"/>
    <w:link w:val="Heading2"/>
    <w:uiPriority w:val="9"/>
    <w:rsid w:val="004C76EC"/>
    <w:rPr>
      <w:rFonts w:ascii="Times New Roman" w:eastAsiaTheme="majorEastAsia" w:hAnsi="Times New Roman" w:cstheme="majorBidi"/>
      <w:sz w:val="26"/>
      <w:szCs w:val="26"/>
    </w:rPr>
  </w:style>
  <w:style w:type="character" w:customStyle="1" w:styleId="Heading3Char">
    <w:name w:val="Heading 3 Char"/>
    <w:basedOn w:val="DefaultParagraphFont"/>
    <w:link w:val="Heading3"/>
    <w:uiPriority w:val="9"/>
    <w:rsid w:val="004C76EC"/>
    <w:rPr>
      <w:rFonts w:ascii="Times New Roman" w:eastAsiaTheme="majorEastAsia" w:hAnsi="Times New Roman" w:cstheme="majorBidi"/>
      <w:b/>
      <w:bCs/>
      <w:sz w:val="26"/>
      <w:szCs w:val="26"/>
    </w:rPr>
  </w:style>
  <w:style w:type="character" w:customStyle="1" w:styleId="Heading4Char">
    <w:name w:val="Heading 4 Char"/>
    <w:basedOn w:val="DefaultParagraphFont"/>
    <w:link w:val="Heading4"/>
    <w:uiPriority w:val="9"/>
    <w:rsid w:val="004C76EC"/>
    <w:rPr>
      <w:rFonts w:ascii="Times New Roman" w:eastAsiaTheme="majorEastAsia" w:hAnsi="Times New Roman" w:cstheme="majorBidi"/>
      <w:i/>
      <w:iCs/>
      <w:sz w:val="26"/>
      <w:szCs w:val="26"/>
    </w:rPr>
  </w:style>
  <w:style w:type="character" w:customStyle="1" w:styleId="Heading5Char">
    <w:name w:val="Heading 5 Char"/>
    <w:basedOn w:val="DefaultParagraphFont"/>
    <w:link w:val="Heading5"/>
    <w:uiPriority w:val="9"/>
    <w:rsid w:val="004C76EC"/>
    <w:rPr>
      <w:rFonts w:ascii="Times New Roman" w:eastAsiaTheme="majorEastAsia" w:hAnsi="Times New Roman" w:cstheme="majorBidi"/>
      <w:i/>
      <w:iCs/>
      <w:sz w:val="26"/>
      <w:szCs w:val="26"/>
    </w:rPr>
  </w:style>
  <w:style w:type="paragraph" w:styleId="BalloonText">
    <w:name w:val="Balloon Text"/>
    <w:basedOn w:val="Normal"/>
    <w:link w:val="BalloonTextChar"/>
    <w:uiPriority w:val="99"/>
    <w:semiHidden/>
    <w:unhideWhenUsed/>
    <w:rsid w:val="000B6C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6C82"/>
    <w:rPr>
      <w:rFonts w:ascii="Tahoma" w:hAnsi="Tahoma" w:cs="Tahoma"/>
      <w:sz w:val="16"/>
      <w:szCs w:val="16"/>
    </w:rPr>
  </w:style>
  <w:style w:type="character" w:styleId="CommentReference">
    <w:name w:val="annotation reference"/>
    <w:basedOn w:val="DefaultParagraphFont"/>
    <w:uiPriority w:val="99"/>
    <w:semiHidden/>
    <w:unhideWhenUsed/>
    <w:rsid w:val="000B6C82"/>
    <w:rPr>
      <w:sz w:val="16"/>
      <w:szCs w:val="16"/>
    </w:rPr>
  </w:style>
  <w:style w:type="paragraph" w:styleId="CommentText">
    <w:name w:val="annotation text"/>
    <w:basedOn w:val="Normal"/>
    <w:link w:val="CommentTextChar"/>
    <w:uiPriority w:val="99"/>
    <w:semiHidden/>
    <w:unhideWhenUsed/>
    <w:rsid w:val="000B6C82"/>
    <w:pPr>
      <w:spacing w:line="240" w:lineRule="auto"/>
    </w:pPr>
    <w:rPr>
      <w:sz w:val="20"/>
      <w:szCs w:val="20"/>
    </w:rPr>
  </w:style>
  <w:style w:type="character" w:customStyle="1" w:styleId="CommentTextChar">
    <w:name w:val="Comment Text Char"/>
    <w:basedOn w:val="DefaultParagraphFont"/>
    <w:link w:val="CommentText"/>
    <w:uiPriority w:val="99"/>
    <w:semiHidden/>
    <w:rsid w:val="000B6C82"/>
    <w:rPr>
      <w:sz w:val="20"/>
      <w:szCs w:val="20"/>
    </w:rPr>
  </w:style>
  <w:style w:type="paragraph" w:styleId="CommentSubject">
    <w:name w:val="annotation subject"/>
    <w:basedOn w:val="CommentText"/>
    <w:next w:val="CommentText"/>
    <w:link w:val="CommentSubjectChar"/>
    <w:uiPriority w:val="99"/>
    <w:semiHidden/>
    <w:unhideWhenUsed/>
    <w:rsid w:val="000B6C82"/>
    <w:rPr>
      <w:b/>
      <w:bCs/>
    </w:rPr>
  </w:style>
  <w:style w:type="character" w:customStyle="1" w:styleId="CommentSubjectChar">
    <w:name w:val="Comment Subject Char"/>
    <w:basedOn w:val="CommentTextChar"/>
    <w:link w:val="CommentSubject"/>
    <w:uiPriority w:val="99"/>
    <w:semiHidden/>
    <w:rsid w:val="000B6C82"/>
    <w:rPr>
      <w:b/>
      <w:bCs/>
      <w:sz w:val="20"/>
      <w:szCs w:val="20"/>
    </w:rPr>
  </w:style>
  <w:style w:type="table" w:styleId="TableGrid">
    <w:name w:val="Table Grid"/>
    <w:basedOn w:val="TableNormal"/>
    <w:uiPriority w:val="59"/>
    <w:rsid w:val="00A00351"/>
    <w:pPr>
      <w:spacing w:after="0" w:line="240" w:lineRule="auto"/>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4C76EC"/>
    <w:pPr>
      <w:spacing w:line="240" w:lineRule="auto"/>
    </w:pPr>
    <w:rPr>
      <w:b/>
      <w:bCs/>
      <w:sz w:val="18"/>
      <w:szCs w:val="18"/>
    </w:rPr>
  </w:style>
  <w:style w:type="paragraph" w:styleId="TOCHeading">
    <w:name w:val="TOC Heading"/>
    <w:basedOn w:val="Heading1"/>
    <w:next w:val="Normal"/>
    <w:uiPriority w:val="39"/>
    <w:semiHidden/>
    <w:unhideWhenUsed/>
    <w:qFormat/>
    <w:rsid w:val="0074186B"/>
    <w:pPr>
      <w:outlineLvl w:val="9"/>
    </w:pPr>
    <w:rPr>
      <w:lang w:eastAsia="ja-JP"/>
    </w:rPr>
  </w:style>
  <w:style w:type="paragraph" w:styleId="TOC1">
    <w:name w:val="toc 1"/>
    <w:basedOn w:val="Normal"/>
    <w:next w:val="Normal"/>
    <w:autoRedefine/>
    <w:uiPriority w:val="39"/>
    <w:unhideWhenUsed/>
    <w:rsid w:val="00435C78"/>
    <w:pPr>
      <w:tabs>
        <w:tab w:val="right" w:leader="dot" w:pos="9350"/>
      </w:tabs>
      <w:spacing w:after="100"/>
    </w:pPr>
  </w:style>
  <w:style w:type="paragraph" w:styleId="TOC2">
    <w:name w:val="toc 2"/>
    <w:basedOn w:val="Normal"/>
    <w:next w:val="Normal"/>
    <w:autoRedefine/>
    <w:uiPriority w:val="39"/>
    <w:unhideWhenUsed/>
    <w:rsid w:val="00435C78"/>
    <w:pPr>
      <w:tabs>
        <w:tab w:val="right" w:leader="dot" w:pos="9350"/>
      </w:tabs>
      <w:spacing w:after="100"/>
      <w:ind w:left="220"/>
    </w:pPr>
  </w:style>
  <w:style w:type="paragraph" w:styleId="TOC3">
    <w:name w:val="toc 3"/>
    <w:basedOn w:val="Normal"/>
    <w:next w:val="Normal"/>
    <w:autoRedefine/>
    <w:uiPriority w:val="39"/>
    <w:unhideWhenUsed/>
    <w:rsid w:val="0074186B"/>
    <w:pPr>
      <w:spacing w:after="100"/>
      <w:ind w:left="440"/>
    </w:pPr>
  </w:style>
  <w:style w:type="character" w:styleId="Hyperlink">
    <w:name w:val="Hyperlink"/>
    <w:basedOn w:val="DefaultParagraphFont"/>
    <w:uiPriority w:val="99"/>
    <w:unhideWhenUsed/>
    <w:rsid w:val="0074186B"/>
    <w:rPr>
      <w:color w:val="0000FF" w:themeColor="hyperlink"/>
      <w:u w:val="single"/>
    </w:rPr>
  </w:style>
  <w:style w:type="paragraph" w:styleId="FootnoteText">
    <w:name w:val="footnote text"/>
    <w:basedOn w:val="Normal"/>
    <w:link w:val="FootnoteTextChar"/>
    <w:uiPriority w:val="99"/>
    <w:semiHidden/>
    <w:unhideWhenUsed/>
    <w:rsid w:val="0082412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24120"/>
    <w:rPr>
      <w:sz w:val="20"/>
      <w:szCs w:val="20"/>
    </w:rPr>
  </w:style>
  <w:style w:type="character" w:styleId="FootnoteReference">
    <w:name w:val="footnote reference"/>
    <w:basedOn w:val="DefaultParagraphFont"/>
    <w:uiPriority w:val="99"/>
    <w:semiHidden/>
    <w:unhideWhenUsed/>
    <w:rsid w:val="00824120"/>
    <w:rPr>
      <w:vertAlign w:val="superscript"/>
    </w:rPr>
  </w:style>
  <w:style w:type="table" w:customStyle="1" w:styleId="FigureTable">
    <w:name w:val="Figure Table"/>
    <w:basedOn w:val="TableNormal"/>
    <w:uiPriority w:val="99"/>
    <w:rsid w:val="00772251"/>
    <w:pPr>
      <w:spacing w:after="0" w:line="240" w:lineRule="auto"/>
    </w:pPr>
    <w:rPr>
      <w:rFonts w:ascii="Times New Roman" w:hAnsi="Times New Roman"/>
    </w:rPr>
    <w:tblPr>
      <w:tblInd w:w="0" w:type="dxa"/>
      <w:tblCellMar>
        <w:top w:w="0" w:type="dxa"/>
        <w:left w:w="108" w:type="dxa"/>
        <w:bottom w:w="0" w:type="dxa"/>
        <w:right w:w="108" w:type="dxa"/>
      </w:tblCellMar>
    </w:tblPr>
    <w:trPr>
      <w:cantSplit/>
    </w:trPr>
  </w:style>
  <w:style w:type="character" w:styleId="PlaceholderText">
    <w:name w:val="Placeholder Text"/>
    <w:basedOn w:val="DefaultParagraphFont"/>
    <w:uiPriority w:val="99"/>
    <w:semiHidden/>
    <w:rsid w:val="0015206E"/>
    <w:rPr>
      <w:color w:val="808080"/>
    </w:rPr>
  </w:style>
  <w:style w:type="paragraph" w:styleId="Header">
    <w:name w:val="header"/>
    <w:basedOn w:val="Normal"/>
    <w:link w:val="HeaderChar"/>
    <w:uiPriority w:val="99"/>
    <w:unhideWhenUsed/>
    <w:rsid w:val="00DD6B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6B3C"/>
  </w:style>
  <w:style w:type="paragraph" w:styleId="Footer">
    <w:name w:val="footer"/>
    <w:basedOn w:val="Normal"/>
    <w:link w:val="FooterChar"/>
    <w:uiPriority w:val="99"/>
    <w:unhideWhenUsed/>
    <w:rsid w:val="00DD6B3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6B3C"/>
  </w:style>
  <w:style w:type="paragraph" w:styleId="ListParagraph">
    <w:name w:val="List Paragraph"/>
    <w:basedOn w:val="Normal"/>
    <w:uiPriority w:val="34"/>
    <w:qFormat/>
    <w:rsid w:val="00275181"/>
    <w:pPr>
      <w:ind w:left="720"/>
      <w:contextualSpacing/>
    </w:pPr>
  </w:style>
  <w:style w:type="paragraph" w:styleId="TOC4">
    <w:name w:val="toc 4"/>
    <w:basedOn w:val="Normal"/>
    <w:next w:val="Normal"/>
    <w:autoRedefine/>
    <w:uiPriority w:val="39"/>
    <w:unhideWhenUsed/>
    <w:rsid w:val="001A18B1"/>
    <w:pPr>
      <w:spacing w:after="100"/>
      <w:ind w:left="660"/>
    </w:pPr>
    <w:rPr>
      <w:rFonts w:eastAsiaTheme="minorEastAsia"/>
    </w:rPr>
  </w:style>
  <w:style w:type="paragraph" w:styleId="TOC5">
    <w:name w:val="toc 5"/>
    <w:basedOn w:val="Normal"/>
    <w:next w:val="Normal"/>
    <w:autoRedefine/>
    <w:uiPriority w:val="39"/>
    <w:unhideWhenUsed/>
    <w:rsid w:val="001A18B1"/>
    <w:pPr>
      <w:spacing w:after="100"/>
      <w:ind w:left="880"/>
    </w:pPr>
    <w:rPr>
      <w:rFonts w:eastAsiaTheme="minorEastAsia"/>
    </w:rPr>
  </w:style>
  <w:style w:type="paragraph" w:styleId="TOC6">
    <w:name w:val="toc 6"/>
    <w:basedOn w:val="Normal"/>
    <w:next w:val="Normal"/>
    <w:autoRedefine/>
    <w:uiPriority w:val="39"/>
    <w:unhideWhenUsed/>
    <w:rsid w:val="001A18B1"/>
    <w:pPr>
      <w:spacing w:after="100"/>
      <w:ind w:left="1100"/>
    </w:pPr>
    <w:rPr>
      <w:rFonts w:eastAsiaTheme="minorEastAsia"/>
    </w:rPr>
  </w:style>
  <w:style w:type="paragraph" w:styleId="TOC7">
    <w:name w:val="toc 7"/>
    <w:basedOn w:val="Normal"/>
    <w:next w:val="Normal"/>
    <w:autoRedefine/>
    <w:uiPriority w:val="39"/>
    <w:unhideWhenUsed/>
    <w:rsid w:val="001A18B1"/>
    <w:pPr>
      <w:spacing w:after="100"/>
      <w:ind w:left="1320"/>
    </w:pPr>
    <w:rPr>
      <w:rFonts w:eastAsiaTheme="minorEastAsia"/>
    </w:rPr>
  </w:style>
  <w:style w:type="paragraph" w:styleId="TOC8">
    <w:name w:val="toc 8"/>
    <w:basedOn w:val="Normal"/>
    <w:next w:val="Normal"/>
    <w:autoRedefine/>
    <w:uiPriority w:val="39"/>
    <w:unhideWhenUsed/>
    <w:rsid w:val="001A18B1"/>
    <w:pPr>
      <w:spacing w:after="100"/>
      <w:ind w:left="1540"/>
    </w:pPr>
    <w:rPr>
      <w:rFonts w:eastAsiaTheme="minorEastAsia"/>
    </w:rPr>
  </w:style>
  <w:style w:type="paragraph" w:styleId="TOC9">
    <w:name w:val="toc 9"/>
    <w:basedOn w:val="Normal"/>
    <w:next w:val="Normal"/>
    <w:autoRedefine/>
    <w:uiPriority w:val="39"/>
    <w:unhideWhenUsed/>
    <w:rsid w:val="001A18B1"/>
    <w:pPr>
      <w:spacing w:after="100"/>
      <w:ind w:left="1760"/>
    </w:pPr>
    <w:rPr>
      <w:rFonts w:eastAsiaTheme="minorEastAsia"/>
    </w:rPr>
  </w:style>
  <w:style w:type="character" w:customStyle="1" w:styleId="Heading6Char">
    <w:name w:val="Heading 6 Char"/>
    <w:basedOn w:val="DefaultParagraphFont"/>
    <w:link w:val="Heading6"/>
    <w:uiPriority w:val="9"/>
    <w:semiHidden/>
    <w:rsid w:val="004C76EC"/>
    <w:rPr>
      <w:rFonts w:ascii="Times New Roman" w:eastAsiaTheme="majorEastAsia" w:hAnsi="Times New Roman" w:cstheme="majorBidi"/>
      <w:i/>
      <w:iCs/>
    </w:rPr>
  </w:style>
  <w:style w:type="paragraph" w:styleId="NoSpacing">
    <w:name w:val="No Spacing"/>
    <w:uiPriority w:val="1"/>
    <w:qFormat/>
    <w:rsid w:val="00C35AB8"/>
    <w:pPr>
      <w:spacing w:after="0" w:line="240" w:lineRule="auto"/>
    </w:pPr>
    <w:rPr>
      <w:rFonts w:ascii="Times New Roman" w:hAnsi="Times New Roman"/>
    </w:rPr>
  </w:style>
  <w:style w:type="numbering" w:customStyle="1" w:styleId="thesisheadings">
    <w:name w:val="thesis headings"/>
    <w:uiPriority w:val="99"/>
    <w:rsid w:val="00ED64F3"/>
    <w:pPr>
      <w:numPr>
        <w:numId w:val="10"/>
      </w:numPr>
    </w:pPr>
  </w:style>
  <w:style w:type="character" w:customStyle="1" w:styleId="Heading7Char">
    <w:name w:val="Heading 7 Char"/>
    <w:basedOn w:val="DefaultParagraphFont"/>
    <w:link w:val="Heading7"/>
    <w:uiPriority w:val="9"/>
    <w:semiHidden/>
    <w:rsid w:val="00435C7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5C7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5C78"/>
    <w:rPr>
      <w:rFonts w:asciiTheme="majorHAnsi" w:eastAsiaTheme="majorEastAsia" w:hAnsiTheme="majorHAnsi" w:cstheme="majorBidi"/>
      <w:i/>
      <w:iCs/>
      <w:color w:val="404040" w:themeColor="text1" w:themeTint="BF"/>
      <w:sz w:val="20"/>
      <w:szCs w:val="20"/>
    </w:rPr>
  </w:style>
  <w:style w:type="paragraph" w:styleId="Revision">
    <w:name w:val="Revision"/>
    <w:hidden/>
    <w:uiPriority w:val="99"/>
    <w:semiHidden/>
    <w:rsid w:val="000B5B99"/>
    <w:pPr>
      <w:spacing w:after="0" w:line="240" w:lineRule="auto"/>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9.pn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6.jpeg"/><Relationship Id="rId159" Type="http://schemas.openxmlformats.org/officeDocument/2006/relationships/image" Target="media/image147.jpeg"/><Relationship Id="rId170" Type="http://schemas.openxmlformats.org/officeDocument/2006/relationships/image" Target="media/image158.jpeg"/><Relationship Id="rId191" Type="http://schemas.openxmlformats.org/officeDocument/2006/relationships/image" Target="media/image179.jpeg"/><Relationship Id="rId205" Type="http://schemas.openxmlformats.org/officeDocument/2006/relationships/image" Target="media/image193.jpeg"/><Relationship Id="rId226" Type="http://schemas.openxmlformats.org/officeDocument/2006/relationships/image" Target="media/image214.jpeg"/><Relationship Id="rId247" Type="http://schemas.openxmlformats.org/officeDocument/2006/relationships/image" Target="media/image235.jpeg"/><Relationship Id="rId107" Type="http://schemas.openxmlformats.org/officeDocument/2006/relationships/image" Target="media/image95.jpeg"/><Relationship Id="rId11" Type="http://schemas.openxmlformats.org/officeDocument/2006/relationships/image" Target="media/image1.png"/><Relationship Id="rId32" Type="http://schemas.openxmlformats.org/officeDocument/2006/relationships/image" Target="media/image20.png"/><Relationship Id="rId53" Type="http://schemas.openxmlformats.org/officeDocument/2006/relationships/image" Target="media/image41.jpeg"/><Relationship Id="rId74" Type="http://schemas.openxmlformats.org/officeDocument/2006/relationships/image" Target="media/image62.png"/><Relationship Id="rId128" Type="http://schemas.openxmlformats.org/officeDocument/2006/relationships/image" Target="media/image116.jpeg"/><Relationship Id="rId149" Type="http://schemas.openxmlformats.org/officeDocument/2006/relationships/image" Target="media/image137.jpeg"/><Relationship Id="rId5" Type="http://schemas.openxmlformats.org/officeDocument/2006/relationships/settings" Target="settings.xml"/><Relationship Id="rId95" Type="http://schemas.openxmlformats.org/officeDocument/2006/relationships/image" Target="media/image83.jpeg"/><Relationship Id="rId160" Type="http://schemas.openxmlformats.org/officeDocument/2006/relationships/image" Target="media/image148.jpeg"/><Relationship Id="rId181" Type="http://schemas.openxmlformats.org/officeDocument/2006/relationships/image" Target="media/image169.jpeg"/><Relationship Id="rId216" Type="http://schemas.openxmlformats.org/officeDocument/2006/relationships/image" Target="media/image204.jpeg"/><Relationship Id="rId237" Type="http://schemas.openxmlformats.org/officeDocument/2006/relationships/image" Target="media/image225.jpeg"/><Relationship Id="rId258" Type="http://schemas.openxmlformats.org/officeDocument/2006/relationships/image" Target="media/image246.png"/><Relationship Id="rId22" Type="http://schemas.openxmlformats.org/officeDocument/2006/relationships/image" Target="media/image10.jpeg"/><Relationship Id="rId43" Type="http://schemas.openxmlformats.org/officeDocument/2006/relationships/image" Target="media/image31.jpeg"/><Relationship Id="rId64" Type="http://schemas.openxmlformats.org/officeDocument/2006/relationships/image" Target="media/image52.png"/><Relationship Id="rId118" Type="http://schemas.openxmlformats.org/officeDocument/2006/relationships/image" Target="media/image106.jpeg"/><Relationship Id="rId139" Type="http://schemas.openxmlformats.org/officeDocument/2006/relationships/image" Target="media/image127.jpeg"/><Relationship Id="rId85" Type="http://schemas.openxmlformats.org/officeDocument/2006/relationships/image" Target="media/image73.jpg"/><Relationship Id="rId150" Type="http://schemas.openxmlformats.org/officeDocument/2006/relationships/image" Target="media/image138.jpeg"/><Relationship Id="rId171" Type="http://schemas.openxmlformats.org/officeDocument/2006/relationships/image" Target="media/image159.jpeg"/><Relationship Id="rId192" Type="http://schemas.openxmlformats.org/officeDocument/2006/relationships/image" Target="media/image180.jpeg"/><Relationship Id="rId206" Type="http://schemas.openxmlformats.org/officeDocument/2006/relationships/image" Target="media/image194.jpeg"/><Relationship Id="rId227" Type="http://schemas.openxmlformats.org/officeDocument/2006/relationships/image" Target="media/image215.jpeg"/><Relationship Id="rId248" Type="http://schemas.openxmlformats.org/officeDocument/2006/relationships/image" Target="media/image236.jpeg"/><Relationship Id="rId12" Type="http://schemas.openxmlformats.org/officeDocument/2006/relationships/oleObject" Target="embeddings/oleObject1.bin"/><Relationship Id="rId33" Type="http://schemas.openxmlformats.org/officeDocument/2006/relationships/image" Target="media/image21.png"/><Relationship Id="rId108" Type="http://schemas.openxmlformats.org/officeDocument/2006/relationships/image" Target="media/image96.jpeg"/><Relationship Id="rId129" Type="http://schemas.openxmlformats.org/officeDocument/2006/relationships/image" Target="media/image117.jpeg"/><Relationship Id="rId54" Type="http://schemas.openxmlformats.org/officeDocument/2006/relationships/image" Target="media/image42.jpeg"/><Relationship Id="rId75" Type="http://schemas.openxmlformats.org/officeDocument/2006/relationships/image" Target="media/image63.jpeg"/><Relationship Id="rId96" Type="http://schemas.openxmlformats.org/officeDocument/2006/relationships/image" Target="media/image84.jpeg"/><Relationship Id="rId140" Type="http://schemas.openxmlformats.org/officeDocument/2006/relationships/image" Target="media/image128.jpeg"/><Relationship Id="rId161" Type="http://schemas.openxmlformats.org/officeDocument/2006/relationships/image" Target="media/image149.jpeg"/><Relationship Id="rId182" Type="http://schemas.openxmlformats.org/officeDocument/2006/relationships/image" Target="media/image170.jpeg"/><Relationship Id="rId217" Type="http://schemas.openxmlformats.org/officeDocument/2006/relationships/image" Target="media/image205.jpeg"/><Relationship Id="rId6" Type="http://schemas.openxmlformats.org/officeDocument/2006/relationships/webSettings" Target="webSettings.xml"/><Relationship Id="rId238" Type="http://schemas.openxmlformats.org/officeDocument/2006/relationships/image" Target="media/image226.jpeg"/><Relationship Id="rId259" Type="http://schemas.openxmlformats.org/officeDocument/2006/relationships/image" Target="media/image247.png"/><Relationship Id="rId23" Type="http://schemas.openxmlformats.org/officeDocument/2006/relationships/image" Target="media/image11.jp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102.png"/><Relationship Id="rId119" Type="http://schemas.openxmlformats.org/officeDocument/2006/relationships/image" Target="media/image107.jpeg"/><Relationship Id="rId44" Type="http://schemas.openxmlformats.org/officeDocument/2006/relationships/image" Target="media/image32.jpe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image" Target="media/image118.jpeg"/><Relationship Id="rId135" Type="http://schemas.openxmlformats.org/officeDocument/2006/relationships/image" Target="media/image123.jpeg"/><Relationship Id="rId151" Type="http://schemas.openxmlformats.org/officeDocument/2006/relationships/image" Target="media/image139.jpeg"/><Relationship Id="rId156" Type="http://schemas.openxmlformats.org/officeDocument/2006/relationships/image" Target="media/image144.jpeg"/><Relationship Id="rId177" Type="http://schemas.openxmlformats.org/officeDocument/2006/relationships/image" Target="media/image165.jpeg"/><Relationship Id="rId198" Type="http://schemas.openxmlformats.org/officeDocument/2006/relationships/image" Target="media/image186.jpeg"/><Relationship Id="rId172" Type="http://schemas.openxmlformats.org/officeDocument/2006/relationships/image" Target="media/image160.jpeg"/><Relationship Id="rId193" Type="http://schemas.openxmlformats.org/officeDocument/2006/relationships/image" Target="media/image181.jpeg"/><Relationship Id="rId202" Type="http://schemas.openxmlformats.org/officeDocument/2006/relationships/image" Target="media/image190.jpeg"/><Relationship Id="rId207" Type="http://schemas.openxmlformats.org/officeDocument/2006/relationships/image" Target="media/image195.jpeg"/><Relationship Id="rId223" Type="http://schemas.openxmlformats.org/officeDocument/2006/relationships/image" Target="media/image211.jpeg"/><Relationship Id="rId228" Type="http://schemas.openxmlformats.org/officeDocument/2006/relationships/image" Target="media/image216.jpeg"/><Relationship Id="rId244" Type="http://schemas.openxmlformats.org/officeDocument/2006/relationships/image" Target="media/image232.jpeg"/><Relationship Id="rId249" Type="http://schemas.openxmlformats.org/officeDocument/2006/relationships/image" Target="media/image237.jpeg"/><Relationship Id="rId13" Type="http://schemas.openxmlformats.org/officeDocument/2006/relationships/image" Target="media/image2.png"/><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97.jpeg"/><Relationship Id="rId260" Type="http://schemas.openxmlformats.org/officeDocument/2006/relationships/image" Target="media/image248.png"/><Relationship Id="rId265" Type="http://schemas.openxmlformats.org/officeDocument/2006/relationships/fontTable" Target="fontTable.xm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png"/><Relationship Id="rId141" Type="http://schemas.openxmlformats.org/officeDocument/2006/relationships/image" Target="media/image129.jpeg"/><Relationship Id="rId146" Type="http://schemas.openxmlformats.org/officeDocument/2006/relationships/image" Target="media/image134.jpeg"/><Relationship Id="rId167" Type="http://schemas.openxmlformats.org/officeDocument/2006/relationships/image" Target="media/image155.jpeg"/><Relationship Id="rId188" Type="http://schemas.openxmlformats.org/officeDocument/2006/relationships/image" Target="media/image176.jpeg"/><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50.jpeg"/><Relationship Id="rId183" Type="http://schemas.openxmlformats.org/officeDocument/2006/relationships/image" Target="media/image171.jpeg"/><Relationship Id="rId213" Type="http://schemas.openxmlformats.org/officeDocument/2006/relationships/image" Target="media/image201.jpeg"/><Relationship Id="rId218" Type="http://schemas.openxmlformats.org/officeDocument/2006/relationships/image" Target="media/image206.jpeg"/><Relationship Id="rId234" Type="http://schemas.openxmlformats.org/officeDocument/2006/relationships/image" Target="media/image222.jpeg"/><Relationship Id="rId239" Type="http://schemas.openxmlformats.org/officeDocument/2006/relationships/image" Target="media/image227.jpeg"/><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238.jpeg"/><Relationship Id="rId255" Type="http://schemas.openxmlformats.org/officeDocument/2006/relationships/image" Target="media/image243.png"/><Relationship Id="rId24" Type="http://schemas.openxmlformats.org/officeDocument/2006/relationships/image" Target="media/image12.jp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5.jpeg"/><Relationship Id="rId178" Type="http://schemas.openxmlformats.org/officeDocument/2006/relationships/image" Target="media/image166.jpeg"/><Relationship Id="rId61" Type="http://schemas.openxmlformats.org/officeDocument/2006/relationships/image" Target="media/image49.jpe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image" Target="media/image161.jpeg"/><Relationship Id="rId194" Type="http://schemas.openxmlformats.org/officeDocument/2006/relationships/image" Target="media/image182.jpeg"/><Relationship Id="rId199" Type="http://schemas.openxmlformats.org/officeDocument/2006/relationships/image" Target="media/image187.jpeg"/><Relationship Id="rId203" Type="http://schemas.openxmlformats.org/officeDocument/2006/relationships/image" Target="media/image191.jpeg"/><Relationship Id="rId208" Type="http://schemas.openxmlformats.org/officeDocument/2006/relationships/image" Target="media/image196.jpeg"/><Relationship Id="rId229" Type="http://schemas.openxmlformats.org/officeDocument/2006/relationships/image" Target="media/image217.jpeg"/><Relationship Id="rId19" Type="http://schemas.openxmlformats.org/officeDocument/2006/relationships/image" Target="media/image7.jpeg"/><Relationship Id="rId224" Type="http://schemas.openxmlformats.org/officeDocument/2006/relationships/image" Target="media/image212.jpeg"/><Relationship Id="rId240" Type="http://schemas.openxmlformats.org/officeDocument/2006/relationships/image" Target="media/image228.jpeg"/><Relationship Id="rId245" Type="http://schemas.openxmlformats.org/officeDocument/2006/relationships/image" Target="media/image233.jpeg"/><Relationship Id="rId261" Type="http://schemas.openxmlformats.org/officeDocument/2006/relationships/image" Target="media/image249.png"/><Relationship Id="rId266" Type="http://schemas.openxmlformats.org/officeDocument/2006/relationships/theme" Target="theme/theme1.xml"/><Relationship Id="rId14" Type="http://schemas.openxmlformats.org/officeDocument/2006/relationships/image" Target="media/image3.png"/><Relationship Id="rId30" Type="http://schemas.openxmlformats.org/officeDocument/2006/relationships/image" Target="media/image18.png"/><Relationship Id="rId35" Type="http://schemas.openxmlformats.org/officeDocument/2006/relationships/image" Target="media/image23.jp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png"/><Relationship Id="rId105" Type="http://schemas.openxmlformats.org/officeDocument/2006/relationships/image" Target="media/image93.jp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51.jpeg"/><Relationship Id="rId184" Type="http://schemas.openxmlformats.org/officeDocument/2006/relationships/image" Target="media/image172.jpeg"/><Relationship Id="rId189" Type="http://schemas.openxmlformats.org/officeDocument/2006/relationships/image" Target="media/image177.jpeg"/><Relationship Id="rId219" Type="http://schemas.openxmlformats.org/officeDocument/2006/relationships/image" Target="media/image207.jpeg"/><Relationship Id="rId3" Type="http://schemas.openxmlformats.org/officeDocument/2006/relationships/styles" Target="styles.xml"/><Relationship Id="rId214" Type="http://schemas.openxmlformats.org/officeDocument/2006/relationships/image" Target="media/image202.jpeg"/><Relationship Id="rId230" Type="http://schemas.openxmlformats.org/officeDocument/2006/relationships/image" Target="media/image218.jpeg"/><Relationship Id="rId235" Type="http://schemas.openxmlformats.org/officeDocument/2006/relationships/image" Target="media/image223.jpeg"/><Relationship Id="rId251" Type="http://schemas.openxmlformats.org/officeDocument/2006/relationships/image" Target="media/image239.jpeg"/><Relationship Id="rId256" Type="http://schemas.openxmlformats.org/officeDocument/2006/relationships/image" Target="media/image244.png"/><Relationship Id="rId25" Type="http://schemas.openxmlformats.org/officeDocument/2006/relationships/image" Target="media/image13.jpg"/><Relationship Id="rId46" Type="http://schemas.openxmlformats.org/officeDocument/2006/relationships/image" Target="media/image34.jpeg"/><Relationship Id="rId67" Type="http://schemas.openxmlformats.org/officeDocument/2006/relationships/image" Target="media/image55.pn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pn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jpeg"/><Relationship Id="rId179" Type="http://schemas.openxmlformats.org/officeDocument/2006/relationships/image" Target="media/image167.jpeg"/><Relationship Id="rId195" Type="http://schemas.openxmlformats.org/officeDocument/2006/relationships/image" Target="media/image183.jpeg"/><Relationship Id="rId209" Type="http://schemas.openxmlformats.org/officeDocument/2006/relationships/image" Target="media/image197.jpeg"/><Relationship Id="rId190" Type="http://schemas.openxmlformats.org/officeDocument/2006/relationships/image" Target="media/image178.jpeg"/><Relationship Id="rId204" Type="http://schemas.openxmlformats.org/officeDocument/2006/relationships/image" Target="media/image192.jpeg"/><Relationship Id="rId220" Type="http://schemas.openxmlformats.org/officeDocument/2006/relationships/image" Target="media/image208.jpeg"/><Relationship Id="rId225" Type="http://schemas.openxmlformats.org/officeDocument/2006/relationships/image" Target="media/image213.jpeg"/><Relationship Id="rId241" Type="http://schemas.openxmlformats.org/officeDocument/2006/relationships/image" Target="media/image229.jpeg"/><Relationship Id="rId246" Type="http://schemas.openxmlformats.org/officeDocument/2006/relationships/image" Target="media/image234.jpeg"/><Relationship Id="rId15" Type="http://schemas.openxmlformats.org/officeDocument/2006/relationships/image" Target="media/image4.png"/><Relationship Id="rId36" Type="http://schemas.openxmlformats.org/officeDocument/2006/relationships/image" Target="media/image24.jpeg"/><Relationship Id="rId57" Type="http://schemas.openxmlformats.org/officeDocument/2006/relationships/image" Target="media/image45.png"/><Relationship Id="rId106" Type="http://schemas.openxmlformats.org/officeDocument/2006/relationships/image" Target="media/image94.jpeg"/><Relationship Id="rId127" Type="http://schemas.openxmlformats.org/officeDocument/2006/relationships/image" Target="media/image115.jpeg"/><Relationship Id="rId262" Type="http://schemas.openxmlformats.org/officeDocument/2006/relationships/image" Target="media/image250.png"/><Relationship Id="rId10" Type="http://schemas.openxmlformats.org/officeDocument/2006/relationships/footer" Target="footer1.xml"/><Relationship Id="rId31" Type="http://schemas.openxmlformats.org/officeDocument/2006/relationships/image" Target="media/image19.pn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jpe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52.jpeg"/><Relationship Id="rId169" Type="http://schemas.openxmlformats.org/officeDocument/2006/relationships/image" Target="media/image157.jpeg"/><Relationship Id="rId185" Type="http://schemas.openxmlformats.org/officeDocument/2006/relationships/image" Target="media/image173.jpe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68.jpeg"/><Relationship Id="rId210" Type="http://schemas.openxmlformats.org/officeDocument/2006/relationships/image" Target="media/image198.jpeg"/><Relationship Id="rId215" Type="http://schemas.openxmlformats.org/officeDocument/2006/relationships/image" Target="media/image203.jpeg"/><Relationship Id="rId236" Type="http://schemas.openxmlformats.org/officeDocument/2006/relationships/image" Target="media/image224.jpeg"/><Relationship Id="rId257" Type="http://schemas.openxmlformats.org/officeDocument/2006/relationships/image" Target="media/image245.png"/><Relationship Id="rId26" Type="http://schemas.openxmlformats.org/officeDocument/2006/relationships/image" Target="media/image14.jpeg"/><Relationship Id="rId231" Type="http://schemas.openxmlformats.org/officeDocument/2006/relationships/image" Target="media/image219.jpeg"/><Relationship Id="rId252" Type="http://schemas.openxmlformats.org/officeDocument/2006/relationships/image" Target="media/image240.jpe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2.jpeg"/><Relationship Id="rId175" Type="http://schemas.openxmlformats.org/officeDocument/2006/relationships/image" Target="media/image163.jpeg"/><Relationship Id="rId196" Type="http://schemas.openxmlformats.org/officeDocument/2006/relationships/image" Target="media/image184.jpeg"/><Relationship Id="rId200" Type="http://schemas.openxmlformats.org/officeDocument/2006/relationships/image" Target="media/image188.jpeg"/><Relationship Id="rId16" Type="http://schemas.openxmlformats.org/officeDocument/2006/relationships/image" Target="media/image5.png"/><Relationship Id="rId221" Type="http://schemas.openxmlformats.org/officeDocument/2006/relationships/image" Target="media/image209.jpeg"/><Relationship Id="rId242" Type="http://schemas.openxmlformats.org/officeDocument/2006/relationships/image" Target="media/image230.jpeg"/><Relationship Id="rId263" Type="http://schemas.openxmlformats.org/officeDocument/2006/relationships/image" Target="media/image251.jpe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image" Target="media/image111.jpeg"/><Relationship Id="rId144" Type="http://schemas.openxmlformats.org/officeDocument/2006/relationships/image" Target="media/image132.jpeg"/><Relationship Id="rId90" Type="http://schemas.openxmlformats.org/officeDocument/2006/relationships/image" Target="media/image78.jpeg"/><Relationship Id="rId165" Type="http://schemas.openxmlformats.org/officeDocument/2006/relationships/image" Target="media/image153.jpeg"/><Relationship Id="rId186" Type="http://schemas.openxmlformats.org/officeDocument/2006/relationships/image" Target="media/image174.jpeg"/><Relationship Id="rId211" Type="http://schemas.openxmlformats.org/officeDocument/2006/relationships/image" Target="media/image199.jpeg"/><Relationship Id="rId232" Type="http://schemas.openxmlformats.org/officeDocument/2006/relationships/image" Target="media/image220.jpeg"/><Relationship Id="rId253" Type="http://schemas.openxmlformats.org/officeDocument/2006/relationships/image" Target="media/image241.jpeg"/><Relationship Id="rId27" Type="http://schemas.openxmlformats.org/officeDocument/2006/relationships/image" Target="media/image15.png"/><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101.png"/><Relationship Id="rId134" Type="http://schemas.openxmlformats.org/officeDocument/2006/relationships/image" Target="media/image122.jpeg"/><Relationship Id="rId80" Type="http://schemas.openxmlformats.org/officeDocument/2006/relationships/image" Target="media/image68.jpeg"/><Relationship Id="rId155" Type="http://schemas.openxmlformats.org/officeDocument/2006/relationships/image" Target="media/image143.jpeg"/><Relationship Id="rId176" Type="http://schemas.openxmlformats.org/officeDocument/2006/relationships/image" Target="media/image164.jpeg"/><Relationship Id="rId197" Type="http://schemas.openxmlformats.org/officeDocument/2006/relationships/image" Target="media/image185.jpeg"/><Relationship Id="rId201" Type="http://schemas.openxmlformats.org/officeDocument/2006/relationships/image" Target="media/image189.jpeg"/><Relationship Id="rId222" Type="http://schemas.openxmlformats.org/officeDocument/2006/relationships/image" Target="media/image210.jpeg"/><Relationship Id="rId243" Type="http://schemas.openxmlformats.org/officeDocument/2006/relationships/image" Target="media/image231.jpeg"/><Relationship Id="rId264" Type="http://schemas.openxmlformats.org/officeDocument/2006/relationships/image" Target="media/image252.jpeg"/><Relationship Id="rId17" Type="http://schemas.openxmlformats.org/officeDocument/2006/relationships/oleObject" Target="embeddings/oleObject2.bin"/><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png"/><Relationship Id="rId124" Type="http://schemas.openxmlformats.org/officeDocument/2006/relationships/image" Target="media/image112.jpeg"/><Relationship Id="rId70" Type="http://schemas.openxmlformats.org/officeDocument/2006/relationships/image" Target="media/image58.jpeg"/><Relationship Id="rId91" Type="http://schemas.openxmlformats.org/officeDocument/2006/relationships/image" Target="media/image79.jpeg"/><Relationship Id="rId145" Type="http://schemas.openxmlformats.org/officeDocument/2006/relationships/image" Target="media/image133.jpeg"/><Relationship Id="rId166" Type="http://schemas.openxmlformats.org/officeDocument/2006/relationships/image" Target="media/image154.jpeg"/><Relationship Id="rId187" Type="http://schemas.openxmlformats.org/officeDocument/2006/relationships/image" Target="media/image175.jpeg"/><Relationship Id="rId1" Type="http://schemas.openxmlformats.org/officeDocument/2006/relationships/customXml" Target="../customXml/item1.xml"/><Relationship Id="rId212" Type="http://schemas.openxmlformats.org/officeDocument/2006/relationships/image" Target="media/image200.jpeg"/><Relationship Id="rId233" Type="http://schemas.openxmlformats.org/officeDocument/2006/relationships/image" Target="media/image221.jpeg"/><Relationship Id="rId254" Type="http://schemas.openxmlformats.org/officeDocument/2006/relationships/image" Target="media/image2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037B6E-0F51-418A-85E4-92946E2A9E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233</TotalTime>
  <Pages>1</Pages>
  <Words>44011</Words>
  <Characters>250868</Characters>
  <Application>Microsoft Office Word</Application>
  <DocSecurity>0</DocSecurity>
  <Lines>2090</Lines>
  <Paragraphs>588</Paragraphs>
  <ScaleCrop>false</ScaleCrop>
  <HeadingPairs>
    <vt:vector size="2" baseType="variant">
      <vt:variant>
        <vt:lpstr>Title</vt:lpstr>
      </vt:variant>
      <vt:variant>
        <vt:i4>1</vt:i4>
      </vt:variant>
    </vt:vector>
  </HeadingPairs>
  <TitlesOfParts>
    <vt:vector size="1" baseType="lpstr">
      <vt:lpstr/>
    </vt:vector>
  </TitlesOfParts>
  <Company>Rochester Insitute of Technology</Company>
  <LinksUpToDate>false</LinksUpToDate>
  <CharactersWithSpaces>294291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Christine Trombley</dc:creator>
  <cp:lastModifiedBy>Christine Trombley</cp:lastModifiedBy>
  <cp:revision>4</cp:revision>
  <cp:lastPrinted>2013-05-14T20:41:00Z</cp:lastPrinted>
  <dcterms:created xsi:type="dcterms:W3CDTF">2013-05-14T20:41:00Z</dcterms:created>
  <dcterms:modified xsi:type="dcterms:W3CDTF">2013-05-15T00:34:00Z</dcterms:modified>
</cp:coreProperties>
</file>